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1"/>
        </w:tabs>
        <w:spacing w:before="6"/>
        <w:ind w:left="117" w:right="0" w:firstLine="0"/>
        <w:jc w:val="left"/>
        <w:rPr>
          <w:sz w:val="20"/>
        </w:rPr>
      </w:pPr>
      <w:r>
        <w:rPr>
          <w:b/>
          <w:sz w:val="20"/>
        </w:rPr>
        <w:t>To:</w:t>
      </w:r>
      <w:r>
        <w:rPr>
          <w:b/>
          <w:sz w:val="20"/>
        </w:rPr>
        <w:tab/>
      </w:r>
      <w:r>
        <w:rPr>
          <w:sz w:val="20"/>
        </w:rPr>
        <w:t>Anna</w:t>
      </w:r>
    </w:p>
    <w:p>
      <w:pPr>
        <w:tabs>
          <w:tab w:val="left" w:pos="1111"/>
        </w:tabs>
        <w:spacing w:before="1"/>
        <w:ind w:left="117" w:right="0" w:firstLine="0"/>
        <w:jc w:val="left"/>
        <w:rPr>
          <w:rFonts w:hint="default"/>
          <w:b w:val="0"/>
          <w:bCs/>
          <w:sz w:val="20"/>
          <w:lang w:val="en-US"/>
        </w:rPr>
      </w:pPr>
      <w:r>
        <w:rPr>
          <w:b/>
          <w:sz w:val="20"/>
        </w:rPr>
        <w:t>From:</w:t>
      </w:r>
      <w:r>
        <w:rPr>
          <w:b/>
          <w:sz w:val="20"/>
        </w:rPr>
        <w:tab/>
      </w:r>
      <w:r>
        <w:rPr>
          <w:rFonts w:hint="default"/>
          <w:b w:val="0"/>
          <w:bCs/>
          <w:sz w:val="20"/>
          <w:lang w:val="en-US"/>
        </w:rPr>
        <w:t>Charisma Fikri Hidayatulloh</w:t>
      </w:r>
    </w:p>
    <w:p>
      <w:pPr>
        <w:pStyle w:val="4"/>
        <w:tabs>
          <w:tab w:val="left" w:pos="1111"/>
        </w:tabs>
        <w:ind w:left="117"/>
      </w:pPr>
      <w:r>
        <w:pict>
          <v:shape id="_x0000_s1026" o:spid="_x0000_s1026" style="position:absolute;left:0pt;margin-left:57.6pt;margin-top:15.75pt;height:0.5pt;width:467.8pt;mso-position-horizontal-relative:page;z-index:251659264;mso-width-relative:page;mso-height-relative:page;" fillcolor="#000000" filled="t" stroked="f" coordorigin="1152,315" coordsize="9356,10" path="m10507,315l2155,315,2146,315,1152,315,1152,325,2146,325,2155,325,10507,325,10507,3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</w:rPr>
        <w:t>Subject:</w:t>
      </w:r>
      <w:r>
        <w:rPr>
          <w:b/>
        </w:rPr>
        <w:tab/>
      </w:r>
      <w:r>
        <w:t>Potential</w:t>
      </w:r>
      <w:r>
        <w:rPr>
          <w:spacing w:val="-3"/>
        </w:rPr>
        <w:t xml:space="preserve"> </w:t>
      </w:r>
      <w:r>
        <w:t>M&amp;A</w:t>
      </w:r>
      <w:r>
        <w:rPr>
          <w:spacing w:val="-2"/>
        </w:rPr>
        <w:t xml:space="preserve"> </w:t>
      </w:r>
      <w:r>
        <w:t>Targets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WorldWide</w:t>
      </w:r>
      <w:r>
        <w:rPr>
          <w:spacing w:val="-2"/>
        </w:rPr>
        <w:t xml:space="preserve"> </w:t>
      </w:r>
      <w:r>
        <w:t>Brewing</w:t>
      </w:r>
    </w:p>
    <w:p>
      <w:pPr>
        <w:pStyle w:val="4"/>
        <w:spacing w:before="10"/>
        <w:rPr>
          <w:sz w:val="26"/>
        </w:rPr>
      </w:pPr>
    </w:p>
    <w:p>
      <w:pPr>
        <w:pStyle w:val="4"/>
        <w:ind w:left="117"/>
      </w:pPr>
      <w:r>
        <w:t>Hi</w:t>
      </w:r>
      <w:r>
        <w:rPr>
          <w:spacing w:val="-2"/>
        </w:rPr>
        <w:t xml:space="preserve"> </w:t>
      </w:r>
      <w:r>
        <w:t>Anna,</w:t>
      </w:r>
    </w:p>
    <w:p>
      <w:pPr>
        <w:pStyle w:val="4"/>
        <w:spacing w:before="1"/>
      </w:pPr>
    </w:p>
    <w:p>
      <w:pPr>
        <w:pStyle w:val="4"/>
        <w:ind w:left="117" w:right="107"/>
      </w:pPr>
      <w:r>
        <w:t>I listened in on the call with the Director from our Hong Kong office where five potential targets for WorldWide</w:t>
      </w:r>
      <w:r>
        <w:rPr>
          <w:spacing w:val="1"/>
        </w:rPr>
        <w:t xml:space="preserve"> </w:t>
      </w:r>
      <w:r>
        <w:t>Brewing Co were discussed and have prepared a summary that includes a brief description of each company and</w:t>
      </w:r>
      <w:r>
        <w:rPr>
          <w:spacing w:val="-4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Carlos.</w:t>
      </w:r>
    </w:p>
    <w:p>
      <w:pPr>
        <w:pStyle w:val="4"/>
        <w:spacing w:before="9"/>
        <w:rPr>
          <w:sz w:val="19"/>
        </w:rPr>
      </w:pPr>
    </w:p>
    <w:tbl>
      <w:tblPr>
        <w:tblStyle w:val="3"/>
        <w:tblW w:w="0" w:type="auto"/>
        <w:tblInd w:w="1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8"/>
        <w:gridCol w:w="2649"/>
        <w:gridCol w:w="2894"/>
        <w:gridCol w:w="23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34" w:hRule="atLeast"/>
        </w:trPr>
        <w:tc>
          <w:tcPr>
            <w:tcW w:w="1238" w:type="dxa"/>
          </w:tcPr>
          <w:p>
            <w:pPr>
              <w:pStyle w:val="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</w:p>
        </w:tc>
        <w:tc>
          <w:tcPr>
            <w:tcW w:w="2649" w:type="dxa"/>
          </w:tcPr>
          <w:p>
            <w:pPr>
              <w:pStyle w:val="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94" w:type="dxa"/>
          </w:tcPr>
          <w:p>
            <w:pPr>
              <w:pStyle w:val="7"/>
              <w:ind w:left="111" w:right="682"/>
              <w:rPr>
                <w:b/>
                <w:sz w:val="20"/>
              </w:rPr>
            </w:pPr>
            <w:r>
              <w:rPr>
                <w:b/>
                <w:sz w:val="20"/>
              </w:rPr>
              <w:t>Relevance to WorldWide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Brewing</w:t>
            </w:r>
          </w:p>
        </w:tc>
        <w:tc>
          <w:tcPr>
            <w:tcW w:w="2347" w:type="dxa"/>
          </w:tcPr>
          <w:p>
            <w:pPr>
              <w:pStyle w:val="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Recommendation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17" w:hRule="atLeast"/>
        </w:trPr>
        <w:tc>
          <w:tcPr>
            <w:tcW w:w="1238" w:type="dxa"/>
          </w:tcPr>
          <w:p>
            <w:pPr>
              <w:pStyle w:val="7"/>
              <w:ind w:right="151"/>
              <w:rPr>
                <w:b/>
                <w:sz w:val="20"/>
              </w:rPr>
            </w:pPr>
            <w:r>
              <w:rPr>
                <w:b/>
                <w:sz w:val="20"/>
              </w:rPr>
              <w:t>HappyHour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Co.</w:t>
            </w:r>
          </w:p>
        </w:tc>
        <w:tc>
          <w:tcPr>
            <w:tcW w:w="2649" w:type="dxa"/>
          </w:tcPr>
          <w:p>
            <w:pPr>
              <w:pStyle w:val="7"/>
              <w:ind w:right="188"/>
              <w:rPr>
                <w:sz w:val="20"/>
              </w:rPr>
            </w:pPr>
            <w:r>
              <w:rPr>
                <w:sz w:val="20"/>
              </w:rPr>
              <w:t>HappyHour Co. is the largest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player in Singapore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Malaysia, in the segments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beer, spirits and non-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alcoholic beverages. 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operations include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manufacturing facilities,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distribution and direct sales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it has demonstrated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strong growth in EBITDA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FY2020 which was up 20%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pcp and amounted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US$300mm.</w:t>
            </w:r>
          </w:p>
        </w:tc>
        <w:tc>
          <w:tcPr>
            <w:tcW w:w="2894" w:type="dxa"/>
          </w:tcPr>
          <w:p>
            <w:pPr>
              <w:pStyle w:val="7"/>
              <w:ind w:left="111" w:right="100"/>
              <w:rPr>
                <w:sz w:val="20"/>
              </w:rPr>
            </w:pPr>
            <w:r>
              <w:rPr>
                <w:sz w:val="20"/>
              </w:rPr>
              <w:t>It has similar operations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WorldWide Brewing across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same segments and is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leading player in Singapore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Malaysia, suggesting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potential for strategic benefits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synergies. It has solid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financial results and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ownership structure that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owned by 3 families, rendering 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potential acquisition relatively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simple and feasible. HappyHour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>
            <w:pPr>
              <w:pStyle w:val="7"/>
              <w:spacing w:before="0"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share.</w:t>
            </w:r>
          </w:p>
        </w:tc>
        <w:tc>
          <w:tcPr>
            <w:tcW w:w="2347" w:type="dxa"/>
          </w:tcPr>
          <w:p>
            <w:pPr>
              <w:pStyle w:val="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Recommend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7" w:hRule="atLeast"/>
        </w:trPr>
        <w:tc>
          <w:tcPr>
            <w:tcW w:w="1238" w:type="dxa"/>
          </w:tcPr>
          <w:p>
            <w:pPr>
              <w:pStyle w:val="7"/>
              <w:rPr>
                <w:b/>
                <w:sz w:val="20"/>
              </w:rPr>
            </w:pPr>
            <w:r>
              <w:rPr>
                <w:b/>
                <w:sz w:val="20"/>
              </w:rPr>
              <w:t>Spirit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Bay</w:t>
            </w:r>
          </w:p>
        </w:tc>
        <w:tc>
          <w:tcPr>
            <w:tcW w:w="2649" w:type="dxa"/>
          </w:tcPr>
          <w:p>
            <w:pPr>
              <w:pStyle w:val="7"/>
              <w:ind w:right="136"/>
              <w:rPr>
                <w:sz w:val="20"/>
              </w:rPr>
            </w:pPr>
            <w:r>
              <w:rPr>
                <w:sz w:val="20"/>
              </w:rPr>
              <w:t>Spirit Bay is the second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largest player in Singapore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Malaysia and largest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player in Indonesia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segments of beer, spirits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non-alcoholic beverages.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operates manufacturing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facilities and engages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distribution and direct sales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its EBITDA grew by 40%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pcp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US$400mm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FY2020.</w:t>
            </w:r>
          </w:p>
        </w:tc>
        <w:tc>
          <w:tcPr>
            <w:tcW w:w="2894" w:type="dxa"/>
          </w:tcPr>
          <w:p>
            <w:pPr>
              <w:pStyle w:val="7"/>
              <w:ind w:left="111" w:right="160"/>
              <w:rPr>
                <w:sz w:val="20"/>
              </w:rPr>
            </w:pPr>
            <w:r>
              <w:rPr>
                <w:sz w:val="20"/>
              </w:rPr>
              <w:t>Its segments and operations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would be appropriate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strategically. The relatively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distributed ownership with 60%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of the company owned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Global Sponsor and 40% owned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by employees would reduce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simplicity but it would still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 to share given 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market position in Singapore,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Malaysia and Indonesia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exceptional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financial</w:t>
            </w:r>
          </w:p>
          <w:p>
            <w:pPr>
              <w:pStyle w:val="7"/>
              <w:spacing w:before="3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performance.</w:t>
            </w:r>
          </w:p>
        </w:tc>
        <w:tc>
          <w:tcPr>
            <w:tcW w:w="2347" w:type="dxa"/>
          </w:tcPr>
          <w:p>
            <w:pPr>
              <w:pStyle w:val="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Recommend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2" w:hRule="atLeast"/>
        </w:trPr>
        <w:tc>
          <w:tcPr>
            <w:tcW w:w="1238" w:type="dxa"/>
          </w:tcPr>
          <w:p>
            <w:pPr>
              <w:pStyle w:val="7"/>
              <w:spacing w:before="5" w:line="235" w:lineRule="auto"/>
              <w:ind w:right="363"/>
              <w:rPr>
                <w:b/>
                <w:sz w:val="20"/>
              </w:rPr>
            </w:pPr>
            <w:r>
              <w:rPr>
                <w:b/>
                <w:sz w:val="20"/>
              </w:rPr>
              <w:t>Hipsters’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Ale</w:t>
            </w:r>
          </w:p>
        </w:tc>
        <w:tc>
          <w:tcPr>
            <w:tcW w:w="2649" w:type="dxa"/>
          </w:tcPr>
          <w:p>
            <w:pPr>
              <w:pStyle w:val="7"/>
              <w:ind w:right="185"/>
              <w:rPr>
                <w:sz w:val="20"/>
              </w:rPr>
            </w:pPr>
            <w:r>
              <w:rPr>
                <w:sz w:val="20"/>
              </w:rPr>
              <w:t>Hipsters’ Ale has locations in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Singapore, Indonesia, Japan,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Korea and Cambodia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focuses on beer and spirits.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Its operations include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manufacturing facilities,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distribution and direct sales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the company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experienced EBITDA growth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</w:p>
          <w:p>
            <w:pPr>
              <w:pStyle w:val="7"/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US$200mm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(FY2020).</w:t>
            </w:r>
          </w:p>
        </w:tc>
        <w:tc>
          <w:tcPr>
            <w:tcW w:w="2894" w:type="dxa"/>
          </w:tcPr>
          <w:p>
            <w:pPr>
              <w:pStyle w:val="7"/>
              <w:ind w:left="111" w:right="96"/>
              <w:rPr>
                <w:sz w:val="20"/>
              </w:rPr>
            </w:pPr>
            <w:r>
              <w:rPr>
                <w:sz w:val="20"/>
              </w:rPr>
              <w:t>An acquisition of Hipsters’ Ale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would make sense strategically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financially, given its relevant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segments and operations as well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as solid financial performance.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ownership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independent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breweries may affect feasibility,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though given the suitability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otherwise, it would still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share.</w:t>
            </w:r>
          </w:p>
        </w:tc>
        <w:tc>
          <w:tcPr>
            <w:tcW w:w="2347" w:type="dxa"/>
          </w:tcPr>
          <w:p>
            <w:pPr>
              <w:pStyle w:val="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Recommend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708" w:hRule="atLeast"/>
        </w:trPr>
        <w:tc>
          <w:tcPr>
            <w:tcW w:w="1238" w:type="dxa"/>
          </w:tcPr>
          <w:p>
            <w:pPr>
              <w:pStyle w:val="7"/>
              <w:rPr>
                <w:b/>
                <w:sz w:val="20"/>
              </w:rPr>
            </w:pPr>
            <w:r>
              <w:rPr>
                <w:b/>
                <w:sz w:val="20"/>
              </w:rPr>
              <w:t>Brew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Co.</w:t>
            </w:r>
          </w:p>
        </w:tc>
        <w:tc>
          <w:tcPr>
            <w:tcW w:w="2649" w:type="dxa"/>
          </w:tcPr>
          <w:p>
            <w:pPr>
              <w:pStyle w:val="7"/>
              <w:ind w:right="13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Brew Co. is the largest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alcohol manufacturer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Malaysia. Its operations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include manufacturing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facilities only and although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EBITDA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US$800mm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in FY2020, this was down 5%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pcp.</w:t>
            </w:r>
          </w:p>
        </w:tc>
        <w:tc>
          <w:tcPr>
            <w:tcW w:w="2894" w:type="dxa"/>
          </w:tcPr>
          <w:p>
            <w:pPr>
              <w:pStyle w:val="7"/>
              <w:ind w:left="111" w:right="78"/>
              <w:rPr>
                <w:sz w:val="20"/>
              </w:rPr>
            </w:pPr>
            <w:r>
              <w:rPr>
                <w:sz w:val="20"/>
              </w:rPr>
              <w:t>It would not be a good fit from 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strategic expansion perspective,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 it is Malaysia focused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operates manufacturing facilities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only. It is listed on the Malaysian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exchange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</w:p>
          <w:p>
            <w:pPr>
              <w:pStyle w:val="7"/>
              <w:spacing w:before="6"/>
              <w:ind w:left="111" w:right="306"/>
              <w:rPr>
                <w:sz w:val="20"/>
              </w:rPr>
            </w:pPr>
            <w:r>
              <w:rPr>
                <w:sz w:val="20"/>
              </w:rPr>
              <w:t>increase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complexity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potential acquisition given 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dispersed ownership. As such,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Brew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>
            <w:pPr>
              <w:pStyle w:val="7"/>
              <w:spacing w:before="0" w:line="222" w:lineRule="exact"/>
              <w:ind w:left="111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appropriate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share.</w:t>
            </w:r>
          </w:p>
        </w:tc>
        <w:tc>
          <w:tcPr>
            <w:tcW w:w="2347" w:type="dxa"/>
          </w:tcPr>
          <w:p>
            <w:pPr>
              <w:pStyle w:val="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Not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recommend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708" w:hRule="atLeast"/>
        </w:trPr>
        <w:tc>
          <w:tcPr>
            <w:tcW w:w="1238" w:type="dxa"/>
            <w:vAlign w:val="top"/>
          </w:tcPr>
          <w:p>
            <w:pPr>
              <w:pStyle w:val="7"/>
              <w:spacing w:before="0"/>
              <w:ind w:left="110" w:leftChars="0" w:right="564" w:rightChars="0"/>
              <w:rPr>
                <w:rFonts w:ascii="Calibri" w:hAnsi="Calibri" w:eastAsia="Calibri" w:cs="Calibri"/>
                <w:b/>
                <w:sz w:val="20"/>
                <w:szCs w:val="22"/>
                <w:lang w:val="en-US" w:eastAsia="en-US" w:bidi="ar-SA"/>
              </w:rPr>
            </w:pPr>
            <w:r>
              <w:rPr>
                <w:b/>
                <w:sz w:val="20"/>
              </w:rPr>
              <w:t>Bevy’s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Direct</w:t>
            </w:r>
          </w:p>
        </w:tc>
        <w:tc>
          <w:tcPr>
            <w:tcW w:w="2649" w:type="dxa"/>
            <w:vAlign w:val="top"/>
          </w:tcPr>
          <w:p>
            <w:pPr>
              <w:pStyle w:val="7"/>
              <w:spacing w:before="0"/>
              <w:ind w:right="119"/>
              <w:rPr>
                <w:sz w:val="20"/>
              </w:rPr>
            </w:pPr>
            <w:r>
              <w:rPr>
                <w:sz w:val="20"/>
              </w:rPr>
              <w:t>Bevy’s Direct has locations in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Malayisa, China, Indonesia,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Japan, Korea, Cambodia,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Australia and New Zealand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is a wholesale distributor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 beer, spirits and non-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alcoholic beverages.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reported an EBITDA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US$250mm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</w:p>
          <w:p>
            <w:pPr>
              <w:pStyle w:val="7"/>
              <w:spacing w:before="0" w:line="228" w:lineRule="exact"/>
              <w:ind w:left="110" w:leftChars="0" w:right="0" w:rightChars="0"/>
              <w:rPr>
                <w:rFonts w:ascii="Calibri" w:hAnsi="Calibri" w:eastAsia="Calibri" w:cs="Calibri"/>
                <w:sz w:val="20"/>
                <w:szCs w:val="22"/>
                <w:lang w:val="en-US" w:eastAsia="en-US" w:bidi="ar-SA"/>
              </w:rPr>
            </w:pPr>
            <w:r>
              <w:rPr>
                <w:sz w:val="20"/>
              </w:rPr>
              <w:t>20%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pcp.</w:t>
            </w:r>
          </w:p>
        </w:tc>
        <w:tc>
          <w:tcPr>
            <w:tcW w:w="2894" w:type="dxa"/>
            <w:vAlign w:val="top"/>
          </w:tcPr>
          <w:p>
            <w:pPr>
              <w:pStyle w:val="7"/>
              <w:spacing w:before="0"/>
              <w:ind w:left="111" w:right="126"/>
              <w:rPr>
                <w:sz w:val="20"/>
              </w:rPr>
            </w:pPr>
            <w:r>
              <w:rPr>
                <w:sz w:val="20"/>
              </w:rPr>
              <w:t>It has locations spanning across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Asia-Pacific and its segments are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aligned with WorldWide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Brewing. This may make sense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a strategic viewpoint for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vertical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acquisition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simple and feasible given it 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owned by one family. Bevy’s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>
            <w:pPr>
              <w:pStyle w:val="7"/>
              <w:spacing w:before="0" w:line="228" w:lineRule="exact"/>
              <w:ind w:left="111" w:leftChars="0" w:right="0" w:rightChars="0"/>
              <w:rPr>
                <w:rFonts w:ascii="Calibri" w:hAnsi="Calibri" w:eastAsia="Calibri" w:cs="Calibri"/>
                <w:sz w:val="20"/>
                <w:szCs w:val="22"/>
                <w:lang w:val="en-US" w:eastAsia="en-US" w:bidi="ar-SA"/>
              </w:rPr>
            </w:pPr>
            <w:r>
              <w:rPr>
                <w:sz w:val="20"/>
              </w:rPr>
              <w:t>share.</w:t>
            </w:r>
          </w:p>
        </w:tc>
        <w:tc>
          <w:tcPr>
            <w:tcW w:w="2347" w:type="dxa"/>
            <w:vAlign w:val="top"/>
          </w:tcPr>
          <w:p>
            <w:pPr>
              <w:pStyle w:val="7"/>
              <w:spacing w:before="0" w:line="241" w:lineRule="exact"/>
              <w:ind w:left="106" w:leftChars="0" w:right="0" w:rightChars="0"/>
              <w:rPr>
                <w:rFonts w:ascii="Calibri" w:hAnsi="Calibri" w:eastAsia="Calibri" w:cs="Calibri"/>
                <w:b/>
                <w:sz w:val="20"/>
                <w:szCs w:val="22"/>
                <w:lang w:val="en-US" w:eastAsia="en-US" w:bidi="ar-SA"/>
              </w:rPr>
            </w:pPr>
            <w:r>
              <w:rPr>
                <w:b/>
                <w:sz w:val="20"/>
              </w:rPr>
              <w:t>Recommend</w:t>
            </w:r>
          </w:p>
        </w:tc>
      </w:tr>
    </w:tbl>
    <w:p>
      <w:pPr>
        <w:pStyle w:val="4"/>
        <w:spacing w:before="102"/>
        <w:ind w:firstLine="100" w:firstLineChars="50"/>
      </w:pP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questions or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else.</w:t>
      </w:r>
    </w:p>
    <w:p>
      <w:pPr>
        <w:pStyle w:val="4"/>
        <w:spacing w:before="1"/>
      </w:pPr>
    </w:p>
    <w:p>
      <w:pPr>
        <w:pStyle w:val="4"/>
        <w:ind w:left="117"/>
      </w:pPr>
      <w:r>
        <w:t>Kind</w:t>
      </w:r>
      <w:r>
        <w:rPr>
          <w:spacing w:val="-3"/>
        </w:rPr>
        <w:t xml:space="preserve"> </w:t>
      </w:r>
      <w:r>
        <w:t>regards,</w:t>
      </w:r>
    </w:p>
    <w:p>
      <w:pPr>
        <w:pStyle w:val="4"/>
        <w:spacing w:before="1"/>
        <w:ind w:left="117"/>
        <w:rPr>
          <w:rFonts w:hint="default"/>
          <w:lang w:val="en-US"/>
        </w:rPr>
      </w:pPr>
      <w:r>
        <w:rPr>
          <w:rFonts w:hint="default"/>
          <w:lang w:val="en-US"/>
        </w:rPr>
        <w:t>Charisma</w:t>
      </w:r>
      <w:bookmarkStart w:id="0" w:name="_GoBack"/>
      <w:bookmarkEnd w:id="0"/>
      <w:r>
        <w:rPr>
          <w:rFonts w:hint="default"/>
          <w:lang w:val="en-US"/>
        </w:rPr>
        <w:t xml:space="preserve"> Fikri Hidayatulloh</w:t>
      </w:r>
    </w:p>
    <w:p>
      <w:pPr>
        <w:spacing w:after="0"/>
        <w:rPr>
          <w:sz w:val="20"/>
        </w:rPr>
        <w:sectPr>
          <w:headerReference r:id="rId5" w:type="default"/>
          <w:type w:val="continuous"/>
          <w:pgSz w:w="11900" w:h="16840"/>
          <w:pgMar w:top="980" w:right="1380" w:bottom="280" w:left="1140" w:header="803" w:footer="720" w:gutter="0"/>
          <w:pgNumType w:start="1"/>
          <w:cols w:space="720" w:num="1"/>
        </w:sectPr>
      </w:pPr>
    </w:p>
    <w:p>
      <w:pPr>
        <w:pStyle w:val="4"/>
        <w:spacing w:before="1"/>
        <w:rPr>
          <w:rFonts w:hint="default"/>
          <w:lang w:val="en-US"/>
        </w:rPr>
      </w:pPr>
    </w:p>
    <w:sectPr>
      <w:pgSz w:w="11900" w:h="16840"/>
      <w:pgMar w:top="980" w:right="1380" w:bottom="280" w:left="1140" w:header="803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style="position:absolute;left:0pt;margin-left:57.6pt;margin-top:49.65pt;height:0.5pt;width:467.8pt;mso-position-horizontal-relative:page;mso-position-vertical-relative:page;z-index:-251656192;mso-width-relative:page;mso-height-relative:page;" fillcolor="#000000" filled="t" stroked="f" coordorigin="1152,994" coordsize="9356,10" path="m10507,994l2155,994,2146,994,1152,994,1152,1003,2146,1003,2155,1003,10507,1003,10507,994xe">
          <v:path arrowok="t"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BBDFE19"/>
    <w:rsid w:val="4FDF7A54"/>
    <w:rsid w:val="7FCB66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2024-03-19T13:50:00Z</dcterms:created>
  <dc:creator>Data</dc:creator>
  <cp:lastModifiedBy>airmac</cp:lastModifiedBy>
  <dcterms:modified xsi:type="dcterms:W3CDTF">2024-03-19T13:54:33Z</dcterms:modified>
  <dc:title>Microsoft Word - Task 1 - Email Model Answer v2 (1).docx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Word</vt:lpwstr>
  </property>
  <property fmtid="{D5CDD505-2E9C-101B-9397-08002B2CF9AE}" pid="4" name="LastSaved">
    <vt:filetime>2024-03-19T00:00:00Z</vt:filetime>
  </property>
  <property fmtid="{D5CDD505-2E9C-101B-9397-08002B2CF9AE}" pid="5" name="KSOProductBuildVer">
    <vt:lpwstr>1033-5.6.0.8082</vt:lpwstr>
  </property>
</Properties>
</file>