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E43E" w14:textId="77777777" w:rsidR="003E05FB" w:rsidRPr="003E05FB" w:rsidRDefault="003E05FB" w:rsidP="003E05FB">
      <w:pPr>
        <w:rPr>
          <w:b/>
          <w:bCs/>
        </w:rPr>
      </w:pPr>
      <w:r w:rsidRPr="003E05FB">
        <w:rPr>
          <w:b/>
          <w:bCs/>
        </w:rPr>
        <w:t>Key Trends in the Consumer Sector</w:t>
      </w:r>
    </w:p>
    <w:tbl>
      <w:tblPr>
        <w:tblW w:w="99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7131"/>
      </w:tblGrid>
      <w:tr w:rsidR="003E05FB" w:rsidRPr="003E05FB" w14:paraId="26B37EFF" w14:textId="77777777" w:rsidTr="003E05F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60601" w14:textId="77777777" w:rsidR="003E05FB" w:rsidRPr="003E05FB" w:rsidRDefault="003E05FB" w:rsidP="003E05FB">
            <w:pPr>
              <w:rPr>
                <w:b/>
                <w:bCs/>
              </w:rPr>
            </w:pPr>
            <w:r w:rsidRPr="003E05FB">
              <w:rPr>
                <w:b/>
                <w:bCs/>
              </w:rPr>
              <w:t>Trend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0101EC" w14:textId="77777777" w:rsidR="003E05FB" w:rsidRPr="003E05FB" w:rsidRDefault="003E05FB" w:rsidP="003E05FB">
            <w:pPr>
              <w:rPr>
                <w:b/>
                <w:bCs/>
              </w:rPr>
            </w:pPr>
            <w:r w:rsidRPr="003E05FB">
              <w:rPr>
                <w:b/>
                <w:bCs/>
              </w:rPr>
              <w:t>Key Takeaways</w:t>
            </w:r>
          </w:p>
        </w:tc>
      </w:tr>
    </w:tbl>
    <w:p w14:paraId="4F1BC252" w14:textId="77777777" w:rsidR="003E05FB" w:rsidRPr="003E05FB" w:rsidRDefault="003E05FB" w:rsidP="003E05FB">
      <w:pPr>
        <w:numPr>
          <w:ilvl w:val="0"/>
          <w:numId w:val="1"/>
        </w:numPr>
      </w:pPr>
      <w:r w:rsidRPr="003E05FB">
        <w:rPr>
          <w:b/>
          <w:bCs/>
        </w:rPr>
        <w:t>The Store of the Future</w:t>
      </w:r>
      <w:r w:rsidRPr="003E05FB">
        <w:t> | - There is an increasing need for an omnichannel approach to engage consumers.</w:t>
      </w:r>
      <w:r w:rsidRPr="003E05FB">
        <w:br/>
        <w:t>- The demand for digital retail experiences has surged, driven by the COVID-19 pandemic, including the use of virtual and augmented reality tools, as well as mobile devices.</w:t>
      </w:r>
      <w:r w:rsidRPr="003E05FB">
        <w:br/>
        <w:t>- Direct-to-consumer channels are gaining popularity, allowing manufacturers to bypass traditional retailers.</w:t>
      </w:r>
      <w:r w:rsidRPr="003E05FB">
        <w:br/>
        <w:t>- Consumers are seeking frictionless and cashier-less payment options.</w:t>
      </w:r>
      <w:r w:rsidRPr="003E05FB">
        <w:br/>
        <w:t>- There is an expectation for seamless order fulfillment processes with transparency regarding order status.</w:t>
      </w:r>
      <w:r w:rsidRPr="003E05FB">
        <w:br/>
        <w:t>- Hyper-personalized marketing is becoming essential, leveraging technology to effectively target and influence consumer behavior.</w:t>
      </w:r>
      <w:r w:rsidRPr="003E05FB">
        <w:br/>
        <w:t>- Retail functions are increasingly automated, with innovations like inventory-checking robots, smart shopping carts, and drone deliveries.</w:t>
      </w:r>
    </w:p>
    <w:p w14:paraId="76FA9AC7" w14:textId="77777777" w:rsidR="003E05FB" w:rsidRPr="003E05FB" w:rsidRDefault="003E05FB" w:rsidP="003E05FB">
      <w:pPr>
        <w:numPr>
          <w:ilvl w:val="0"/>
          <w:numId w:val="1"/>
        </w:numPr>
      </w:pPr>
      <w:r w:rsidRPr="003E05FB">
        <w:rPr>
          <w:b/>
          <w:bCs/>
        </w:rPr>
        <w:t>Brand Relevance</w:t>
      </w:r>
      <w:r w:rsidRPr="003E05FB">
        <w:t> | - Consumers are looking for trustworthy brands that align with their values.</w:t>
      </w:r>
      <w:r w:rsidRPr="003E05FB">
        <w:br/>
        <w:t>- Beyond quality, there is a preference for brands that are environmentally conscious and prioritize diversity and inclusion.</w:t>
      </w:r>
      <w:r w:rsidRPr="003E05FB">
        <w:br/>
        <w:t>- Brands that engage in corporate activism and advocate for relevant issues are valued.</w:t>
      </w:r>
      <w:r w:rsidRPr="003E05FB">
        <w:br/>
        <w:t>- Online platforms such as YouTube, Google, Facebook, and Instagram are significantly shaping brand relevance.</w:t>
      </w:r>
    </w:p>
    <w:p w14:paraId="0710C014" w14:textId="77777777" w:rsidR="003E05FB" w:rsidRPr="003E05FB" w:rsidRDefault="003E05FB" w:rsidP="003E05FB">
      <w:pPr>
        <w:numPr>
          <w:ilvl w:val="0"/>
          <w:numId w:val="1"/>
        </w:numPr>
      </w:pPr>
      <w:r w:rsidRPr="003E05FB">
        <w:rPr>
          <w:b/>
          <w:bCs/>
        </w:rPr>
        <w:t>Digital Supply Chain</w:t>
      </w:r>
      <w:r w:rsidRPr="003E05FB">
        <w:t> | - Supply chains are influenced by various factors, including omnichannel shopping, multiple fulfillment points, the pandemic, extreme weather, labor shortages, trade tensions, and economic nationalism (e.g., Brexit).</w:t>
      </w:r>
      <w:r w:rsidRPr="003E05FB">
        <w:br/>
        <w:t>- Artificial intelligence (AI) and analytical tools are crucial for achieving end-to-end visibility and effective supply chain management.</w:t>
      </w:r>
      <w:r w:rsidRPr="003E05FB">
        <w:br/>
        <w:t>- Future digital supply chains will be more customer-centric, technology-driven, and capable of linking demand and supply through real-time consumer data.</w:t>
      </w:r>
    </w:p>
    <w:p w14:paraId="28A57571" w14:textId="77777777" w:rsidR="003E05FB" w:rsidRPr="003E05FB" w:rsidRDefault="003E05FB" w:rsidP="003E05FB">
      <w:pPr>
        <w:numPr>
          <w:ilvl w:val="0"/>
          <w:numId w:val="1"/>
        </w:numPr>
      </w:pPr>
      <w:r w:rsidRPr="003E05FB">
        <w:rPr>
          <w:b/>
          <w:bCs/>
        </w:rPr>
        <w:t>The Future of Food</w:t>
      </w:r>
      <w:r w:rsidRPr="003E05FB">
        <w:t> | - There is a growing demand for healthier food options and greater transparency and sustainability in the food value chain, such as plant-based products.</w:t>
      </w:r>
      <w:r w:rsidRPr="003E05FB">
        <w:br/>
        <w:t>- Consumers are particularly concerned about issues like packaging waste reduction, supply chain transparency, and fair labor practices.</w:t>
      </w:r>
      <w:r w:rsidRPr="003E05FB">
        <w:br/>
        <w:t>- Locally-sourced products are often viewed as more sustainable.</w:t>
      </w:r>
      <w:r w:rsidRPr="003E05FB">
        <w:br/>
        <w:t>- Mass-produced foods will continue to be in demand, as some consumers prioritize price, consistency, and availability.</w:t>
      </w:r>
    </w:p>
    <w:p w14:paraId="6E973009" w14:textId="77777777" w:rsidR="003E05FB" w:rsidRPr="003E05FB" w:rsidRDefault="003E05FB" w:rsidP="003E05FB">
      <w:pPr>
        <w:numPr>
          <w:ilvl w:val="0"/>
          <w:numId w:val="1"/>
        </w:numPr>
      </w:pPr>
      <w:r w:rsidRPr="003E05FB">
        <w:rPr>
          <w:b/>
          <w:bCs/>
        </w:rPr>
        <w:t>ESG Ascendance</w:t>
      </w:r>
      <w:r w:rsidRPr="003E05FB">
        <w:t> | - Environmental, Social, and Governance (ESG) factors are increasingly important to consumers, as well as to executives, shareholders, and governments.</w:t>
      </w:r>
    </w:p>
    <w:p w14:paraId="391ACE1E" w14:textId="77777777" w:rsidR="003E05FB" w:rsidRPr="003E05FB" w:rsidRDefault="003E05FB" w:rsidP="003E05FB">
      <w:r w:rsidRPr="003E05FB">
        <w:t>Additionally, I have provided answers to your questions regarding trends in the Fishing sub-sector, based on the Stanford article you shared:</w:t>
      </w:r>
    </w:p>
    <w:p w14:paraId="546230AF" w14:textId="77777777" w:rsidR="003E05FB" w:rsidRPr="003E05FB" w:rsidRDefault="003E05FB" w:rsidP="003E05FB">
      <w:pPr>
        <w:numPr>
          <w:ilvl w:val="0"/>
          <w:numId w:val="2"/>
        </w:numPr>
      </w:pPr>
      <w:r w:rsidRPr="003E05FB">
        <w:rPr>
          <w:b/>
          <w:bCs/>
        </w:rPr>
        <w:lastRenderedPageBreak/>
        <w:t>Expected Growth in Fish Consumption by 2050</w:t>
      </w:r>
      <w:r w:rsidRPr="003E05FB">
        <w:t>: Global fish consumption is projected to rise by nearly 80% by 2050.</w:t>
      </w:r>
    </w:p>
    <w:p w14:paraId="55F296F8" w14:textId="77777777" w:rsidR="003E05FB" w:rsidRPr="003E05FB" w:rsidRDefault="003E05FB" w:rsidP="003E05FB">
      <w:pPr>
        <w:numPr>
          <w:ilvl w:val="0"/>
          <w:numId w:val="2"/>
        </w:numPr>
      </w:pPr>
      <w:r w:rsidRPr="003E05FB">
        <w:rPr>
          <w:b/>
          <w:bCs/>
        </w:rPr>
        <w:t>Drivers for Increased Fish Consumption by 2050</w:t>
      </w:r>
      <w:r w:rsidRPr="003E05FB">
        <w:t>:</w:t>
      </w:r>
    </w:p>
    <w:p w14:paraId="5696896D" w14:textId="77777777" w:rsidR="003E05FB" w:rsidRPr="003E05FB" w:rsidRDefault="003E05FB" w:rsidP="003E05FB">
      <w:pPr>
        <w:numPr>
          <w:ilvl w:val="1"/>
          <w:numId w:val="2"/>
        </w:numPr>
      </w:pPr>
      <w:r w:rsidRPr="003E05FB">
        <w:t>Population growth</w:t>
      </w:r>
    </w:p>
    <w:p w14:paraId="6822F290" w14:textId="77777777" w:rsidR="003E05FB" w:rsidRPr="003E05FB" w:rsidRDefault="003E05FB" w:rsidP="003E05FB">
      <w:pPr>
        <w:numPr>
          <w:ilvl w:val="1"/>
          <w:numId w:val="2"/>
        </w:numPr>
      </w:pPr>
      <w:r w:rsidRPr="003E05FB">
        <w:t>Local changes in affordability</w:t>
      </w:r>
    </w:p>
    <w:p w14:paraId="1FC06198" w14:textId="77777777" w:rsidR="003E05FB" w:rsidRPr="003E05FB" w:rsidRDefault="003E05FB" w:rsidP="003E05FB">
      <w:pPr>
        <w:numPr>
          <w:ilvl w:val="1"/>
          <w:numId w:val="2"/>
        </w:numPr>
      </w:pPr>
      <w:r w:rsidRPr="003E05FB">
        <w:t>Trade</w:t>
      </w:r>
    </w:p>
    <w:p w14:paraId="326CD18C" w14:textId="77777777" w:rsidR="003E05FB" w:rsidRPr="003E05FB" w:rsidRDefault="003E05FB" w:rsidP="003E05FB">
      <w:pPr>
        <w:numPr>
          <w:ilvl w:val="1"/>
          <w:numId w:val="2"/>
        </w:numPr>
      </w:pPr>
      <w:r w:rsidRPr="003E05FB">
        <w:t>Cultural factors</w:t>
      </w:r>
    </w:p>
    <w:p w14:paraId="13AFACB9" w14:textId="77777777" w:rsidR="003E05FB" w:rsidRDefault="003E05FB" w:rsidP="003E05FB">
      <w:pPr>
        <w:numPr>
          <w:ilvl w:val="0"/>
          <w:numId w:val="2"/>
        </w:numPr>
      </w:pPr>
      <w:r w:rsidRPr="003E05FB">
        <w:rPr>
          <w:b/>
          <w:bCs/>
        </w:rPr>
        <w:t>Negative Impact on Fish Demand</w:t>
      </w:r>
      <w:r w:rsidRPr="003E05FB">
        <w:t>: Climate change is anticipated to increase seafood prices, disproportionately affecting the poor.</w:t>
      </w:r>
    </w:p>
    <w:p w14:paraId="3A889704" w14:textId="77777777" w:rsidR="003E05FB" w:rsidRPr="003E05FB" w:rsidRDefault="003E05FB" w:rsidP="003E05FB">
      <w:pPr>
        <w:ind w:left="720"/>
      </w:pPr>
    </w:p>
    <w:p w14:paraId="5581E5E9" w14:textId="77777777" w:rsidR="003E05FB" w:rsidRPr="003E05FB" w:rsidRDefault="003E05FB" w:rsidP="003E05FB">
      <w:r w:rsidRPr="003E05FB">
        <w:t>I hope this analysis meets your expectations and addresses the points you were interested in. Please let me know if you need any further information.</w:t>
      </w:r>
    </w:p>
    <w:p w14:paraId="735DF807" w14:textId="77777777" w:rsidR="003E05FB" w:rsidRPr="003E05FB" w:rsidRDefault="003E05FB" w:rsidP="003E05FB">
      <w:r w:rsidRPr="003E05FB">
        <w:t>Kind regards,</w:t>
      </w:r>
      <w:r w:rsidRPr="003E05FB">
        <w:br/>
        <w:t>Charism</w:t>
      </w:r>
    </w:p>
    <w:p w14:paraId="7E13E6E3" w14:textId="77777777" w:rsidR="003E05FB" w:rsidRDefault="003E05FB"/>
    <w:sectPr w:rsidR="003E0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C5847"/>
    <w:multiLevelType w:val="multilevel"/>
    <w:tmpl w:val="EE58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12D33"/>
    <w:multiLevelType w:val="multilevel"/>
    <w:tmpl w:val="7F7AC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485550">
    <w:abstractNumId w:val="0"/>
  </w:num>
  <w:num w:numId="2" w16cid:durableId="160264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B"/>
    <w:rsid w:val="003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226EB"/>
  <w15:chartTrackingRefBased/>
  <w15:docId w15:val="{750F8738-5620-D447-9656-C0640E57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charisma.fikri.2104326</dc:creator>
  <cp:keywords/>
  <dc:description/>
  <cp:lastModifiedBy>charisma.fikri.2104326</cp:lastModifiedBy>
  <cp:revision>1</cp:revision>
  <dcterms:created xsi:type="dcterms:W3CDTF">2025-01-20T07:07:00Z</dcterms:created>
  <dcterms:modified xsi:type="dcterms:W3CDTF">2025-01-20T07:09:00Z</dcterms:modified>
</cp:coreProperties>
</file>