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CC9" w:rsidRPr="000E1D47" w:rsidRDefault="002B58E5" w:rsidP="00557CC9">
      <w:pPr>
        <w:rPr>
          <w:sz w:val="32"/>
        </w:rPr>
      </w:pPr>
      <w:proofErr w:type="gramStart"/>
      <w:r w:rsidRPr="000E1D47">
        <w:rPr>
          <w:rFonts w:hint="eastAsia"/>
          <w:sz w:val="32"/>
        </w:rPr>
        <w:t>样表</w:t>
      </w:r>
      <w:proofErr w:type="gramEnd"/>
      <w:r w:rsidRPr="000E1D47">
        <w:rPr>
          <w:rFonts w:hint="eastAsia"/>
          <w:sz w:val="32"/>
        </w:rPr>
        <w:t>1</w:t>
      </w:r>
      <w:r w:rsidR="00557CC9" w:rsidRPr="000E1D47">
        <w:rPr>
          <w:rFonts w:hint="eastAsia"/>
          <w:sz w:val="32"/>
        </w:rPr>
        <w:t>：</w:t>
      </w:r>
      <w:r w:rsidR="00423062" w:rsidRPr="000E1D47">
        <w:rPr>
          <w:rFonts w:hint="eastAsia"/>
          <w:sz w:val="32"/>
        </w:rPr>
        <w:t>专业类相关专业共用一张表（</w:t>
      </w:r>
      <w:r w:rsidR="004D254D" w:rsidRPr="000E1D47">
        <w:rPr>
          <w:rFonts w:hint="eastAsia"/>
          <w:sz w:val="32"/>
        </w:rPr>
        <w:t>适用于</w:t>
      </w:r>
      <w:r w:rsidR="00423062" w:rsidRPr="000E1D47">
        <w:rPr>
          <w:rFonts w:hint="eastAsia"/>
          <w:sz w:val="32"/>
        </w:rPr>
        <w:t>专业基础和专业实验共享度高的相关</w:t>
      </w:r>
      <w:r w:rsidR="00E274DC" w:rsidRPr="000E1D47">
        <w:rPr>
          <w:rFonts w:hint="eastAsia"/>
          <w:sz w:val="32"/>
        </w:rPr>
        <w:t>专业类用</w:t>
      </w:r>
      <w:r w:rsidR="00423062" w:rsidRPr="000E1D47">
        <w:rPr>
          <w:rFonts w:hint="eastAsia"/>
          <w:sz w:val="32"/>
        </w:rPr>
        <w:t>）</w:t>
      </w:r>
    </w:p>
    <w:p w:rsidR="003F77D4" w:rsidRPr="000E1D47" w:rsidRDefault="00AB7D9B" w:rsidP="003F77D4">
      <w:pPr>
        <w:jc w:val="center"/>
      </w:pPr>
      <w:r w:rsidRPr="000E1D47">
        <w:rPr>
          <w:rFonts w:hint="eastAsia"/>
          <w:sz w:val="32"/>
        </w:rPr>
        <w:t>心理学</w:t>
      </w:r>
      <w:r w:rsidR="003F77D4" w:rsidRPr="000E1D47">
        <w:rPr>
          <w:rFonts w:hint="eastAsia"/>
          <w:sz w:val="32"/>
        </w:rPr>
        <w:t>专业</w:t>
      </w:r>
      <w:r w:rsidR="006E6021" w:rsidRPr="000E1D47">
        <w:rPr>
          <w:rFonts w:hint="eastAsia"/>
          <w:sz w:val="32"/>
        </w:rPr>
        <w:t>类实验教学项目设置（实体实验教学项目+虚拟仿真实验教学项目）与</w:t>
      </w:r>
      <w:r w:rsidR="003F77D4" w:rsidRPr="000E1D47">
        <w:rPr>
          <w:rFonts w:hint="eastAsia"/>
          <w:sz w:val="32"/>
        </w:rPr>
        <w:t>学生实验</w:t>
      </w:r>
      <w:r w:rsidR="006E6021" w:rsidRPr="000E1D47">
        <w:rPr>
          <w:rFonts w:hint="eastAsia"/>
          <w:sz w:val="32"/>
        </w:rPr>
        <w:t>能力培养标准关联表</w:t>
      </w:r>
    </w:p>
    <w:p w:rsidR="00AD0908" w:rsidRPr="000E1D47" w:rsidRDefault="00AD5C25">
      <w:r w:rsidRPr="000E1D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191103</wp:posOffset>
                </wp:positionV>
                <wp:extent cx="6841554" cy="1210429"/>
                <wp:effectExtent l="0" t="0" r="35560" b="2794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554" cy="12104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C0D38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05pt" to="538.7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4"/>
        <w:tblW w:w="20974" w:type="dxa"/>
        <w:tblLook w:val="04A0" w:firstRow="1" w:lastRow="0" w:firstColumn="1" w:lastColumn="0" w:noHBand="0" w:noVBand="1"/>
      </w:tblPr>
      <w:tblGrid>
        <w:gridCol w:w="1384"/>
        <w:gridCol w:w="1932"/>
        <w:gridCol w:w="697"/>
        <w:gridCol w:w="1538"/>
        <w:gridCol w:w="823"/>
        <w:gridCol w:w="567"/>
        <w:gridCol w:w="1172"/>
        <w:gridCol w:w="698"/>
        <w:gridCol w:w="698"/>
        <w:gridCol w:w="706"/>
        <w:gridCol w:w="742"/>
        <w:gridCol w:w="835"/>
        <w:gridCol w:w="835"/>
        <w:gridCol w:w="834"/>
        <w:gridCol w:w="836"/>
        <w:gridCol w:w="834"/>
        <w:gridCol w:w="835"/>
        <w:gridCol w:w="835"/>
        <w:gridCol w:w="835"/>
        <w:gridCol w:w="834"/>
        <w:gridCol w:w="835"/>
        <w:gridCol w:w="834"/>
        <w:gridCol w:w="835"/>
      </w:tblGrid>
      <w:tr w:rsidR="00462D56" w:rsidRPr="00462D56" w:rsidTr="00462D56">
        <w:trPr>
          <w:trHeight w:val="449"/>
        </w:trPr>
        <w:tc>
          <w:tcPr>
            <w:tcW w:w="10957" w:type="dxa"/>
            <w:gridSpan w:val="11"/>
            <w:vMerge w:val="restart"/>
            <w:shd w:val="clear" w:color="auto" w:fill="auto"/>
          </w:tcPr>
          <w:p w:rsidR="001E46CC" w:rsidRPr="00462D56" w:rsidRDefault="00AD5C25" w:rsidP="00AF2110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 xml:space="preserve"> </w:t>
            </w:r>
            <w:r w:rsidRPr="00462D56">
              <w:rPr>
                <w:color w:val="000000" w:themeColor="text1"/>
              </w:rPr>
              <w:t xml:space="preserve">                                  </w:t>
            </w:r>
          </w:p>
          <w:p w:rsidR="00AD5C25" w:rsidRPr="00462D56" w:rsidRDefault="00AD5C25" w:rsidP="00AF2110">
            <w:pPr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 xml:space="preserve">                                                   </w:t>
            </w:r>
            <w:r w:rsidR="001534ED" w:rsidRPr="00462D56">
              <w:rPr>
                <w:color w:val="000000" w:themeColor="text1"/>
              </w:rPr>
              <w:t xml:space="preserve">                </w:t>
            </w:r>
            <w:r w:rsidR="005C21D2" w:rsidRPr="00462D56">
              <w:rPr>
                <w:color w:val="000000" w:themeColor="text1"/>
              </w:rPr>
              <w:t xml:space="preserve">  </w:t>
            </w:r>
            <w:r w:rsidR="004D254D" w:rsidRPr="00462D56">
              <w:rPr>
                <w:color w:val="000000" w:themeColor="text1"/>
              </w:rPr>
              <w:t xml:space="preserve">  </w:t>
            </w:r>
            <w:r w:rsidR="001534ED" w:rsidRPr="00462D56">
              <w:rPr>
                <w:color w:val="000000" w:themeColor="text1"/>
              </w:rPr>
              <w:t xml:space="preserve"> </w:t>
            </w:r>
            <w:r w:rsidRPr="00462D56">
              <w:rPr>
                <w:rFonts w:hint="eastAsia"/>
                <w:color w:val="000000" w:themeColor="text1"/>
              </w:rPr>
              <w:t>毕业生</w:t>
            </w:r>
            <w:r w:rsidR="006E6021" w:rsidRPr="00462D56">
              <w:rPr>
                <w:rFonts w:hint="eastAsia"/>
                <w:color w:val="000000" w:themeColor="text1"/>
              </w:rPr>
              <w:t>须</w:t>
            </w:r>
            <w:r w:rsidR="005C21D2" w:rsidRPr="00462D56">
              <w:rPr>
                <w:rFonts w:hint="eastAsia"/>
                <w:color w:val="000000" w:themeColor="text1"/>
              </w:rPr>
              <w:t>具备的</w:t>
            </w:r>
            <w:r w:rsidR="004D254D" w:rsidRPr="00462D56">
              <w:rPr>
                <w:rFonts w:hint="eastAsia"/>
                <w:color w:val="000000" w:themeColor="text1"/>
              </w:rPr>
              <w:t>实验</w:t>
            </w:r>
            <w:r w:rsidRPr="00462D56">
              <w:rPr>
                <w:rFonts w:hint="eastAsia"/>
                <w:color w:val="000000" w:themeColor="text1"/>
              </w:rPr>
              <w:t>能力要求</w:t>
            </w:r>
          </w:p>
          <w:p w:rsidR="00AD5C25" w:rsidRPr="00462D56" w:rsidRDefault="00AD5C25" w:rsidP="00AF2110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 xml:space="preserve"> </w:t>
            </w:r>
            <w:r w:rsidRPr="00462D56">
              <w:rPr>
                <w:color w:val="000000" w:themeColor="text1"/>
              </w:rPr>
              <w:t xml:space="preserve">                                                   </w:t>
            </w:r>
            <w:r w:rsidR="005C21D2" w:rsidRPr="00462D56">
              <w:rPr>
                <w:color w:val="000000" w:themeColor="text1"/>
              </w:rPr>
              <w:t xml:space="preserve">                      </w:t>
            </w:r>
            <w:r w:rsidR="006E6021" w:rsidRPr="00462D56">
              <w:rPr>
                <w:color w:val="000000" w:themeColor="text1"/>
              </w:rPr>
              <w:t xml:space="preserve"> </w:t>
            </w:r>
            <w:r w:rsidRPr="00462D56">
              <w:rPr>
                <w:rFonts w:hint="eastAsia"/>
                <w:color w:val="000000" w:themeColor="text1"/>
              </w:rPr>
              <w:t>（知识、能力、素质）</w:t>
            </w:r>
          </w:p>
          <w:p w:rsidR="00AD5C25" w:rsidRPr="00462D56" w:rsidRDefault="00AD5C25" w:rsidP="00AF2110">
            <w:pPr>
              <w:rPr>
                <w:color w:val="000000" w:themeColor="text1"/>
              </w:rPr>
            </w:pPr>
          </w:p>
          <w:p w:rsidR="00AD5C25" w:rsidRPr="00462D56" w:rsidRDefault="004D254D" w:rsidP="004D254D">
            <w:pPr>
              <w:ind w:firstLineChars="1200" w:firstLine="2520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</w:t>
            </w:r>
            <w:r w:rsidR="00AD5C25" w:rsidRPr="00462D56">
              <w:rPr>
                <w:rFonts w:hint="eastAsia"/>
                <w:color w:val="000000" w:themeColor="text1"/>
              </w:rPr>
              <w:t>培养载体属性及资源配置</w:t>
            </w:r>
          </w:p>
          <w:p w:rsidR="00AD5C25" w:rsidRPr="00462D56" w:rsidRDefault="00AD5C25" w:rsidP="00AD5C25">
            <w:pPr>
              <w:ind w:firstLineChars="600" w:firstLine="1260"/>
              <w:rPr>
                <w:color w:val="000000" w:themeColor="text1"/>
              </w:rPr>
            </w:pPr>
          </w:p>
        </w:tc>
        <w:tc>
          <w:tcPr>
            <w:tcW w:w="835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1</w:t>
            </w:r>
          </w:p>
        </w:tc>
        <w:tc>
          <w:tcPr>
            <w:tcW w:w="835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834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836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834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835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835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835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834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835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  <w:r w:rsidRPr="00462D56">
              <w:rPr>
                <w:color w:val="000000" w:themeColor="text1"/>
              </w:rPr>
              <w:t>0</w:t>
            </w:r>
          </w:p>
        </w:tc>
        <w:tc>
          <w:tcPr>
            <w:tcW w:w="834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  <w:r w:rsidRPr="00462D56">
              <w:rPr>
                <w:color w:val="000000" w:themeColor="text1"/>
              </w:rPr>
              <w:t>1</w:t>
            </w:r>
          </w:p>
        </w:tc>
        <w:tc>
          <w:tcPr>
            <w:tcW w:w="835" w:type="dxa"/>
            <w:shd w:val="clear" w:color="auto" w:fill="auto"/>
          </w:tcPr>
          <w:p w:rsidR="001E46CC" w:rsidRPr="00462D56" w:rsidRDefault="00AD5C25" w:rsidP="0062137D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  <w:r w:rsidRPr="00462D56">
              <w:rPr>
                <w:color w:val="000000" w:themeColor="text1"/>
              </w:rPr>
              <w:t>2</w:t>
            </w:r>
          </w:p>
        </w:tc>
      </w:tr>
      <w:tr w:rsidR="00462D56" w:rsidRPr="00462D56" w:rsidTr="00462D56">
        <w:trPr>
          <w:trHeight w:val="712"/>
        </w:trPr>
        <w:tc>
          <w:tcPr>
            <w:tcW w:w="10957" w:type="dxa"/>
            <w:gridSpan w:val="11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理论知识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文献查阅</w:t>
            </w:r>
          </w:p>
        </w:tc>
        <w:tc>
          <w:tcPr>
            <w:tcW w:w="834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实验设计</w:t>
            </w:r>
          </w:p>
        </w:tc>
        <w:tc>
          <w:tcPr>
            <w:tcW w:w="836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实验伦理</w:t>
            </w:r>
          </w:p>
        </w:tc>
        <w:tc>
          <w:tcPr>
            <w:tcW w:w="834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操作规范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实验材料管理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使用现代化工具和仪器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实验操作</w:t>
            </w:r>
          </w:p>
        </w:tc>
        <w:tc>
          <w:tcPr>
            <w:tcW w:w="834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实验记录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数据处理</w:t>
            </w:r>
          </w:p>
        </w:tc>
        <w:tc>
          <w:tcPr>
            <w:tcW w:w="834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问题分析与反思</w:t>
            </w:r>
          </w:p>
        </w:tc>
        <w:tc>
          <w:tcPr>
            <w:tcW w:w="835" w:type="dxa"/>
            <w:vMerge w:val="restart"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展示与报告</w:t>
            </w:r>
          </w:p>
        </w:tc>
      </w:tr>
      <w:tr w:rsidR="00462D56" w:rsidRPr="00462D56" w:rsidTr="00462D56">
        <w:tc>
          <w:tcPr>
            <w:tcW w:w="1384" w:type="dxa"/>
            <w:vMerge w:val="restart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课程模块</w:t>
            </w:r>
          </w:p>
        </w:tc>
        <w:tc>
          <w:tcPr>
            <w:tcW w:w="2629" w:type="dxa"/>
            <w:gridSpan w:val="2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实验课程属性</w:t>
            </w:r>
          </w:p>
        </w:tc>
        <w:tc>
          <w:tcPr>
            <w:tcW w:w="4100" w:type="dxa"/>
            <w:gridSpan w:val="4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实验项目属性</w:t>
            </w:r>
          </w:p>
        </w:tc>
        <w:tc>
          <w:tcPr>
            <w:tcW w:w="698" w:type="dxa"/>
            <w:vMerge w:val="restart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每组</w:t>
            </w:r>
          </w:p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698" w:type="dxa"/>
            <w:vMerge w:val="restart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修读</w:t>
            </w:r>
          </w:p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要求</w:t>
            </w:r>
          </w:p>
        </w:tc>
        <w:tc>
          <w:tcPr>
            <w:tcW w:w="706" w:type="dxa"/>
            <w:vMerge w:val="restart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教师</w:t>
            </w:r>
          </w:p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配备</w:t>
            </w:r>
          </w:p>
        </w:tc>
        <w:tc>
          <w:tcPr>
            <w:tcW w:w="742" w:type="dxa"/>
            <w:vMerge w:val="restart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助教</w:t>
            </w:r>
          </w:p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配备</w:t>
            </w: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4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6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4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4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4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</w:tr>
      <w:tr w:rsidR="00462D56" w:rsidRPr="00462D56" w:rsidTr="000168E6">
        <w:tc>
          <w:tcPr>
            <w:tcW w:w="1384" w:type="dxa"/>
            <w:vMerge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 xml:space="preserve">名 </w:t>
            </w:r>
            <w:r w:rsidRPr="00462D56">
              <w:rPr>
                <w:color w:val="000000" w:themeColor="text1"/>
              </w:rPr>
              <w:t xml:space="preserve">   </w:t>
            </w:r>
            <w:r w:rsidRPr="00462D56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697" w:type="dxa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学时</w:t>
            </w:r>
          </w:p>
        </w:tc>
        <w:tc>
          <w:tcPr>
            <w:tcW w:w="1538" w:type="dxa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 xml:space="preserve">名 </w:t>
            </w:r>
            <w:r w:rsidRPr="00462D56">
              <w:rPr>
                <w:color w:val="000000" w:themeColor="text1"/>
              </w:rPr>
              <w:t xml:space="preserve">   </w:t>
            </w:r>
            <w:r w:rsidRPr="00462D56">
              <w:rPr>
                <w:rFonts w:hint="eastAsia"/>
                <w:color w:val="000000" w:themeColor="text1"/>
              </w:rPr>
              <w:t>称</w:t>
            </w:r>
          </w:p>
        </w:tc>
        <w:tc>
          <w:tcPr>
            <w:tcW w:w="823" w:type="dxa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实/虚</w:t>
            </w:r>
          </w:p>
        </w:tc>
        <w:tc>
          <w:tcPr>
            <w:tcW w:w="567" w:type="dxa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学时</w:t>
            </w:r>
          </w:p>
        </w:tc>
        <w:tc>
          <w:tcPr>
            <w:tcW w:w="1172" w:type="dxa"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698" w:type="dxa"/>
            <w:vMerge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vMerge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42" w:type="dxa"/>
            <w:vMerge/>
            <w:shd w:val="clear" w:color="auto" w:fill="auto"/>
          </w:tcPr>
          <w:p w:rsidR="002D6BEA" w:rsidRPr="00462D56" w:rsidRDefault="002D6BEA" w:rsidP="002D6B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4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6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4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4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4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  <w:tc>
          <w:tcPr>
            <w:tcW w:w="835" w:type="dxa"/>
            <w:vMerge/>
            <w:shd w:val="clear" w:color="auto" w:fill="auto"/>
          </w:tcPr>
          <w:p w:rsidR="002D6BEA" w:rsidRPr="00462D56" w:rsidRDefault="002D6BEA" w:rsidP="002D6BEA">
            <w:pPr>
              <w:rPr>
                <w:color w:val="000000" w:themeColor="text1"/>
              </w:rPr>
            </w:pPr>
          </w:p>
        </w:tc>
      </w:tr>
      <w:tr w:rsidR="000168E6" w:rsidRPr="00462D56" w:rsidTr="000168E6">
        <w:tc>
          <w:tcPr>
            <w:tcW w:w="1384" w:type="dxa"/>
            <w:vMerge w:val="restart"/>
            <w:shd w:val="clear" w:color="auto" w:fill="auto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bookmarkStart w:id="0" w:name="_Hlk22915898"/>
            <w:r w:rsidRPr="00462D56">
              <w:rPr>
                <w:rFonts w:hint="eastAsia"/>
                <w:color w:val="000000" w:themeColor="text1"/>
              </w:rPr>
              <w:t>专业基础</w:t>
            </w:r>
          </w:p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</w:t>
            </w:r>
          </w:p>
          <w:p w:rsidR="000168E6" w:rsidRPr="00462D56" w:rsidRDefault="000168E6" w:rsidP="000168E6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（心理学基础</w:t>
            </w:r>
            <w:r w:rsidR="00701DE9">
              <w:rPr>
                <w:rFonts w:hint="eastAsia"/>
                <w:color w:val="000000" w:themeColor="text1"/>
              </w:rPr>
              <w:t>类</w:t>
            </w:r>
            <w:r w:rsidRPr="00462D56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932" w:type="dxa"/>
            <w:vMerge w:val="restart"/>
            <w:shd w:val="clear" w:color="auto" w:fill="auto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普通心理学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0168E6" w:rsidRPr="00462D56" w:rsidRDefault="000168E6" w:rsidP="000168E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9</w:t>
            </w:r>
            <w:r w:rsidRPr="00462D56">
              <w:rPr>
                <w:color w:val="000000" w:themeColor="text1"/>
              </w:rPr>
              <w:t>6</w:t>
            </w:r>
          </w:p>
        </w:tc>
        <w:tc>
          <w:tcPr>
            <w:tcW w:w="1538" w:type="dxa"/>
            <w:vAlign w:val="center"/>
          </w:tcPr>
          <w:p w:rsidR="000168E6" w:rsidRPr="000E2F5F" w:rsidRDefault="000168E6" w:rsidP="000168E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视觉信号加工理论的虚拟仿真实验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0168E6" w:rsidRPr="000E2F5F" w:rsidRDefault="000168E6" w:rsidP="000168E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8</w:t>
            </w:r>
          </w:p>
        </w:tc>
        <w:tc>
          <w:tcPr>
            <w:tcW w:w="1172" w:type="dxa"/>
            <w:vAlign w:val="center"/>
          </w:tcPr>
          <w:p w:rsidR="000168E6" w:rsidRPr="000E2F5F" w:rsidRDefault="000168E6" w:rsidP="000168E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0168E6" w:rsidRPr="000E2F5F" w:rsidRDefault="000168E6" w:rsidP="000168E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0168E6" w:rsidRPr="000E2F5F" w:rsidRDefault="000168E6" w:rsidP="000168E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0168E6" w:rsidRPr="00462D56" w:rsidRDefault="002D3A59" w:rsidP="000168E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0168E6" w:rsidRPr="00462D56" w:rsidTr="000168E6">
        <w:tc>
          <w:tcPr>
            <w:tcW w:w="1384" w:type="dxa"/>
            <w:vMerge/>
            <w:shd w:val="clear" w:color="auto" w:fill="auto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0168E6" w:rsidRPr="00462D56" w:rsidRDefault="000168E6" w:rsidP="000168E6">
            <w:pPr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0168E6" w:rsidRPr="00462D56" w:rsidRDefault="000168E6" w:rsidP="000168E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0168E6" w:rsidRPr="000E2F5F" w:rsidRDefault="000168E6" w:rsidP="000168E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听觉信号加工理论的虚拟仿真实验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0168E6" w:rsidRPr="000E2F5F" w:rsidRDefault="000168E6" w:rsidP="000168E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0168E6" w:rsidRPr="000E2F5F" w:rsidRDefault="000168E6" w:rsidP="000168E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0168E6" w:rsidRPr="000E2F5F" w:rsidRDefault="000168E6" w:rsidP="000168E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0168E6" w:rsidRPr="000E2F5F" w:rsidRDefault="000168E6" w:rsidP="000168E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0168E6" w:rsidRPr="00462D56" w:rsidRDefault="002D3A59" w:rsidP="000168E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bookmarkEnd w:id="0"/>
      <w:tr w:rsidR="000168E6" w:rsidRPr="00462D56" w:rsidTr="000168E6">
        <w:tc>
          <w:tcPr>
            <w:tcW w:w="1384" w:type="dxa"/>
            <w:vMerge/>
            <w:shd w:val="clear" w:color="auto" w:fill="auto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0168E6" w:rsidRPr="00462D56" w:rsidRDefault="000168E6" w:rsidP="000168E6">
            <w:pPr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0168E6" w:rsidRPr="00462D56" w:rsidRDefault="000168E6" w:rsidP="000168E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0168E6" w:rsidRPr="000E2F5F" w:rsidRDefault="000168E6" w:rsidP="000168E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感觉剥夺导致心理功能损伤的虚拟仿真实验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0168E6" w:rsidRPr="000E2F5F" w:rsidRDefault="000168E6" w:rsidP="000168E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0168E6" w:rsidRPr="000E2F5F" w:rsidRDefault="000168E6" w:rsidP="000168E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0168E6" w:rsidRPr="000E2F5F" w:rsidRDefault="000168E6" w:rsidP="000168E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0168E6" w:rsidRPr="000E2F5F" w:rsidRDefault="000168E6" w:rsidP="000168E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731ADA" w:rsidP="000168E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731ADA" w:rsidP="000168E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0168E6" w:rsidRPr="00462D56" w:rsidRDefault="002D3A59" w:rsidP="000168E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0168E6" w:rsidRPr="00462D56" w:rsidRDefault="000168E6" w:rsidP="000168E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731ADA" w:rsidRPr="00462D56" w:rsidTr="000168E6">
        <w:tc>
          <w:tcPr>
            <w:tcW w:w="1384" w:type="dxa"/>
            <w:vMerge/>
            <w:shd w:val="clear" w:color="auto" w:fill="auto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731ADA" w:rsidRPr="00462D56" w:rsidRDefault="00731ADA" w:rsidP="00731ADA">
            <w:pPr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731ADA" w:rsidRPr="00462D56" w:rsidRDefault="00731ADA" w:rsidP="00731ADA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知觉加工过程理论的虚拟仿真实验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172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2D3A59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731ADA" w:rsidRPr="00462D56" w:rsidTr="000168E6">
        <w:tc>
          <w:tcPr>
            <w:tcW w:w="1384" w:type="dxa"/>
            <w:vMerge/>
            <w:shd w:val="clear" w:color="auto" w:fill="auto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731ADA" w:rsidRPr="00462D56" w:rsidRDefault="00731ADA" w:rsidP="00731ADA">
            <w:pPr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731ADA" w:rsidRPr="00462D56" w:rsidRDefault="00731ADA" w:rsidP="00731ADA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不同类型错觉及其产生机制的虚拟仿真实验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2D3A59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731ADA" w:rsidRPr="00462D56" w:rsidTr="000168E6">
        <w:tc>
          <w:tcPr>
            <w:tcW w:w="1384" w:type="dxa"/>
            <w:vMerge/>
            <w:shd w:val="clear" w:color="auto" w:fill="auto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731ADA" w:rsidRPr="00462D56" w:rsidRDefault="00731ADA" w:rsidP="00731ADA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心理表征过程与表征结构的虚拟仿真实验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2D3A59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731ADA" w:rsidRPr="00462D56" w:rsidTr="000168E6">
        <w:tc>
          <w:tcPr>
            <w:tcW w:w="1384" w:type="dxa"/>
            <w:vMerge/>
            <w:shd w:val="clear" w:color="auto" w:fill="auto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731ADA" w:rsidRPr="00462D56" w:rsidRDefault="00731ADA" w:rsidP="00731ADA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表象提取及加工过程的虚拟仿真实验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2D3A59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731ADA" w:rsidRPr="00462D56" w:rsidTr="000168E6">
        <w:tc>
          <w:tcPr>
            <w:tcW w:w="1384" w:type="dxa"/>
            <w:vMerge/>
            <w:shd w:val="clear" w:color="auto" w:fill="auto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731ADA" w:rsidRPr="00462D56" w:rsidRDefault="00731ADA" w:rsidP="00731ADA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意识状态与催眠原理的虚拟仿真实验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2D3A59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731ADA" w:rsidRPr="00462D56" w:rsidTr="000168E6">
        <w:tc>
          <w:tcPr>
            <w:tcW w:w="1384" w:type="dxa"/>
            <w:vMerge/>
            <w:shd w:val="clear" w:color="auto" w:fill="auto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731ADA" w:rsidRPr="00462D56" w:rsidRDefault="00731ADA" w:rsidP="00731ADA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有意注意与无意注意的虚拟</w:t>
            </w:r>
            <w:r w:rsidRPr="000E2F5F">
              <w:rPr>
                <w:rFonts w:asciiTheme="minorEastAsia" w:hAnsiTheme="minorEastAsia" w:hint="eastAsia"/>
                <w:color w:val="000000" w:themeColor="text1"/>
              </w:rPr>
              <w:lastRenderedPageBreak/>
              <w:t>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lastRenderedPageBreak/>
              <w:t>虚拟</w:t>
            </w:r>
          </w:p>
        </w:tc>
        <w:tc>
          <w:tcPr>
            <w:tcW w:w="567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731ADA" w:rsidRPr="000E2F5F" w:rsidRDefault="00731ADA" w:rsidP="00731ADA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731ADA" w:rsidRPr="00462D56" w:rsidRDefault="002D3A59" w:rsidP="00731AD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731ADA" w:rsidRPr="00462D56" w:rsidRDefault="00731ADA" w:rsidP="00731ADA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0168E6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选择性注意衰减理论的虚拟仿真实验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0168E6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注意分配与多目标追踪虚拟仿真实验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0168E6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</w:t>
            </w:r>
            <w:r w:rsidRPr="000E2F5F">
              <w:rPr>
                <w:rFonts w:asciiTheme="minorEastAsia" w:hAnsiTheme="minorEastAsia"/>
                <w:color w:val="000000" w:themeColor="text1"/>
              </w:rPr>
              <w:t>Simon</w:t>
            </w:r>
            <w:r w:rsidRPr="000E2F5F">
              <w:rPr>
                <w:rFonts w:asciiTheme="minorEastAsia" w:hAnsiTheme="minorEastAsia" w:hint="eastAsia"/>
                <w:color w:val="000000" w:themeColor="text1"/>
              </w:rPr>
              <w:t>效应研究范式的虚拟仿真实验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0168E6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工作记忆原理及容量测量的虚拟仿真实验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0168E6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导致虚假记忆的影响因素虚拟仿真实验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0168E6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影响推理的气氛效应虚拟仿真实验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0168E6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语言对知觉过程影响的虚拟仿真实验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综合创新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1539F3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心理学经典研究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3</w:t>
            </w:r>
            <w:r w:rsidRPr="00462D56">
              <w:rPr>
                <w:color w:val="000000" w:themeColor="text1"/>
              </w:rPr>
              <w:t>2</w:t>
            </w: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习惯化与去习惯化实验范式的虚拟仿真学习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1539F3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婴幼儿知觉恒常性发展的虚拟仿真实验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1539F3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婴幼儿深度知觉发展的虚拟仿真实验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1539F3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婴幼儿恐惧情绪后天习得的虚拟仿真实验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1539F3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依恋剥夺对行为影响的虚拟仿真实验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1539F3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操作性条件反射的形成机制虚拟仿真实验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1539F3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动物习得性无助的虚拟仿真实验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1539F3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大脑两半球功能定位的虚拟仿真实验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1539F3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旁观者效应的虚拟仿真实验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1539F3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服从及其影响因素的虚拟仿真实验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1539F3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角色对态度影响的虚拟仿真实验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1539F3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生理心理学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</w:t>
            </w:r>
            <w:r w:rsidRPr="00462D56">
              <w:rPr>
                <w:color w:val="000000" w:themeColor="text1"/>
              </w:rPr>
              <w:t>8</w:t>
            </w: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中枢神经系统的解剖结构虚拟仿真实验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1539F3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神经系统发育和可塑性的虚拟仿真实验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1539F3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神经元结构及动作电位传导机制的虚拟仿真实验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1539F3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不同情绪状态下外周生理唤醒反应的虚拟仿真实验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887356" w:rsidRPr="00462D56" w:rsidTr="001539F3">
        <w:tc>
          <w:tcPr>
            <w:tcW w:w="1384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887356" w:rsidRPr="00462D56" w:rsidRDefault="00887356" w:rsidP="00887356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基于生物反馈技术的实时生理调节虚拟仿真实验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887356" w:rsidRPr="000E2F5F" w:rsidRDefault="00887356" w:rsidP="00887356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887356" w:rsidRPr="00462D56" w:rsidRDefault="00887356" w:rsidP="00887356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1539F3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视觉与听觉的认知神经机制虚拟仿真实验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1539F3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记忆编码和存储的认知神经机制虚拟仿真实验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1539F3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基于虚拟动物迷宫的小鼠记</w:t>
            </w:r>
            <w:r w:rsidRPr="000E2F5F">
              <w:rPr>
                <w:rFonts w:asciiTheme="minorEastAsia" w:hAnsiTheme="minorEastAsia" w:hint="eastAsia"/>
                <w:color w:val="000000" w:themeColor="text1"/>
              </w:rPr>
              <w:lastRenderedPageBreak/>
              <w:t>忆功能影响因素探究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lastRenderedPageBreak/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1539F3">
        <w:tc>
          <w:tcPr>
            <w:tcW w:w="1384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专业基础</w:t>
            </w:r>
          </w:p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</w:t>
            </w:r>
          </w:p>
          <w:p w:rsidR="001000C2" w:rsidRPr="00462D56" w:rsidRDefault="001000C2" w:rsidP="001000C2">
            <w:pPr>
              <w:jc w:val="center"/>
              <w:rPr>
                <w:color w:val="000000" w:themeColor="text1"/>
                <w:sz w:val="16"/>
              </w:rPr>
            </w:pPr>
            <w:r w:rsidRPr="00462D56">
              <w:rPr>
                <w:rFonts w:hint="eastAsia"/>
                <w:color w:val="000000" w:themeColor="text1"/>
              </w:rPr>
              <w:t>（测量与统计类）</w:t>
            </w:r>
          </w:p>
        </w:tc>
        <w:tc>
          <w:tcPr>
            <w:tcW w:w="1932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心理测量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</w:t>
            </w:r>
            <w:r w:rsidRPr="00462D56">
              <w:rPr>
                <w:color w:val="000000" w:themeColor="text1"/>
              </w:rPr>
              <w:t>8</w:t>
            </w: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基于虚拟仿真游戏的复杂问题解决能力测量实验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1539F3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基于虚拟仿真游戏的推理能力测量实验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1539F3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基于虚拟仿真游戏的认知能力评估实验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1539F3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智力测验原理及操作的虚拟仿真实验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1539F3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人格测验原理及操作的虚拟仿真实验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1539F3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基于项目反应理论与自适应测量虚拟仿真学习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心理统计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9</w:t>
            </w:r>
            <w:r w:rsidRPr="00462D56">
              <w:rPr>
                <w:color w:val="000000" w:themeColor="text1"/>
              </w:rPr>
              <w:t>6</w:t>
            </w: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心理学样本与抽样分布的虚拟仿真实验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心理学统计回归模型与优化的虚拟仿真实验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E2F5F"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心理统计高级数学建模的虚拟仿真实验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专业基础</w:t>
            </w:r>
          </w:p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</w:t>
            </w:r>
          </w:p>
          <w:p w:rsidR="001000C2" w:rsidRPr="00462D56" w:rsidRDefault="001000C2" w:rsidP="001000C2">
            <w:pPr>
              <w:jc w:val="center"/>
              <w:rPr>
                <w:color w:val="000000" w:themeColor="text1"/>
                <w:sz w:val="16"/>
              </w:rPr>
            </w:pPr>
            <w:r w:rsidRPr="00462D56">
              <w:rPr>
                <w:rFonts w:hint="eastAsia"/>
                <w:color w:val="000000" w:themeColor="text1"/>
              </w:rPr>
              <w:t>（实验类）</w:t>
            </w:r>
          </w:p>
        </w:tc>
        <w:tc>
          <w:tcPr>
            <w:tcW w:w="1932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实验心理学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9</w:t>
            </w:r>
            <w:r w:rsidRPr="00462D56">
              <w:rPr>
                <w:color w:val="000000" w:themeColor="text1"/>
              </w:rPr>
              <w:t>6</w:t>
            </w: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感觉差别阈限的测定虚拟仿真实验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信号检测论原理的虚拟仿真实验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三维表象心理旋转的虚拟仿真实验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加法反应时与减法反应时实验范式的虚拟仿真实验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基于内隐联想测验范式的虚拟仿真实验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基于空间再定向原理的虚拟仿真实验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空间线索与空间学习策略的虚拟仿真实验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基于横穿马路决策的虚拟仿真实验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注视行为对人际距离感知影响的虚拟仿真实验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心理时间知觉的影响因素虚拟仿真实验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药物注射导致情绪产生的虚拟仿真实验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催产素与个体亲社会行为效应的虚拟仿真实验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</w:t>
            </w:r>
            <w:r w:rsidRPr="000E2F5F">
              <w:rPr>
                <w:rFonts w:asciiTheme="minorEastAsia" w:hAnsiTheme="minorEastAsia"/>
                <w:color w:val="000000" w:themeColor="text1"/>
              </w:rPr>
              <w:t>TMS/</w:t>
            </w:r>
            <w:proofErr w:type="spellStart"/>
            <w:r w:rsidRPr="000E2F5F">
              <w:rPr>
                <w:rFonts w:asciiTheme="minorEastAsia" w:hAnsiTheme="minorEastAsia"/>
                <w:color w:val="000000" w:themeColor="text1"/>
              </w:rPr>
              <w:t>tDCS</w:t>
            </w:r>
            <w:proofErr w:type="spellEnd"/>
            <w:r w:rsidRPr="000E2F5F">
              <w:rPr>
                <w:rFonts w:asciiTheme="minorEastAsia" w:hAnsiTheme="minorEastAsia" w:hint="eastAsia"/>
                <w:color w:val="000000" w:themeColor="text1"/>
              </w:rPr>
              <w:t>技术的脑区高级功能虚拟仿真探索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</w:t>
            </w:r>
            <w:r w:rsidRPr="000E2F5F">
              <w:rPr>
                <w:rFonts w:asciiTheme="minorEastAsia" w:hAnsiTheme="minorEastAsia"/>
                <w:color w:val="000000" w:themeColor="text1"/>
              </w:rPr>
              <w:t>fMRI</w:t>
            </w:r>
            <w:r w:rsidRPr="000E2F5F">
              <w:rPr>
                <w:rFonts w:asciiTheme="minorEastAsia" w:hAnsiTheme="minorEastAsia" w:hint="eastAsia"/>
                <w:color w:val="000000" w:themeColor="text1"/>
              </w:rPr>
              <w:t>技术的脑区高级功能虚拟仿真探索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</w:t>
            </w:r>
            <w:r w:rsidRPr="000E2F5F">
              <w:rPr>
                <w:rFonts w:asciiTheme="minorEastAsia" w:hAnsiTheme="minorEastAsia"/>
                <w:color w:val="000000" w:themeColor="text1"/>
              </w:rPr>
              <w:t>ERP</w:t>
            </w:r>
            <w:r w:rsidRPr="000E2F5F">
              <w:rPr>
                <w:rFonts w:asciiTheme="minorEastAsia" w:hAnsiTheme="minorEastAsia" w:hint="eastAsia"/>
                <w:color w:val="000000" w:themeColor="text1"/>
              </w:rPr>
              <w:t>事件相关电位技术的大脑认知虚</w:t>
            </w:r>
            <w:r w:rsidRPr="000E2F5F">
              <w:rPr>
                <w:rFonts w:asciiTheme="minorEastAsia" w:hAnsiTheme="minorEastAsia" w:hint="eastAsia"/>
                <w:color w:val="000000" w:themeColor="text1"/>
              </w:rPr>
              <w:lastRenderedPageBreak/>
              <w:t>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lastRenderedPageBreak/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基于近红外技术的脑区高级功能虚拟仿真实验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</w:t>
            </w:r>
            <w:proofErr w:type="spellStart"/>
            <w:r w:rsidRPr="000E2F5F">
              <w:rPr>
                <w:rFonts w:asciiTheme="minorEastAsia" w:hAnsiTheme="minorEastAsia"/>
                <w:color w:val="000000" w:themeColor="text1"/>
              </w:rPr>
              <w:t>Tobii</w:t>
            </w:r>
            <w:proofErr w:type="spellEnd"/>
            <w:r w:rsidRPr="000E2F5F">
              <w:rPr>
                <w:rFonts w:asciiTheme="minorEastAsia" w:hAnsiTheme="minorEastAsia" w:hint="eastAsia"/>
                <w:color w:val="000000" w:themeColor="text1"/>
              </w:rPr>
              <w:t>眼动追踪技术的虚拟仿真实验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</w:t>
            </w:r>
            <w:proofErr w:type="spellStart"/>
            <w:r w:rsidRPr="000E2F5F">
              <w:rPr>
                <w:rFonts w:asciiTheme="minorEastAsia" w:hAnsiTheme="minorEastAsia"/>
                <w:color w:val="000000" w:themeColor="text1"/>
              </w:rPr>
              <w:t>BioPac</w:t>
            </w:r>
            <w:proofErr w:type="spellEnd"/>
            <w:r w:rsidRPr="000E2F5F">
              <w:rPr>
                <w:rFonts w:asciiTheme="minorEastAsia" w:hAnsiTheme="minorEastAsia" w:hint="eastAsia"/>
                <w:color w:val="000000" w:themeColor="text1"/>
              </w:rPr>
              <w:t>生理多导技术的虚拟仿真实验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情绪韵律加工的脑机制虚拟仿真实验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多因素实验设计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</w:t>
            </w:r>
            <w:r w:rsidRPr="00462D56">
              <w:rPr>
                <w:color w:val="000000" w:themeColor="text1"/>
              </w:rPr>
              <w:t>8</w:t>
            </w: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多因素随机区组设计的虚拟仿真实验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准实验设计的虚拟仿真实验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多因素混合设计的虚拟仿真实验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（前沿交叉学科类）</w:t>
            </w:r>
          </w:p>
        </w:tc>
        <w:tc>
          <w:tcPr>
            <w:tcW w:w="1932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环境心理学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极端环境对心理健康影响的虚拟仿真实验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基本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0E2F5F">
              <w:rPr>
                <w:rFonts w:asciiTheme="minorEastAsia" w:hAnsiTheme="minorEastAsia" w:hint="eastAsia"/>
                <w:color w:val="000000" w:themeColor="text1"/>
              </w:rPr>
              <w:t>亲环境</w:t>
            </w:r>
            <w:proofErr w:type="gramEnd"/>
            <w:r w:rsidRPr="000E2F5F">
              <w:rPr>
                <w:rFonts w:asciiTheme="minorEastAsia" w:hAnsiTheme="minorEastAsia" w:hint="eastAsia"/>
                <w:color w:val="000000" w:themeColor="text1"/>
              </w:rPr>
              <w:t>行为的促进因素虚拟仿真实验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运动心理学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不同情景下VTS运动心理测试的虚拟仿真实验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竞赛过程中心理技能训练的虚拟仿真实验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综合</w:t>
            </w:r>
            <w:r w:rsidRPr="000E2F5F">
              <w:rPr>
                <w:rFonts w:asciiTheme="minorEastAsia" w:hAnsiTheme="minorEastAsia" w:hint="eastAsia"/>
                <w:color w:val="000000" w:themeColor="text1"/>
              </w:rPr>
              <w:t>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航空心理学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进场黑洞错觉的时空线索虚拟仿真实验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飞行员前瞻记忆事务的心理</w:t>
            </w:r>
            <w:r w:rsidRPr="000E2F5F">
              <w:rPr>
                <w:rFonts w:asciiTheme="minorEastAsia" w:hAnsiTheme="minorEastAsia" w:hint="eastAsia"/>
                <w:color w:val="000000" w:themeColor="text1"/>
              </w:rPr>
              <w:lastRenderedPageBreak/>
              <w:t>机制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lastRenderedPageBreak/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不同飞行阶段认知负荷对飞行员驾驶安全行为影响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飞行员疲劳驾驶的人因失误分析虚拟仿真实验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司法心理学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目击证人错误记忆的虚拟仿真实验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创新型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攻击与反社会行为的诱发因素虚拟仿真实验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网络心理学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网络知觉形成机制的虚拟仿真实验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基础型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网络游戏对记忆加工不同阶段影响机制的虚拟仿真实验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基础型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网络道德/不道德行为的虚拟仿真实验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工程心理学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基于虚拟驾驶的交通安全心理学研究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创新型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人机交互的虚拟仿真实验（手动交互，眼动交互，</w:t>
            </w:r>
            <w:proofErr w:type="gramStart"/>
            <w:r w:rsidRPr="000E2F5F">
              <w:rPr>
                <w:rFonts w:asciiTheme="minorEastAsia" w:hAnsiTheme="minorEastAsia" w:hint="eastAsia"/>
                <w:color w:val="000000" w:themeColor="text1"/>
              </w:rPr>
              <w:t>头动交互</w:t>
            </w:r>
            <w:proofErr w:type="gramEnd"/>
            <w:r w:rsidRPr="000E2F5F">
              <w:rPr>
                <w:rFonts w:asciiTheme="minorEastAsia" w:hAnsiTheme="minorEastAsia" w:hint="eastAsia"/>
                <w:color w:val="000000" w:themeColor="text1"/>
              </w:rPr>
              <w:t>，意动交互）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用户体验与认知的虚拟仿真实验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多模态疲劳检测技术的虚拟仿真实验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基于多通道感知注意模型的人机交互设计虚拟仿真实验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创新型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可穿戴设备与数据可视化的虚拟仿真实验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创新型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基于人因工程的医疗器械与治疗的虚拟仿真实验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创新型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人格与社会心理学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48</w:t>
            </w:r>
          </w:p>
          <w:p w:rsidR="001000C2" w:rsidRPr="00462D56" w:rsidRDefault="001000C2" w:rsidP="001000C2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48</w:t>
            </w:r>
          </w:p>
          <w:p w:rsidR="001000C2" w:rsidRPr="00462D56" w:rsidRDefault="001000C2" w:rsidP="001000C2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文化对自我概念的影响虚拟仿真实验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社会排斥实验范式的虚拟仿真实验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基于博弈游戏实验范式的虚拟仿真实验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幸福感的认知神经基础虚拟仿真实验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0E2F5F">
              <w:rPr>
                <w:rFonts w:asciiTheme="minorEastAsia" w:hAnsiTheme="minorEastAsia" w:hint="eastAsia"/>
                <w:color w:val="000000" w:themeColor="text1"/>
              </w:rPr>
              <w:t>群际信任</w:t>
            </w:r>
            <w:proofErr w:type="gramEnd"/>
            <w:r w:rsidRPr="000E2F5F">
              <w:rPr>
                <w:rFonts w:asciiTheme="minorEastAsia" w:hAnsiTheme="minorEastAsia" w:hint="eastAsia"/>
                <w:color w:val="000000" w:themeColor="text1"/>
              </w:rPr>
              <w:t>的促进因素虚拟仿真实验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基于遥远星球范式</w:t>
            </w:r>
            <w:proofErr w:type="gramStart"/>
            <w:r w:rsidRPr="000E2F5F">
              <w:rPr>
                <w:rFonts w:asciiTheme="minorEastAsia" w:hAnsiTheme="minorEastAsia" w:hint="eastAsia"/>
                <w:color w:val="000000" w:themeColor="text1"/>
              </w:rPr>
              <w:t>的群际互动</w:t>
            </w:r>
            <w:proofErr w:type="gramEnd"/>
            <w:r w:rsidRPr="000E2F5F">
              <w:rPr>
                <w:rFonts w:asciiTheme="minorEastAsia" w:hAnsiTheme="minorEastAsia" w:hint="eastAsia"/>
                <w:color w:val="000000" w:themeColor="text1"/>
              </w:rPr>
              <w:t>情境演变虚拟仿真实验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综合</w:t>
            </w:r>
            <w:r w:rsidRPr="000E2F5F">
              <w:rPr>
                <w:rFonts w:asciiTheme="minorEastAsia" w:hAnsiTheme="minorEastAsia" w:hint="eastAsia"/>
                <w:color w:val="000000" w:themeColor="text1"/>
              </w:rPr>
              <w:t>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群体事件中沟通与疏导策略的虚拟仿真实验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创新型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社会</w:t>
            </w:r>
            <w:proofErr w:type="gramStart"/>
            <w:r w:rsidRPr="000E2F5F">
              <w:rPr>
                <w:rFonts w:asciiTheme="minorEastAsia" w:hAnsiTheme="minorEastAsia" w:hint="eastAsia"/>
                <w:color w:val="000000" w:themeColor="text1"/>
              </w:rPr>
              <w:t>惰</w:t>
            </w:r>
            <w:proofErr w:type="gramEnd"/>
            <w:r w:rsidRPr="000E2F5F">
              <w:rPr>
                <w:rFonts w:asciiTheme="minorEastAsia" w:hAnsiTheme="minorEastAsia" w:hint="eastAsia"/>
                <w:color w:val="000000" w:themeColor="text1"/>
              </w:rPr>
              <w:t>化现象及其诱因虚拟仿真实验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印象形成的神经机制与影响因素虚拟仿真实验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创新型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人际吸引的影响因素虚拟仿真实验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创新型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个体自我防御机制特点与行为表现的虚拟仿真实验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创新型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多场景下人格理论的虚拟仿真实验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创新型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道德认知对道德行为的短期/长期效应的虚拟仿真实验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认知心理学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面孔识别的认知神经机制虚拟仿真实验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词汇阅读的认知神经机制虚拟仿真实验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rPr>
          <w:trHeight w:val="85"/>
        </w:trPr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双语加工的认知神经机制虚拟仿真实验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rPr>
          <w:trHeight w:val="85"/>
        </w:trPr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基于变化盲</w:t>
            </w:r>
            <w:proofErr w:type="gramStart"/>
            <w:r w:rsidRPr="000E2F5F">
              <w:rPr>
                <w:rFonts w:asciiTheme="minorEastAsia" w:hAnsiTheme="minorEastAsia" w:hint="eastAsia"/>
                <w:color w:val="000000" w:themeColor="text1"/>
              </w:rPr>
              <w:t>视理论</w:t>
            </w:r>
            <w:proofErr w:type="gramEnd"/>
            <w:r w:rsidRPr="000E2F5F">
              <w:rPr>
                <w:rFonts w:asciiTheme="minorEastAsia" w:hAnsiTheme="minorEastAsia" w:hint="eastAsia"/>
                <w:color w:val="000000" w:themeColor="text1"/>
              </w:rPr>
              <w:t>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基本</w:t>
            </w:r>
            <w:r w:rsidRPr="000E2F5F">
              <w:rPr>
                <w:rFonts w:asciiTheme="minorEastAsia" w:hAnsiTheme="minorEastAsia" w:hint="eastAsia"/>
                <w:color w:val="000000" w:themeColor="text1"/>
              </w:rPr>
              <w:t>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rPr>
          <w:trHeight w:val="85"/>
        </w:trPr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丛林环境中威胁性刺激搜索的虚拟仿真实验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3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rPr>
          <w:trHeight w:val="85"/>
        </w:trPr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0E2F5F">
              <w:rPr>
                <w:rFonts w:asciiTheme="minorEastAsia" w:hAnsiTheme="minorEastAsia" w:hint="eastAsia"/>
                <w:color w:val="000000" w:themeColor="text1"/>
              </w:rPr>
              <w:t>无注意盲</w:t>
            </w:r>
            <w:proofErr w:type="gramEnd"/>
            <w:r w:rsidRPr="000E2F5F">
              <w:rPr>
                <w:rFonts w:asciiTheme="minorEastAsia" w:hAnsiTheme="minorEastAsia" w:hint="eastAsia"/>
                <w:color w:val="000000" w:themeColor="text1"/>
              </w:rPr>
              <w:t>视的虚拟仿真实验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3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5-30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rPr>
          <w:trHeight w:val="85"/>
        </w:trPr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认知控制过程可视化的虚拟仿真实验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rPr>
          <w:trHeight w:val="85"/>
        </w:trPr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语言加工的神经通路虚拟仿真实验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创新型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rPr>
          <w:trHeight w:val="85"/>
        </w:trPr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觉醒到睡眠过程的基本神经通路虚拟仿真</w:t>
            </w:r>
            <w:r w:rsidRPr="000E2F5F">
              <w:rPr>
                <w:rFonts w:asciiTheme="minorEastAsia" w:hAnsiTheme="minorEastAsia" w:hint="eastAsia"/>
                <w:color w:val="000000" w:themeColor="text1"/>
              </w:rPr>
              <w:lastRenderedPageBreak/>
              <w:t>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lastRenderedPageBreak/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创新型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教育心理学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1000C2" w:rsidRPr="00462D56" w:rsidRDefault="001000C2" w:rsidP="001000C2">
            <w:pPr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48</w:t>
            </w: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多媒体认知学习的虚拟仿真实验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计算机反馈学习的虚拟仿真实验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学习迁移机制的虚拟仿真实验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基本型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行为强化与惩罚效果的虚拟仿真实验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55B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学生问题行为干预的虚拟仿真实验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综合创新型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B602D4">
        <w:tc>
          <w:tcPr>
            <w:tcW w:w="1384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发展心理学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48</w:t>
            </w: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影响胎儿身心健康的多因素虚拟仿真实验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B602D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婴幼儿认知能力发展的虚拟仿真实验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B602D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婴儿社会性发展的虚拟仿真实验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B602D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儿童守恒思维的虚拟仿真实验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</w:t>
            </w:r>
            <w:r w:rsidRPr="000E2F5F">
              <w:rPr>
                <w:rFonts w:asciiTheme="minorEastAsia" w:hAnsiTheme="minorEastAsia"/>
                <w:color w:val="000000" w:themeColor="text1"/>
              </w:rPr>
              <w:t>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B602D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儿童群体的延迟满足虚拟仿真实验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B602D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儿童性教育的虚拟仿真实验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B602D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依恋控制系统的虚拟仿真实验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B602D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基于科尔伯格道德发展阶段理论的虚拟仿真实验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B602D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青少年攻击性</w:t>
            </w:r>
            <w:r w:rsidRPr="000E2F5F">
              <w:rPr>
                <w:rFonts w:asciiTheme="minorEastAsia" w:hAnsiTheme="minorEastAsia" w:hint="eastAsia"/>
                <w:color w:val="000000" w:themeColor="text1"/>
              </w:rPr>
              <w:lastRenderedPageBreak/>
              <w:t>行为形成与影响因素的虚拟仿真实验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lastRenderedPageBreak/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综合创新</w:t>
            </w:r>
            <w:r w:rsidRPr="000E2F5F">
              <w:rPr>
                <w:rFonts w:asciiTheme="minorEastAsia" w:hAnsiTheme="minorEastAsia" w:hint="eastAsia"/>
                <w:color w:val="000000" w:themeColor="text1"/>
              </w:rPr>
              <w:lastRenderedPageBreak/>
              <w:t>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lastRenderedPageBreak/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B602D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老年人认知能力退行性发展的虚拟仿真实验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B602D4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老年人心理关怀的虚拟仿真实验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综合创新型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398F">
        <w:tc>
          <w:tcPr>
            <w:tcW w:w="1384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bookmarkStart w:id="1" w:name="_Hlk22915774"/>
            <w:r w:rsidRPr="00462D56">
              <w:rPr>
                <w:rFonts w:hint="eastAsia"/>
                <w:color w:val="000000" w:themeColor="text1"/>
              </w:rPr>
              <w:t>专业实验</w:t>
            </w:r>
          </w:p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 w:val="restart"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临床与咨询心理学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60</w:t>
            </w: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精神疾病症状与诊断评估虚拟仿真实验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bookmarkEnd w:id="1"/>
      <w:tr w:rsidR="001000C2" w:rsidRPr="00462D56" w:rsidTr="0037398F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基于虚拟环境的幽闭恐惧症治疗实验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1000C2" w:rsidRPr="00462D56" w:rsidTr="0037398F">
        <w:tc>
          <w:tcPr>
            <w:tcW w:w="1384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1000C2" w:rsidRPr="00462D56" w:rsidRDefault="001000C2" w:rsidP="001000C2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基于虚拟环境的恐高症治疗实验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698" w:type="dxa"/>
            <w:vAlign w:val="center"/>
          </w:tcPr>
          <w:p w:rsidR="001000C2" w:rsidRPr="000E2F5F" w:rsidRDefault="001000C2" w:rsidP="001000C2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1000C2" w:rsidRPr="00462D56" w:rsidRDefault="001000C2" w:rsidP="001000C2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37398F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儿童注意力缺陷多动障碍的心理机制虚拟仿真实验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37398F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阅读障碍的症状及其心理机制的虚拟仿真实验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37398F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急性心理应激与创伤后压力症候群患者的心理机制虚拟仿真实验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37398F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认知行为疗法对抑郁症患者症状改善的虚拟仿真实验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37398F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基于VR技术的系统脱敏疗法虚拟仿真实验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37398F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心理咨询中倾听练习的虚拟</w:t>
            </w:r>
            <w:r w:rsidRPr="000E2F5F">
              <w:rPr>
                <w:rFonts w:asciiTheme="minorEastAsia" w:hAnsiTheme="minorEastAsia" w:hint="eastAsia"/>
                <w:color w:val="000000" w:themeColor="text1"/>
              </w:rPr>
              <w:lastRenderedPageBreak/>
              <w:t>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lastRenderedPageBreak/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37398F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网络成瘾来访者的心理咨询虚拟仿真实验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37398F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睡眠节律调节机制的虚拟仿真实验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创新型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37398F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心理咨询师对心理问题评估的虚拟仿真实验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37398F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自伤行为干预的虚拟仿真实验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37398F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五种生存姿态与家庭功能发挥的虚拟仿真实验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37398F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基于鲍恩‘家庭系统理论’中自我分化与纠缠的虚拟仿真实验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37398F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自杀事件危机干预的虚拟仿真实验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79254C">
        <w:tc>
          <w:tcPr>
            <w:tcW w:w="1384" w:type="dxa"/>
            <w:vMerge w:val="restart"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</w:tc>
        <w:tc>
          <w:tcPr>
            <w:tcW w:w="1932" w:type="dxa"/>
            <w:vMerge w:val="restart"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人力资源与管理心理学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5C4081" w:rsidRPr="00462D56" w:rsidRDefault="005C4081" w:rsidP="005C408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结构化面试原理与实践虚拟仿真实验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79254C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压力场景下工作情绪体验与表达的虚拟仿真实验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79254C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组织变革的心理阻抗干预虚拟仿真实验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创新型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79254C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领导力的影响因素虚拟仿真实验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79254C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社交焦虑干预的虚拟仿真实</w:t>
            </w:r>
            <w:r w:rsidRPr="000E2F5F">
              <w:rPr>
                <w:rFonts w:asciiTheme="minorEastAsia" w:hAnsiTheme="minorEastAsia" w:hint="eastAsia"/>
                <w:color w:val="000000" w:themeColor="text1"/>
              </w:rPr>
              <w:lastRenderedPageBreak/>
              <w:t>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lastRenderedPageBreak/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79254C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员工激励策略的虚拟仿真实验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7E2037">
        <w:tc>
          <w:tcPr>
            <w:tcW w:w="1384" w:type="dxa"/>
            <w:vMerge w:val="restart"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rFonts w:hint="eastAsia"/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专业实验</w:t>
            </w:r>
          </w:p>
        </w:tc>
        <w:tc>
          <w:tcPr>
            <w:tcW w:w="1932" w:type="dxa"/>
            <w:vMerge w:val="restart"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心理学师范类课程</w:t>
            </w:r>
          </w:p>
        </w:tc>
        <w:tc>
          <w:tcPr>
            <w:tcW w:w="697" w:type="dxa"/>
            <w:vMerge w:val="restart"/>
            <w:shd w:val="clear" w:color="auto" w:fill="auto"/>
          </w:tcPr>
          <w:p w:rsidR="005C4081" w:rsidRPr="00462D56" w:rsidRDefault="005C4081" w:rsidP="005C408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</w:t>
            </w: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中小学心理健康教育课程虚拟仿真实验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7E2037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Default="005C4081" w:rsidP="005C4081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中小学心理辅导</w:t>
            </w:r>
            <w:proofErr w:type="gramStart"/>
            <w:r w:rsidRPr="000E2F5F">
              <w:rPr>
                <w:rFonts w:asciiTheme="minorEastAsia" w:hAnsiTheme="minorEastAsia" w:hint="eastAsia"/>
                <w:color w:val="000000" w:themeColor="text1"/>
              </w:rPr>
              <w:t>室环境</w:t>
            </w:r>
            <w:proofErr w:type="gramEnd"/>
            <w:r w:rsidRPr="000E2F5F">
              <w:rPr>
                <w:rFonts w:asciiTheme="minorEastAsia" w:hAnsiTheme="minorEastAsia" w:hint="eastAsia"/>
                <w:color w:val="000000" w:themeColor="text1"/>
              </w:rPr>
              <w:t>下的虚拟仿真实验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4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7E2037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Default="005C4081" w:rsidP="005C4081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心理健康教育教学多元交互的虚拟仿真实验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8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选做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7E2037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Default="005C4081" w:rsidP="005C4081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大学生群体拒绝敏感性的虚拟仿真实验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</w:tcBorders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7E2037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Default="005C4081" w:rsidP="005C4081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大学生群体克服习得性无助的虚拟仿真实验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7E2037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Default="005C4081" w:rsidP="005C4081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大学生群体有效定向遗忘的虚拟仿真实验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7E2037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Default="005C4081" w:rsidP="005C4081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职业生涯规划的虚拟仿真实验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创新型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7E2037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Default="005C4081" w:rsidP="005C4081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校园欺凌行为干预的虚拟仿真实验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2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综合型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  <w:tr w:rsidR="005C4081" w:rsidRPr="00462D56" w:rsidTr="007E2037">
        <w:tc>
          <w:tcPr>
            <w:tcW w:w="1384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5C4081" w:rsidRPr="00462D56" w:rsidRDefault="005C4081" w:rsidP="005C4081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697" w:type="dxa"/>
            <w:vMerge/>
            <w:shd w:val="clear" w:color="auto" w:fill="auto"/>
          </w:tcPr>
          <w:p w:rsidR="005C4081" w:rsidRDefault="005C4081" w:rsidP="005C4081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53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基于WISC-IV的一般认知能力评估虚拟仿真实验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虚拟</w:t>
            </w:r>
          </w:p>
        </w:tc>
        <w:tc>
          <w:tcPr>
            <w:tcW w:w="567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4</w:t>
            </w:r>
          </w:p>
        </w:tc>
        <w:tc>
          <w:tcPr>
            <w:tcW w:w="1172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基本型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/>
                <w:color w:val="000000" w:themeColor="text1"/>
              </w:rPr>
              <w:t>4</w:t>
            </w:r>
          </w:p>
        </w:tc>
        <w:tc>
          <w:tcPr>
            <w:tcW w:w="698" w:type="dxa"/>
            <w:vAlign w:val="center"/>
          </w:tcPr>
          <w:p w:rsidR="005C4081" w:rsidRPr="000E2F5F" w:rsidRDefault="005C4081" w:rsidP="005C4081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0E2F5F">
              <w:rPr>
                <w:rFonts w:asciiTheme="minorEastAsia" w:hAnsiTheme="minorEastAsia" w:hint="eastAsia"/>
                <w:color w:val="000000" w:themeColor="text1"/>
              </w:rPr>
              <w:t>必做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1/60</w:t>
            </w:r>
          </w:p>
        </w:tc>
        <w:tc>
          <w:tcPr>
            <w:tcW w:w="742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1/120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***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>
              <w:rPr>
                <w:color w:val="000000" w:themeColor="text1"/>
              </w:rPr>
              <w:t>*</w:t>
            </w:r>
          </w:p>
        </w:tc>
        <w:tc>
          <w:tcPr>
            <w:tcW w:w="835" w:type="dxa"/>
            <w:shd w:val="clear" w:color="auto" w:fill="auto"/>
            <w:vAlign w:val="center"/>
          </w:tcPr>
          <w:p w:rsidR="005C4081" w:rsidRPr="00462D56" w:rsidRDefault="005C4081" w:rsidP="005C4081">
            <w:pPr>
              <w:jc w:val="center"/>
              <w:rPr>
                <w:color w:val="000000" w:themeColor="text1"/>
              </w:rPr>
            </w:pPr>
            <w:r w:rsidRPr="00462D56">
              <w:rPr>
                <w:rFonts w:hint="eastAsia"/>
                <w:color w:val="000000" w:themeColor="text1"/>
              </w:rPr>
              <w:t>*</w:t>
            </w:r>
            <w:r w:rsidRPr="00462D56">
              <w:rPr>
                <w:color w:val="000000" w:themeColor="text1"/>
              </w:rPr>
              <w:t>*</w:t>
            </w:r>
          </w:p>
        </w:tc>
      </w:tr>
    </w:tbl>
    <w:p w:rsidR="001E46CC" w:rsidRPr="000E1D47" w:rsidRDefault="00E13D20">
      <w:r w:rsidRPr="000E1D47">
        <w:rPr>
          <w:rFonts w:hint="eastAsia"/>
        </w:rPr>
        <w:t>备注：</w:t>
      </w:r>
    </w:p>
    <w:p w:rsidR="005C21D2" w:rsidRPr="000E1D47" w:rsidRDefault="00E13D20" w:rsidP="005C21D2">
      <w:pPr>
        <w:ind w:firstLine="420"/>
      </w:pPr>
      <w:r w:rsidRPr="000E1D47">
        <w:t>1</w:t>
      </w:r>
      <w:r w:rsidRPr="000E1D47">
        <w:rPr>
          <w:rFonts w:hint="eastAsia"/>
        </w:rPr>
        <w:t>、</w:t>
      </w:r>
      <w:r w:rsidR="00CE06EE" w:rsidRPr="000E1D47">
        <w:rPr>
          <w:rFonts w:hint="eastAsia"/>
        </w:rPr>
        <w:t>毕业生具备的实验</w:t>
      </w:r>
      <w:r w:rsidR="005C21D2" w:rsidRPr="000E1D47">
        <w:rPr>
          <w:rFonts w:hint="eastAsia"/>
        </w:rPr>
        <w:t>能力要求需要依据专业</w:t>
      </w:r>
      <w:proofErr w:type="gramStart"/>
      <w:r w:rsidR="00CE06EE" w:rsidRPr="000E1D47">
        <w:rPr>
          <w:rFonts w:hint="eastAsia"/>
        </w:rPr>
        <w:t>类</w:t>
      </w:r>
      <w:r w:rsidR="005C21D2" w:rsidRPr="000E1D47">
        <w:rPr>
          <w:rFonts w:hint="eastAsia"/>
        </w:rPr>
        <w:t>培养</w:t>
      </w:r>
      <w:proofErr w:type="gramEnd"/>
      <w:r w:rsidR="005C21D2" w:rsidRPr="000E1D47">
        <w:rPr>
          <w:rFonts w:hint="eastAsia"/>
        </w:rPr>
        <w:t>目标和</w:t>
      </w:r>
      <w:r w:rsidR="00CE06EE" w:rsidRPr="000E1D47">
        <w:rPr>
          <w:rFonts w:hint="eastAsia"/>
        </w:rPr>
        <w:t>项目</w:t>
      </w:r>
      <w:r w:rsidR="005C21D2" w:rsidRPr="000E1D47">
        <w:rPr>
          <w:rFonts w:hint="eastAsia"/>
        </w:rPr>
        <w:t>培养标准</w:t>
      </w:r>
      <w:r w:rsidR="00CE06EE" w:rsidRPr="000E1D47">
        <w:rPr>
          <w:rFonts w:hint="eastAsia"/>
        </w:rPr>
        <w:t>进行凝练，突出实验</w:t>
      </w:r>
      <w:r w:rsidR="0039472F" w:rsidRPr="000E1D47">
        <w:rPr>
          <w:rFonts w:hint="eastAsia"/>
        </w:rPr>
        <w:t>方面的知识、能力与素质要求。</w:t>
      </w:r>
    </w:p>
    <w:p w:rsidR="00E13D20" w:rsidRPr="000E1D47" w:rsidRDefault="00CE06EE" w:rsidP="00CE06EE">
      <w:pPr>
        <w:ind w:firstLine="420"/>
      </w:pPr>
      <w:r w:rsidRPr="000E1D47">
        <w:t>2</w:t>
      </w:r>
      <w:r w:rsidR="0039472F" w:rsidRPr="000E1D47">
        <w:rPr>
          <w:rFonts w:hint="eastAsia"/>
        </w:rPr>
        <w:t>、实验项目与实验能力的关联度：填写“*”、或“**”、或“***”，*</w:t>
      </w:r>
      <w:r w:rsidRPr="000E1D47">
        <w:rPr>
          <w:rFonts w:hint="eastAsia"/>
        </w:rPr>
        <w:t>代表</w:t>
      </w:r>
      <w:r w:rsidR="0039472F" w:rsidRPr="000E1D47">
        <w:rPr>
          <w:rFonts w:hint="eastAsia"/>
        </w:rPr>
        <w:t>低度关联；**</w:t>
      </w:r>
      <w:r w:rsidRPr="000E1D47">
        <w:rPr>
          <w:rFonts w:hint="eastAsia"/>
        </w:rPr>
        <w:t>代表</w:t>
      </w:r>
      <w:r w:rsidR="0039472F" w:rsidRPr="000E1D47">
        <w:rPr>
          <w:rFonts w:hint="eastAsia"/>
        </w:rPr>
        <w:t>中度关联；***</w:t>
      </w:r>
      <w:r w:rsidRPr="000E1D47">
        <w:rPr>
          <w:rFonts w:hint="eastAsia"/>
        </w:rPr>
        <w:t>代表</w:t>
      </w:r>
      <w:r w:rsidR="0039472F" w:rsidRPr="000E1D47">
        <w:rPr>
          <w:rFonts w:hint="eastAsia"/>
        </w:rPr>
        <w:t>高度关联。</w:t>
      </w:r>
    </w:p>
    <w:p w:rsidR="004D254D" w:rsidRPr="000E1D47" w:rsidRDefault="004D254D" w:rsidP="004D254D">
      <w:bookmarkStart w:id="2" w:name="_GoBack"/>
      <w:bookmarkEnd w:id="2"/>
    </w:p>
    <w:sectPr w:rsidR="004D254D" w:rsidRPr="000E1D47" w:rsidSect="00343E57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071" w:rsidRDefault="00AF5071" w:rsidP="00600D0E">
      <w:r>
        <w:separator/>
      </w:r>
    </w:p>
  </w:endnote>
  <w:endnote w:type="continuationSeparator" w:id="0">
    <w:p w:rsidR="00AF5071" w:rsidRDefault="00AF5071" w:rsidP="0060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071" w:rsidRDefault="00AF5071" w:rsidP="00600D0E">
      <w:r>
        <w:separator/>
      </w:r>
    </w:p>
  </w:footnote>
  <w:footnote w:type="continuationSeparator" w:id="0">
    <w:p w:rsidR="00AF5071" w:rsidRDefault="00AF5071" w:rsidP="00600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E57"/>
    <w:rsid w:val="0000051D"/>
    <w:rsid w:val="000168E6"/>
    <w:rsid w:val="00034DDF"/>
    <w:rsid w:val="00040BC4"/>
    <w:rsid w:val="000618B3"/>
    <w:rsid w:val="00062F10"/>
    <w:rsid w:val="000666E2"/>
    <w:rsid w:val="00086EC7"/>
    <w:rsid w:val="00087F57"/>
    <w:rsid w:val="000A2C17"/>
    <w:rsid w:val="000A7B0A"/>
    <w:rsid w:val="000D6087"/>
    <w:rsid w:val="000E1D47"/>
    <w:rsid w:val="000E261F"/>
    <w:rsid w:val="001000C2"/>
    <w:rsid w:val="001057B0"/>
    <w:rsid w:val="0010595B"/>
    <w:rsid w:val="0012407F"/>
    <w:rsid w:val="00131BEB"/>
    <w:rsid w:val="0015076A"/>
    <w:rsid w:val="00150896"/>
    <w:rsid w:val="0015262C"/>
    <w:rsid w:val="001534ED"/>
    <w:rsid w:val="001539F3"/>
    <w:rsid w:val="00160BAD"/>
    <w:rsid w:val="001631CE"/>
    <w:rsid w:val="00163E61"/>
    <w:rsid w:val="001757B8"/>
    <w:rsid w:val="00184CEE"/>
    <w:rsid w:val="0019732B"/>
    <w:rsid w:val="001A5051"/>
    <w:rsid w:val="001A5180"/>
    <w:rsid w:val="001E2056"/>
    <w:rsid w:val="001E46CC"/>
    <w:rsid w:val="00210CCC"/>
    <w:rsid w:val="00215561"/>
    <w:rsid w:val="002174E9"/>
    <w:rsid w:val="00222AEE"/>
    <w:rsid w:val="002300B2"/>
    <w:rsid w:val="00235E98"/>
    <w:rsid w:val="002667FD"/>
    <w:rsid w:val="002749D4"/>
    <w:rsid w:val="00285D35"/>
    <w:rsid w:val="002968AD"/>
    <w:rsid w:val="002B3643"/>
    <w:rsid w:val="002B58E5"/>
    <w:rsid w:val="002C5E5E"/>
    <w:rsid w:val="002D3A59"/>
    <w:rsid w:val="002D6BEA"/>
    <w:rsid w:val="002F376A"/>
    <w:rsid w:val="002F5F94"/>
    <w:rsid w:val="0032290B"/>
    <w:rsid w:val="003353C0"/>
    <w:rsid w:val="00343E57"/>
    <w:rsid w:val="00345283"/>
    <w:rsid w:val="003455BF"/>
    <w:rsid w:val="00347948"/>
    <w:rsid w:val="00370768"/>
    <w:rsid w:val="00371373"/>
    <w:rsid w:val="00371AE3"/>
    <w:rsid w:val="003755B4"/>
    <w:rsid w:val="00376E03"/>
    <w:rsid w:val="00376F40"/>
    <w:rsid w:val="0039472F"/>
    <w:rsid w:val="003A651E"/>
    <w:rsid w:val="003A6DFE"/>
    <w:rsid w:val="003C50BF"/>
    <w:rsid w:val="003E4DF5"/>
    <w:rsid w:val="003F11B4"/>
    <w:rsid w:val="003F77D4"/>
    <w:rsid w:val="00404E13"/>
    <w:rsid w:val="0041118B"/>
    <w:rsid w:val="004171E1"/>
    <w:rsid w:val="00423062"/>
    <w:rsid w:val="00427AAC"/>
    <w:rsid w:val="00435DE0"/>
    <w:rsid w:val="00435FA7"/>
    <w:rsid w:val="004444C7"/>
    <w:rsid w:val="00445BBD"/>
    <w:rsid w:val="0045718C"/>
    <w:rsid w:val="00462D56"/>
    <w:rsid w:val="00465EFD"/>
    <w:rsid w:val="0047123C"/>
    <w:rsid w:val="0047697B"/>
    <w:rsid w:val="004852F8"/>
    <w:rsid w:val="004A0363"/>
    <w:rsid w:val="004A1D69"/>
    <w:rsid w:val="004B330C"/>
    <w:rsid w:val="004B76AC"/>
    <w:rsid w:val="004C1038"/>
    <w:rsid w:val="004C243C"/>
    <w:rsid w:val="004D254D"/>
    <w:rsid w:val="00510B2F"/>
    <w:rsid w:val="00516828"/>
    <w:rsid w:val="00523860"/>
    <w:rsid w:val="00530FAC"/>
    <w:rsid w:val="00532DC8"/>
    <w:rsid w:val="00541EF4"/>
    <w:rsid w:val="00546FA6"/>
    <w:rsid w:val="005545EA"/>
    <w:rsid w:val="00557CC9"/>
    <w:rsid w:val="0057595B"/>
    <w:rsid w:val="0059604F"/>
    <w:rsid w:val="005C0CE8"/>
    <w:rsid w:val="005C21D2"/>
    <w:rsid w:val="005C4081"/>
    <w:rsid w:val="005C69C7"/>
    <w:rsid w:val="005E4DC4"/>
    <w:rsid w:val="005F0FA8"/>
    <w:rsid w:val="00600D0E"/>
    <w:rsid w:val="00614991"/>
    <w:rsid w:val="006168A5"/>
    <w:rsid w:val="00621012"/>
    <w:rsid w:val="0062137D"/>
    <w:rsid w:val="006252F1"/>
    <w:rsid w:val="00636F9B"/>
    <w:rsid w:val="006416B1"/>
    <w:rsid w:val="00643708"/>
    <w:rsid w:val="006462D5"/>
    <w:rsid w:val="0065623D"/>
    <w:rsid w:val="0065768D"/>
    <w:rsid w:val="006607CF"/>
    <w:rsid w:val="006617E3"/>
    <w:rsid w:val="00665C11"/>
    <w:rsid w:val="00672291"/>
    <w:rsid w:val="00686FC3"/>
    <w:rsid w:val="00694C64"/>
    <w:rsid w:val="006A2AFD"/>
    <w:rsid w:val="006D598B"/>
    <w:rsid w:val="006E6021"/>
    <w:rsid w:val="006F19BA"/>
    <w:rsid w:val="006F5DA9"/>
    <w:rsid w:val="00701DE9"/>
    <w:rsid w:val="007140B5"/>
    <w:rsid w:val="0071589B"/>
    <w:rsid w:val="00723303"/>
    <w:rsid w:val="00731ADA"/>
    <w:rsid w:val="007565F5"/>
    <w:rsid w:val="00763B5D"/>
    <w:rsid w:val="00794DF0"/>
    <w:rsid w:val="007A3905"/>
    <w:rsid w:val="007A5B18"/>
    <w:rsid w:val="007B29B9"/>
    <w:rsid w:val="007C25DA"/>
    <w:rsid w:val="007C6EA6"/>
    <w:rsid w:val="007D0887"/>
    <w:rsid w:val="007F164F"/>
    <w:rsid w:val="007F1EED"/>
    <w:rsid w:val="008030CE"/>
    <w:rsid w:val="00811392"/>
    <w:rsid w:val="008134D2"/>
    <w:rsid w:val="00825B4B"/>
    <w:rsid w:val="0083159A"/>
    <w:rsid w:val="008411BC"/>
    <w:rsid w:val="00844236"/>
    <w:rsid w:val="00874EDC"/>
    <w:rsid w:val="0088585E"/>
    <w:rsid w:val="00887356"/>
    <w:rsid w:val="00896808"/>
    <w:rsid w:val="008B2430"/>
    <w:rsid w:val="008B32B4"/>
    <w:rsid w:val="008D56E6"/>
    <w:rsid w:val="008E32D1"/>
    <w:rsid w:val="008F2F51"/>
    <w:rsid w:val="008F68F3"/>
    <w:rsid w:val="00901422"/>
    <w:rsid w:val="009022AC"/>
    <w:rsid w:val="00904EA1"/>
    <w:rsid w:val="009073D4"/>
    <w:rsid w:val="0091320B"/>
    <w:rsid w:val="00920FCD"/>
    <w:rsid w:val="00936828"/>
    <w:rsid w:val="00941848"/>
    <w:rsid w:val="00942E80"/>
    <w:rsid w:val="00943490"/>
    <w:rsid w:val="00944905"/>
    <w:rsid w:val="00960BA0"/>
    <w:rsid w:val="009611BB"/>
    <w:rsid w:val="00965638"/>
    <w:rsid w:val="00970066"/>
    <w:rsid w:val="00972D34"/>
    <w:rsid w:val="00984F78"/>
    <w:rsid w:val="009B3D3B"/>
    <w:rsid w:val="009C43FA"/>
    <w:rsid w:val="009C5F98"/>
    <w:rsid w:val="009E1D00"/>
    <w:rsid w:val="009E1F61"/>
    <w:rsid w:val="009E7207"/>
    <w:rsid w:val="009F06EF"/>
    <w:rsid w:val="009F3AE6"/>
    <w:rsid w:val="00A12456"/>
    <w:rsid w:val="00A13106"/>
    <w:rsid w:val="00A2638D"/>
    <w:rsid w:val="00A35137"/>
    <w:rsid w:val="00A4053F"/>
    <w:rsid w:val="00A45AD4"/>
    <w:rsid w:val="00A60CED"/>
    <w:rsid w:val="00A6151C"/>
    <w:rsid w:val="00A925FF"/>
    <w:rsid w:val="00AA4D81"/>
    <w:rsid w:val="00AB7D9B"/>
    <w:rsid w:val="00AC098F"/>
    <w:rsid w:val="00AD0246"/>
    <w:rsid w:val="00AD0908"/>
    <w:rsid w:val="00AD2BFB"/>
    <w:rsid w:val="00AD5C25"/>
    <w:rsid w:val="00AD6456"/>
    <w:rsid w:val="00AD69C4"/>
    <w:rsid w:val="00AD7CB4"/>
    <w:rsid w:val="00AE4494"/>
    <w:rsid w:val="00AF0505"/>
    <w:rsid w:val="00AF19AF"/>
    <w:rsid w:val="00AF2110"/>
    <w:rsid w:val="00AF5071"/>
    <w:rsid w:val="00B11EAD"/>
    <w:rsid w:val="00B21E3D"/>
    <w:rsid w:val="00B240A2"/>
    <w:rsid w:val="00B60A17"/>
    <w:rsid w:val="00B625DE"/>
    <w:rsid w:val="00B62719"/>
    <w:rsid w:val="00B66C27"/>
    <w:rsid w:val="00B856E9"/>
    <w:rsid w:val="00BA7740"/>
    <w:rsid w:val="00BB3FC4"/>
    <w:rsid w:val="00BC163D"/>
    <w:rsid w:val="00BC52F1"/>
    <w:rsid w:val="00BF6B70"/>
    <w:rsid w:val="00C049F6"/>
    <w:rsid w:val="00C35532"/>
    <w:rsid w:val="00C359D3"/>
    <w:rsid w:val="00C41DAB"/>
    <w:rsid w:val="00C46509"/>
    <w:rsid w:val="00C46983"/>
    <w:rsid w:val="00C601B6"/>
    <w:rsid w:val="00C6160B"/>
    <w:rsid w:val="00C66A43"/>
    <w:rsid w:val="00C66BE3"/>
    <w:rsid w:val="00C73CC9"/>
    <w:rsid w:val="00C7693C"/>
    <w:rsid w:val="00C77A95"/>
    <w:rsid w:val="00C96347"/>
    <w:rsid w:val="00CA23BF"/>
    <w:rsid w:val="00CA72E2"/>
    <w:rsid w:val="00CB4346"/>
    <w:rsid w:val="00CC1E85"/>
    <w:rsid w:val="00CC623E"/>
    <w:rsid w:val="00CC786B"/>
    <w:rsid w:val="00CE06EE"/>
    <w:rsid w:val="00CF05D6"/>
    <w:rsid w:val="00D02D9A"/>
    <w:rsid w:val="00D14407"/>
    <w:rsid w:val="00D2001E"/>
    <w:rsid w:val="00D23AA0"/>
    <w:rsid w:val="00D24286"/>
    <w:rsid w:val="00D264CB"/>
    <w:rsid w:val="00D3196F"/>
    <w:rsid w:val="00D33E4E"/>
    <w:rsid w:val="00D400EF"/>
    <w:rsid w:val="00D41639"/>
    <w:rsid w:val="00D60996"/>
    <w:rsid w:val="00D61C39"/>
    <w:rsid w:val="00D64776"/>
    <w:rsid w:val="00D902E4"/>
    <w:rsid w:val="00D92C50"/>
    <w:rsid w:val="00DF0188"/>
    <w:rsid w:val="00DF3628"/>
    <w:rsid w:val="00DF5C00"/>
    <w:rsid w:val="00E03422"/>
    <w:rsid w:val="00E04456"/>
    <w:rsid w:val="00E13D20"/>
    <w:rsid w:val="00E2538F"/>
    <w:rsid w:val="00E274DC"/>
    <w:rsid w:val="00E27860"/>
    <w:rsid w:val="00E34272"/>
    <w:rsid w:val="00E342EA"/>
    <w:rsid w:val="00E5546E"/>
    <w:rsid w:val="00E60AA9"/>
    <w:rsid w:val="00E62B1F"/>
    <w:rsid w:val="00E6531F"/>
    <w:rsid w:val="00E842C2"/>
    <w:rsid w:val="00EB4E79"/>
    <w:rsid w:val="00EB5F18"/>
    <w:rsid w:val="00EC6C8B"/>
    <w:rsid w:val="00ED7574"/>
    <w:rsid w:val="00EF0CFC"/>
    <w:rsid w:val="00EF6CB1"/>
    <w:rsid w:val="00EF7870"/>
    <w:rsid w:val="00F12FD5"/>
    <w:rsid w:val="00F24B4B"/>
    <w:rsid w:val="00F41063"/>
    <w:rsid w:val="00F420AF"/>
    <w:rsid w:val="00F50EB6"/>
    <w:rsid w:val="00F51147"/>
    <w:rsid w:val="00F91C3D"/>
    <w:rsid w:val="00F93461"/>
    <w:rsid w:val="00FA0284"/>
    <w:rsid w:val="00FA16A3"/>
    <w:rsid w:val="00FB7285"/>
    <w:rsid w:val="00FC080D"/>
    <w:rsid w:val="00FC7659"/>
    <w:rsid w:val="00FD09E6"/>
    <w:rsid w:val="00FD78FD"/>
    <w:rsid w:val="00FE1AE7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0C0F1"/>
  <w15:docId w15:val="{02275C18-64D8-4318-AD03-7040275E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E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43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13D2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00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00D0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00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00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13</Pages>
  <Words>2014</Words>
  <Characters>11480</Characters>
  <Application>Microsoft Office Word</Application>
  <DocSecurity>0</DocSecurity>
  <Lines>95</Lines>
  <Paragraphs>26</Paragraphs>
  <ScaleCrop>false</ScaleCrop>
  <Company/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hqxiong</dc:creator>
  <cp:lastModifiedBy>liqi</cp:lastModifiedBy>
  <cp:revision>210</cp:revision>
  <dcterms:created xsi:type="dcterms:W3CDTF">2019-09-30T11:06:00Z</dcterms:created>
  <dcterms:modified xsi:type="dcterms:W3CDTF">2019-10-28T09:25:00Z</dcterms:modified>
</cp:coreProperties>
</file>