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C9" w:rsidRPr="000E1D47" w:rsidRDefault="002B58E5" w:rsidP="00557CC9">
      <w:pPr>
        <w:rPr>
          <w:sz w:val="32"/>
        </w:rPr>
      </w:pPr>
      <w:proofErr w:type="gramStart"/>
      <w:r w:rsidRPr="000E1D47">
        <w:rPr>
          <w:rFonts w:hint="eastAsia"/>
          <w:sz w:val="32"/>
        </w:rPr>
        <w:t>样表</w:t>
      </w:r>
      <w:proofErr w:type="gramEnd"/>
      <w:r w:rsidRPr="000E1D47">
        <w:rPr>
          <w:rFonts w:hint="eastAsia"/>
          <w:sz w:val="32"/>
        </w:rPr>
        <w:t>1</w:t>
      </w:r>
      <w:r w:rsidR="00557CC9" w:rsidRPr="000E1D47">
        <w:rPr>
          <w:rFonts w:hint="eastAsia"/>
          <w:sz w:val="32"/>
        </w:rPr>
        <w:t>：</w:t>
      </w:r>
      <w:r w:rsidR="00423062" w:rsidRPr="000E1D47">
        <w:rPr>
          <w:rFonts w:hint="eastAsia"/>
          <w:sz w:val="32"/>
        </w:rPr>
        <w:t>专业类相关专业共用一张表（</w:t>
      </w:r>
      <w:r w:rsidR="004D254D" w:rsidRPr="000E1D47">
        <w:rPr>
          <w:rFonts w:hint="eastAsia"/>
          <w:sz w:val="32"/>
        </w:rPr>
        <w:t>适用于</w:t>
      </w:r>
      <w:r w:rsidR="00423062" w:rsidRPr="000E1D47">
        <w:rPr>
          <w:rFonts w:hint="eastAsia"/>
          <w:sz w:val="32"/>
        </w:rPr>
        <w:t>专业基础和专业实验共享度高的相关</w:t>
      </w:r>
      <w:r w:rsidR="00E274DC" w:rsidRPr="000E1D47">
        <w:rPr>
          <w:rFonts w:hint="eastAsia"/>
          <w:sz w:val="32"/>
        </w:rPr>
        <w:t>专业类用</w:t>
      </w:r>
      <w:r w:rsidR="00423062" w:rsidRPr="000E1D47">
        <w:rPr>
          <w:rFonts w:hint="eastAsia"/>
          <w:sz w:val="32"/>
        </w:rPr>
        <w:t>）</w:t>
      </w:r>
    </w:p>
    <w:p w:rsidR="003F77D4" w:rsidRPr="000E1D47" w:rsidRDefault="00AB7D9B" w:rsidP="003F77D4">
      <w:pPr>
        <w:jc w:val="center"/>
      </w:pPr>
      <w:r w:rsidRPr="000E1D47">
        <w:rPr>
          <w:rFonts w:hint="eastAsia"/>
          <w:sz w:val="32"/>
        </w:rPr>
        <w:t>心理学</w:t>
      </w:r>
      <w:r w:rsidR="003F77D4" w:rsidRPr="000E1D47">
        <w:rPr>
          <w:rFonts w:hint="eastAsia"/>
          <w:sz w:val="32"/>
        </w:rPr>
        <w:t>专业</w:t>
      </w:r>
      <w:r w:rsidR="006E6021" w:rsidRPr="000E1D47">
        <w:rPr>
          <w:rFonts w:hint="eastAsia"/>
          <w:sz w:val="32"/>
        </w:rPr>
        <w:t>类实验教学项目设置（实体实验教学项目+虚拟仿真实验教学项目）与</w:t>
      </w:r>
      <w:r w:rsidR="003F77D4" w:rsidRPr="000E1D47">
        <w:rPr>
          <w:rFonts w:hint="eastAsia"/>
          <w:sz w:val="32"/>
        </w:rPr>
        <w:t>学生实验</w:t>
      </w:r>
      <w:r w:rsidR="006E6021" w:rsidRPr="000E1D47">
        <w:rPr>
          <w:rFonts w:hint="eastAsia"/>
          <w:sz w:val="32"/>
        </w:rPr>
        <w:t>能力培养标准关联表</w:t>
      </w:r>
    </w:p>
    <w:p w:rsidR="00AD0908" w:rsidRPr="000E1D47" w:rsidRDefault="00AD5C25">
      <w:r w:rsidRPr="000E1D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191103</wp:posOffset>
                </wp:positionV>
                <wp:extent cx="6841554" cy="1210429"/>
                <wp:effectExtent l="0" t="0" r="35560" b="279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554" cy="1210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0D3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538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20974" w:type="dxa"/>
        <w:tblLook w:val="04A0" w:firstRow="1" w:lastRow="0" w:firstColumn="1" w:lastColumn="0" w:noHBand="0" w:noVBand="1"/>
      </w:tblPr>
      <w:tblGrid>
        <w:gridCol w:w="1384"/>
        <w:gridCol w:w="1932"/>
        <w:gridCol w:w="697"/>
        <w:gridCol w:w="1538"/>
        <w:gridCol w:w="1168"/>
        <w:gridCol w:w="697"/>
        <w:gridCol w:w="697"/>
        <w:gridCol w:w="698"/>
        <w:gridCol w:w="698"/>
        <w:gridCol w:w="706"/>
        <w:gridCol w:w="742"/>
        <w:gridCol w:w="835"/>
        <w:gridCol w:w="835"/>
        <w:gridCol w:w="834"/>
        <w:gridCol w:w="836"/>
        <w:gridCol w:w="834"/>
        <w:gridCol w:w="835"/>
        <w:gridCol w:w="835"/>
        <w:gridCol w:w="835"/>
        <w:gridCol w:w="834"/>
        <w:gridCol w:w="835"/>
        <w:gridCol w:w="834"/>
        <w:gridCol w:w="835"/>
      </w:tblGrid>
      <w:tr w:rsidR="00462D56" w:rsidRPr="00462D56" w:rsidTr="00462D56">
        <w:trPr>
          <w:trHeight w:val="449"/>
        </w:trPr>
        <w:tc>
          <w:tcPr>
            <w:tcW w:w="10957" w:type="dxa"/>
            <w:gridSpan w:val="11"/>
            <w:vMerge w:val="restart"/>
            <w:shd w:val="clear" w:color="auto" w:fill="auto"/>
          </w:tcPr>
          <w:p w:rsidR="001E46CC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 </w:t>
            </w:r>
            <w:r w:rsidRPr="00462D56">
              <w:rPr>
                <w:color w:val="000000" w:themeColor="text1"/>
              </w:rPr>
              <w:t xml:space="preserve">                                  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 xml:space="preserve">                                                   </w:t>
            </w:r>
            <w:r w:rsidR="001534ED" w:rsidRPr="00462D56">
              <w:rPr>
                <w:color w:val="000000" w:themeColor="text1"/>
              </w:rPr>
              <w:t xml:space="preserve">                </w:t>
            </w:r>
            <w:r w:rsidR="005C21D2" w:rsidRPr="00462D56">
              <w:rPr>
                <w:color w:val="000000" w:themeColor="text1"/>
              </w:rPr>
              <w:t xml:space="preserve">  </w:t>
            </w:r>
            <w:r w:rsidR="004D254D" w:rsidRPr="00462D56">
              <w:rPr>
                <w:color w:val="000000" w:themeColor="text1"/>
              </w:rPr>
              <w:t xml:space="preserve">  </w:t>
            </w:r>
            <w:r w:rsidR="001534ED" w:rsidRPr="00462D56">
              <w:rPr>
                <w:color w:val="000000" w:themeColor="text1"/>
              </w:rPr>
              <w:t xml:space="preserve"> </w:t>
            </w:r>
            <w:r w:rsidRPr="00462D56">
              <w:rPr>
                <w:rFonts w:hint="eastAsia"/>
                <w:color w:val="000000" w:themeColor="text1"/>
              </w:rPr>
              <w:t>毕业生</w:t>
            </w:r>
            <w:r w:rsidR="006E6021" w:rsidRPr="00462D56">
              <w:rPr>
                <w:rFonts w:hint="eastAsia"/>
                <w:color w:val="000000" w:themeColor="text1"/>
              </w:rPr>
              <w:t>须</w:t>
            </w:r>
            <w:r w:rsidR="005C21D2" w:rsidRPr="00462D56">
              <w:rPr>
                <w:rFonts w:hint="eastAsia"/>
                <w:color w:val="000000" w:themeColor="text1"/>
              </w:rPr>
              <w:t>具备的</w:t>
            </w:r>
            <w:r w:rsidR="004D254D" w:rsidRPr="00462D56">
              <w:rPr>
                <w:rFonts w:hint="eastAsia"/>
                <w:color w:val="000000" w:themeColor="text1"/>
              </w:rPr>
              <w:t>实验</w:t>
            </w:r>
            <w:r w:rsidRPr="00462D56">
              <w:rPr>
                <w:rFonts w:hint="eastAsia"/>
                <w:color w:val="000000" w:themeColor="text1"/>
              </w:rPr>
              <w:t>能力要求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 </w:t>
            </w:r>
            <w:r w:rsidRPr="00462D56">
              <w:rPr>
                <w:color w:val="000000" w:themeColor="text1"/>
              </w:rPr>
              <w:t xml:space="preserve">                                                   </w:t>
            </w:r>
            <w:r w:rsidR="005C21D2" w:rsidRPr="00462D56">
              <w:rPr>
                <w:color w:val="000000" w:themeColor="text1"/>
              </w:rPr>
              <w:t xml:space="preserve">                      </w:t>
            </w:r>
            <w:r w:rsidR="006E6021" w:rsidRPr="00462D56">
              <w:rPr>
                <w:color w:val="000000" w:themeColor="text1"/>
              </w:rPr>
              <w:t xml:space="preserve"> </w:t>
            </w:r>
            <w:r w:rsidRPr="00462D56">
              <w:rPr>
                <w:rFonts w:hint="eastAsia"/>
                <w:color w:val="000000" w:themeColor="text1"/>
              </w:rPr>
              <w:t>（知识、能力、素质）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</w:p>
          <w:p w:rsidR="00AD5C25" w:rsidRPr="00462D56" w:rsidRDefault="004D254D" w:rsidP="004D254D">
            <w:pPr>
              <w:ind w:firstLineChars="1200" w:firstLine="2520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  <w:r w:rsidR="00AD5C25" w:rsidRPr="00462D56">
              <w:rPr>
                <w:rFonts w:hint="eastAsia"/>
                <w:color w:val="000000" w:themeColor="text1"/>
              </w:rPr>
              <w:t>培养载体属性及资源配置</w:t>
            </w:r>
          </w:p>
          <w:p w:rsidR="00AD5C25" w:rsidRPr="00462D56" w:rsidRDefault="00AD5C25" w:rsidP="00AD5C25">
            <w:pPr>
              <w:ind w:firstLineChars="600" w:firstLine="1260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0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2</w:t>
            </w:r>
          </w:p>
        </w:tc>
      </w:tr>
      <w:tr w:rsidR="00462D56" w:rsidRPr="00462D56" w:rsidTr="00462D56">
        <w:trPr>
          <w:trHeight w:val="712"/>
        </w:trPr>
        <w:tc>
          <w:tcPr>
            <w:tcW w:w="10957" w:type="dxa"/>
            <w:gridSpan w:val="11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理论知识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文献查阅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实验设计</w:t>
            </w:r>
          </w:p>
        </w:tc>
        <w:tc>
          <w:tcPr>
            <w:tcW w:w="836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实验伦理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操作规范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实验材料管理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使用现代化工具和仪器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实验操作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实验记录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数据处理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问题分析与反思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展示与报告</w:t>
            </w: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课程模块</w:t>
            </w:r>
          </w:p>
        </w:tc>
        <w:tc>
          <w:tcPr>
            <w:tcW w:w="2629" w:type="dxa"/>
            <w:gridSpan w:val="2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实验课程属性</w:t>
            </w:r>
          </w:p>
        </w:tc>
        <w:tc>
          <w:tcPr>
            <w:tcW w:w="4100" w:type="dxa"/>
            <w:gridSpan w:val="4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实验项目属性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每组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修读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要求</w:t>
            </w:r>
          </w:p>
        </w:tc>
        <w:tc>
          <w:tcPr>
            <w:tcW w:w="706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教师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配备</w:t>
            </w:r>
          </w:p>
        </w:tc>
        <w:tc>
          <w:tcPr>
            <w:tcW w:w="742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助教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配备</w:t>
            </w: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6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名 </w:t>
            </w:r>
            <w:r w:rsidRPr="00462D56">
              <w:rPr>
                <w:color w:val="000000" w:themeColor="text1"/>
              </w:rPr>
              <w:t xml:space="preserve">   </w:t>
            </w:r>
            <w:r w:rsidRPr="00462D56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697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学时</w:t>
            </w:r>
          </w:p>
        </w:tc>
        <w:tc>
          <w:tcPr>
            <w:tcW w:w="1538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名 </w:t>
            </w:r>
            <w:r w:rsidRPr="00462D56">
              <w:rPr>
                <w:color w:val="000000" w:themeColor="text1"/>
              </w:rPr>
              <w:t xml:space="preserve">   </w:t>
            </w:r>
            <w:r w:rsidRPr="00462D56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1168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实/虚</w:t>
            </w:r>
          </w:p>
        </w:tc>
        <w:tc>
          <w:tcPr>
            <w:tcW w:w="697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学时</w:t>
            </w:r>
          </w:p>
        </w:tc>
        <w:tc>
          <w:tcPr>
            <w:tcW w:w="697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698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6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bookmarkStart w:id="0" w:name="_Hlk22915898"/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A4053F" w:rsidRPr="00462D56" w:rsidRDefault="00A4053F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（心理学基础）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普</w:t>
            </w:r>
            <w:bookmarkStart w:id="1" w:name="_GoBack"/>
            <w:bookmarkEnd w:id="1"/>
            <w:r w:rsidRPr="00462D56">
              <w:rPr>
                <w:rFonts w:hint="eastAsia"/>
                <w:color w:val="000000" w:themeColor="text1"/>
              </w:rPr>
              <w:t>通心理学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970066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心理学经典研究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</w:t>
            </w:r>
            <w:r w:rsidRPr="00462D56">
              <w:rPr>
                <w:color w:val="000000" w:themeColor="text1"/>
              </w:rPr>
              <w:t>2</w:t>
            </w: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生理心理学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神经与行为生理心理学前沿研究实验项目</w:t>
            </w:r>
            <w:r w:rsidRPr="00462D56">
              <w:rPr>
                <w:color w:val="000000" w:themeColor="text1"/>
              </w:rPr>
              <w:t>-多情绪互动</w:t>
            </w:r>
            <w:r w:rsidRPr="00462D56">
              <w:rPr>
                <w:color w:val="000000" w:themeColor="text1"/>
              </w:rPr>
              <w:lastRenderedPageBreak/>
              <w:t>中亲子双方生理数据的分析</w:t>
            </w: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A4053F" w:rsidRPr="00462D56" w:rsidRDefault="003455B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4053F" w:rsidRPr="00462D56" w:rsidRDefault="00A4053F" w:rsidP="00A405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4053F" w:rsidRPr="00462D56" w:rsidRDefault="00A4053F" w:rsidP="00A4053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1147" w:rsidRPr="00462D56" w:rsidRDefault="00F51147" w:rsidP="00F5114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1147" w:rsidRPr="00462D56" w:rsidRDefault="00F51147" w:rsidP="00F5114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6462D5" w:rsidRPr="00462D56" w:rsidRDefault="006462D5" w:rsidP="00462D56">
            <w:pPr>
              <w:jc w:val="center"/>
              <w:rPr>
                <w:rFonts w:hint="eastAsia"/>
                <w:color w:val="000000" w:themeColor="text1"/>
                <w:sz w:val="16"/>
              </w:rPr>
            </w:pPr>
            <w:r w:rsidRPr="00462D56">
              <w:rPr>
                <w:rFonts w:hint="eastAsia"/>
                <w:color w:val="000000" w:themeColor="text1"/>
              </w:rPr>
              <w:t>（测量与统计类）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心理测量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基于虚拟“推箱子”游戏的高级认知能力测验学习</w:t>
            </w: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B6271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B62719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心理统计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D33E4E" w:rsidRPr="00462D56" w:rsidRDefault="00D33E4E" w:rsidP="00D33E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D33E4E" w:rsidRPr="00462D56" w:rsidRDefault="00D33E4E" w:rsidP="00D33E4E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6416B1" w:rsidRPr="00462D56" w:rsidRDefault="006416B1" w:rsidP="00462D56">
            <w:pPr>
              <w:jc w:val="center"/>
              <w:rPr>
                <w:rFonts w:hint="eastAsia"/>
                <w:color w:val="000000" w:themeColor="text1"/>
                <w:sz w:val="16"/>
              </w:rPr>
            </w:pPr>
            <w:r w:rsidRPr="00462D56">
              <w:rPr>
                <w:rFonts w:hint="eastAsia"/>
                <w:color w:val="000000" w:themeColor="text1"/>
              </w:rPr>
              <w:t>（实验类）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“挑战杯”学生研究项目</w:t>
            </w:r>
            <w:r w:rsidRPr="00462D56">
              <w:rPr>
                <w:color w:val="000000" w:themeColor="text1"/>
              </w:rPr>
              <w:t>-音乐对虚拟驾驶的影响5</w:t>
            </w:r>
          </w:p>
        </w:tc>
        <w:tc>
          <w:tcPr>
            <w:tcW w:w="1168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16B1" w:rsidRPr="00462D56" w:rsidRDefault="006416B1" w:rsidP="006416B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16B1" w:rsidRPr="00462D56" w:rsidRDefault="006416B1" w:rsidP="006416B1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038" w:rsidRPr="00462D56" w:rsidRDefault="004C1038" w:rsidP="004C1038">
            <w:pPr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4C1038" w:rsidRPr="00462D56" w:rsidRDefault="004C1038" w:rsidP="004C1038">
            <w:pPr>
              <w:rPr>
                <w:strike/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C1038" w:rsidRPr="00462D56" w:rsidRDefault="004C1038" w:rsidP="004C10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C1038" w:rsidRPr="00462D56" w:rsidRDefault="004C1038" w:rsidP="004C1038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高级实验技术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多因素实验设计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B66C27" w:rsidRPr="00462D56" w:rsidRDefault="00B66C27" w:rsidP="00B66C2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B66C27" w:rsidRPr="00462D56" w:rsidRDefault="00B66C27" w:rsidP="00B66C27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（前沿交叉学科类）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环境心理学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基于虚拟宇航环境的极端环境心理健康研究4</w:t>
            </w: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运动心理学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7140B5" w:rsidP="006462D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航空心理学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7140B5" w:rsidP="006462D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司法心理学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7140B5" w:rsidP="006462D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网络心理学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6462D5" w:rsidRPr="00462D56" w:rsidRDefault="007140B5" w:rsidP="006462D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6462D5" w:rsidRPr="00462D56" w:rsidRDefault="006462D5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6462D5" w:rsidRPr="00462D56" w:rsidRDefault="006462D5" w:rsidP="006462D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6462D5" w:rsidRPr="00462D56" w:rsidRDefault="006462D5" w:rsidP="006462D5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AD6456" w:rsidRPr="00462D56" w:rsidRDefault="00AD645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工程心理学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AD6456" w:rsidRPr="00462D56" w:rsidRDefault="007140B5" w:rsidP="00AD64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D6456" w:rsidRPr="00462D56" w:rsidRDefault="00AD645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D6456" w:rsidRPr="00462D56" w:rsidRDefault="00AD645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D6456" w:rsidRPr="00462D56" w:rsidRDefault="00AD645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AD6456" w:rsidRPr="00462D56" w:rsidRDefault="00AD645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D6456" w:rsidRPr="00462D56" w:rsidRDefault="00AD6456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D6456" w:rsidRPr="00462D56" w:rsidRDefault="00AD6456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ED7574" w:rsidRPr="00462D56" w:rsidRDefault="00ED7574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（人格与社会心理学）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社会心理学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Science前沿研究实验项目-由“稻米理论”</w:t>
            </w:r>
            <w:r w:rsidRPr="00462D56">
              <w:rPr>
                <w:color w:val="000000" w:themeColor="text1"/>
              </w:rPr>
              <w:lastRenderedPageBreak/>
              <w:t>到文化差异解读</w:t>
            </w:r>
            <w:r w:rsidRPr="00462D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bookmarkEnd w:id="0"/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D6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D645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人格心理学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基于互联网的气质类型量表学习2</w:t>
            </w: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ED7574" w:rsidRPr="00462D56" w:rsidRDefault="00ED7574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ED7574" w:rsidRPr="00462D56" w:rsidRDefault="00ED7574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ED7574" w:rsidRPr="00462D56" w:rsidRDefault="00ED7574" w:rsidP="00AF19A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AF19AF" w:rsidRPr="00462D56" w:rsidRDefault="00AF19AF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消费心理学</w:t>
            </w:r>
          </w:p>
        </w:tc>
        <w:tc>
          <w:tcPr>
            <w:tcW w:w="697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AF19AF" w:rsidRPr="00462D56" w:rsidRDefault="00AF19AF" w:rsidP="00AF19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AF19AF" w:rsidRPr="00462D56" w:rsidRDefault="00AF19AF" w:rsidP="00AF19AF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F50EB6" w:rsidRPr="00462D56" w:rsidRDefault="00F50EB6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（认知心理学）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认知心理学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基于虚拟迷宫寻宝游戏的空间记忆能力测验学习</w:t>
            </w:r>
            <w:r w:rsidRPr="00462D56">
              <w:rPr>
                <w:color w:val="000000" w:themeColor="text1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认知神经科学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认知神经科学前沿研究实验项目</w:t>
            </w:r>
            <w:r w:rsidRPr="00462D56">
              <w:rPr>
                <w:color w:val="000000" w:themeColor="text1"/>
              </w:rPr>
              <w:t>-记忆熟能生巧的神经机制</w:t>
            </w:r>
            <w:r w:rsidRPr="00462D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F50EB6" w:rsidRPr="00462D56" w:rsidRDefault="00F50EB6" w:rsidP="00462D56">
            <w:pPr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（教育心理学）</w:t>
            </w:r>
          </w:p>
        </w:tc>
        <w:tc>
          <w:tcPr>
            <w:tcW w:w="1932" w:type="dxa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教育心理学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学习心理学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学校心理学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F50EB6" w:rsidRPr="00462D56" w:rsidRDefault="00F50EB6" w:rsidP="00462D56">
            <w:pPr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(发展心理学）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发展心理学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F50EB6" w:rsidRPr="00462D56" w:rsidRDefault="00F50EB6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进化心理学</w:t>
            </w:r>
          </w:p>
        </w:tc>
        <w:tc>
          <w:tcPr>
            <w:tcW w:w="697" w:type="dxa"/>
            <w:shd w:val="clear" w:color="auto" w:fill="auto"/>
          </w:tcPr>
          <w:p w:rsidR="00F50EB6" w:rsidRPr="00462D56" w:rsidRDefault="007140B5" w:rsidP="00F50E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F50EB6" w:rsidRPr="00462D56" w:rsidRDefault="00F50EB6" w:rsidP="00F50E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F50EB6" w:rsidRPr="00462D56" w:rsidRDefault="00F50EB6" w:rsidP="00F50EB6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bookmarkStart w:id="2" w:name="_Hlk22915774"/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874EDC" w:rsidRPr="00462D56" w:rsidRDefault="00874EDC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（临床与咨询心理学）</w:t>
            </w:r>
          </w:p>
        </w:tc>
        <w:tc>
          <w:tcPr>
            <w:tcW w:w="1932" w:type="dxa"/>
            <w:shd w:val="clear" w:color="auto" w:fill="auto"/>
          </w:tcPr>
          <w:p w:rsidR="00874EDC" w:rsidRPr="00462D56" w:rsidRDefault="00874ED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变态心理学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基于互联网的症状自评量表（</w:t>
            </w:r>
            <w:r w:rsidRPr="00462D56">
              <w:rPr>
                <w:color w:val="000000" w:themeColor="text1"/>
              </w:rPr>
              <w:t>SCL-90）学习</w:t>
            </w:r>
            <w:r w:rsidRPr="00462D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6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874EDC" w:rsidRPr="00462D56" w:rsidRDefault="00874ED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健康心理学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874EDC" w:rsidRPr="00462D56" w:rsidRDefault="00874ED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心理咨询与治疗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基于虚拟电梯环境的幽闭恐</w:t>
            </w:r>
            <w:r w:rsidRPr="00462D56">
              <w:rPr>
                <w:rFonts w:hint="eastAsia"/>
                <w:color w:val="000000" w:themeColor="text1"/>
              </w:rPr>
              <w:lastRenderedPageBreak/>
              <w:t>惧症治疗4</w:t>
            </w:r>
          </w:p>
        </w:tc>
        <w:tc>
          <w:tcPr>
            <w:tcW w:w="116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74EDC" w:rsidRPr="00462D56" w:rsidRDefault="00874EDC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874EDC" w:rsidRPr="00462D56" w:rsidRDefault="00874ED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临床心理学</w:t>
            </w:r>
          </w:p>
        </w:tc>
        <w:tc>
          <w:tcPr>
            <w:tcW w:w="697" w:type="dxa"/>
            <w:shd w:val="clear" w:color="auto" w:fill="auto"/>
          </w:tcPr>
          <w:p w:rsidR="00874EDC" w:rsidRPr="00462D56" w:rsidRDefault="00462D56" w:rsidP="00874E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874EDC" w:rsidRPr="00462D56" w:rsidRDefault="00874EDC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874EDC" w:rsidRPr="00462D56" w:rsidRDefault="00874EDC" w:rsidP="00874ED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942E80" w:rsidRPr="00462D56" w:rsidRDefault="00942E80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专业实验（人力资源与管理心理学）</w:t>
            </w:r>
          </w:p>
        </w:tc>
        <w:tc>
          <w:tcPr>
            <w:tcW w:w="1932" w:type="dxa"/>
            <w:shd w:val="clear" w:color="auto" w:fill="auto"/>
          </w:tcPr>
          <w:p w:rsidR="00942E80" w:rsidRPr="00462D56" w:rsidRDefault="00942E80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管理心理学</w:t>
            </w: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942E80" w:rsidRPr="00462D56" w:rsidRDefault="00942E80" w:rsidP="00874ED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874EDC">
            <w:pPr>
              <w:rPr>
                <w:color w:val="000000" w:themeColor="text1"/>
              </w:rPr>
            </w:pPr>
          </w:p>
        </w:tc>
      </w:tr>
      <w:bookmarkEnd w:id="2"/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942E80" w:rsidRPr="00462D56" w:rsidRDefault="00942E80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人力资源管理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虚拟结构化面试学习2</w:t>
            </w:r>
          </w:p>
        </w:tc>
        <w:tc>
          <w:tcPr>
            <w:tcW w:w="116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综合</w:t>
            </w: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942E80" w:rsidRPr="00462D56" w:rsidRDefault="00942E80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942E80" w:rsidRPr="00462D56" w:rsidRDefault="00942E80" w:rsidP="00462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153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942E80" w:rsidRPr="00462D56" w:rsidRDefault="00942E80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942E80" w:rsidRPr="00462D56" w:rsidRDefault="00942E80" w:rsidP="00427AA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427AAC" w:rsidRPr="00462D56" w:rsidRDefault="00427AAC" w:rsidP="00462D5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（心理学师范类课程）</w:t>
            </w:r>
          </w:p>
        </w:tc>
        <w:tc>
          <w:tcPr>
            <w:tcW w:w="1932" w:type="dxa"/>
            <w:shd w:val="clear" w:color="auto" w:fill="auto"/>
          </w:tcPr>
          <w:p w:rsidR="00427AAC" w:rsidRPr="00462D56" w:rsidRDefault="00427AA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心理健康教育</w:t>
            </w:r>
          </w:p>
        </w:tc>
        <w:tc>
          <w:tcPr>
            <w:tcW w:w="697" w:type="dxa"/>
            <w:shd w:val="clear" w:color="auto" w:fill="auto"/>
          </w:tcPr>
          <w:p w:rsidR="00427AAC" w:rsidRPr="00462D56" w:rsidRDefault="00984F78" w:rsidP="00427A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427AAC" w:rsidRPr="00462D56" w:rsidRDefault="00427AA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教师心理学</w:t>
            </w:r>
          </w:p>
        </w:tc>
        <w:tc>
          <w:tcPr>
            <w:tcW w:w="697" w:type="dxa"/>
            <w:shd w:val="clear" w:color="auto" w:fill="auto"/>
          </w:tcPr>
          <w:p w:rsidR="00427AAC" w:rsidRPr="00462D56" w:rsidRDefault="00984F78" w:rsidP="00427A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</w:tr>
      <w:tr w:rsidR="00462D56" w:rsidRPr="00462D56" w:rsidTr="00462D56">
        <w:tc>
          <w:tcPr>
            <w:tcW w:w="1384" w:type="dxa"/>
            <w:vMerge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427AAC" w:rsidRPr="00462D56" w:rsidRDefault="00427AAC" w:rsidP="00462D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职业生涯规划</w:t>
            </w: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shd w:val="clear" w:color="auto" w:fill="auto"/>
          </w:tcPr>
          <w:p w:rsidR="00427AAC" w:rsidRPr="00462D56" w:rsidRDefault="00427AAC" w:rsidP="00427A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6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4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427AAC" w:rsidRPr="00462D56" w:rsidRDefault="00427AAC" w:rsidP="00427AAC">
            <w:pPr>
              <w:rPr>
                <w:color w:val="000000" w:themeColor="text1"/>
              </w:rPr>
            </w:pPr>
          </w:p>
        </w:tc>
      </w:tr>
    </w:tbl>
    <w:p w:rsidR="001E46CC" w:rsidRPr="000E1D47" w:rsidRDefault="00E13D20">
      <w:r w:rsidRPr="000E1D47">
        <w:rPr>
          <w:rFonts w:hint="eastAsia"/>
        </w:rPr>
        <w:t>备注：</w:t>
      </w:r>
    </w:p>
    <w:p w:rsidR="005C21D2" w:rsidRPr="000E1D47" w:rsidRDefault="00E13D20" w:rsidP="005C21D2">
      <w:pPr>
        <w:ind w:firstLine="420"/>
      </w:pPr>
      <w:r w:rsidRPr="000E1D47">
        <w:t>1</w:t>
      </w:r>
      <w:r w:rsidRPr="000E1D47">
        <w:rPr>
          <w:rFonts w:hint="eastAsia"/>
        </w:rPr>
        <w:t>、</w:t>
      </w:r>
      <w:r w:rsidR="00CE06EE" w:rsidRPr="000E1D47">
        <w:rPr>
          <w:rFonts w:hint="eastAsia"/>
        </w:rPr>
        <w:t>毕业生具备的实验</w:t>
      </w:r>
      <w:r w:rsidR="005C21D2" w:rsidRPr="000E1D47">
        <w:rPr>
          <w:rFonts w:hint="eastAsia"/>
        </w:rPr>
        <w:t>能力要求需要依据专业</w:t>
      </w:r>
      <w:proofErr w:type="gramStart"/>
      <w:r w:rsidR="00CE06EE" w:rsidRPr="000E1D47">
        <w:rPr>
          <w:rFonts w:hint="eastAsia"/>
        </w:rPr>
        <w:t>类</w:t>
      </w:r>
      <w:r w:rsidR="005C21D2" w:rsidRPr="000E1D47">
        <w:rPr>
          <w:rFonts w:hint="eastAsia"/>
        </w:rPr>
        <w:t>培养</w:t>
      </w:r>
      <w:proofErr w:type="gramEnd"/>
      <w:r w:rsidR="005C21D2" w:rsidRPr="000E1D47">
        <w:rPr>
          <w:rFonts w:hint="eastAsia"/>
        </w:rPr>
        <w:t>目标和</w:t>
      </w:r>
      <w:r w:rsidR="00CE06EE" w:rsidRPr="000E1D47">
        <w:rPr>
          <w:rFonts w:hint="eastAsia"/>
        </w:rPr>
        <w:t>项目</w:t>
      </w:r>
      <w:r w:rsidR="005C21D2" w:rsidRPr="000E1D47">
        <w:rPr>
          <w:rFonts w:hint="eastAsia"/>
        </w:rPr>
        <w:t>培养标准</w:t>
      </w:r>
      <w:r w:rsidR="00CE06EE" w:rsidRPr="000E1D47">
        <w:rPr>
          <w:rFonts w:hint="eastAsia"/>
        </w:rPr>
        <w:t>进行凝练，突出实验</w:t>
      </w:r>
      <w:r w:rsidR="0039472F" w:rsidRPr="000E1D47">
        <w:rPr>
          <w:rFonts w:hint="eastAsia"/>
        </w:rPr>
        <w:t>方面的知识、能力与素质要求。</w:t>
      </w:r>
    </w:p>
    <w:p w:rsidR="00E13D20" w:rsidRPr="000E1D47" w:rsidRDefault="00CE06EE" w:rsidP="00CE06EE">
      <w:pPr>
        <w:ind w:firstLine="420"/>
      </w:pPr>
      <w:r w:rsidRPr="000E1D47">
        <w:t>2</w:t>
      </w:r>
      <w:r w:rsidR="0039472F" w:rsidRPr="000E1D47">
        <w:rPr>
          <w:rFonts w:hint="eastAsia"/>
        </w:rPr>
        <w:t>、实验项目与实验能力的关联度：填写“*”、或“**”、或“***”，*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低度关联；**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中度关联；***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高度关联。</w:t>
      </w:r>
    </w:p>
    <w:p w:rsidR="004D254D" w:rsidRPr="000E1D47" w:rsidRDefault="004D254D" w:rsidP="004D254D"/>
    <w:p w:rsidR="004D254D" w:rsidRDefault="004D254D" w:rsidP="004D254D"/>
    <w:p w:rsidR="00AD2BFB" w:rsidRDefault="00AD2BFB" w:rsidP="004D254D"/>
    <w:p w:rsidR="00AD2BFB" w:rsidRDefault="00AD2BFB" w:rsidP="004D254D"/>
    <w:p w:rsidR="00AD2BFB" w:rsidRDefault="00AD2BFB" w:rsidP="004D254D"/>
    <w:p w:rsidR="004A1D69" w:rsidRDefault="004A1D69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Default="007F164F" w:rsidP="004D254D"/>
    <w:p w:rsidR="007F164F" w:rsidRPr="000E1D47" w:rsidRDefault="007F164F" w:rsidP="004D254D">
      <w:pPr>
        <w:rPr>
          <w:rFonts w:hint="eastAsia"/>
        </w:rPr>
      </w:pPr>
    </w:p>
    <w:p w:rsidR="00AF2110" w:rsidRPr="000E1D47" w:rsidRDefault="002B58E5" w:rsidP="00AF2110">
      <w:pPr>
        <w:rPr>
          <w:sz w:val="32"/>
        </w:rPr>
      </w:pPr>
      <w:proofErr w:type="gramStart"/>
      <w:r w:rsidRPr="000E1D47">
        <w:rPr>
          <w:rFonts w:hint="eastAsia"/>
          <w:sz w:val="32"/>
        </w:rPr>
        <w:lastRenderedPageBreak/>
        <w:t>样表</w:t>
      </w:r>
      <w:proofErr w:type="gramEnd"/>
      <w:r w:rsidR="00CC786B" w:rsidRPr="000E1D47">
        <w:rPr>
          <w:sz w:val="32"/>
        </w:rPr>
        <w:t>3</w:t>
      </w:r>
      <w:r w:rsidR="00AF2110" w:rsidRPr="000E1D47">
        <w:rPr>
          <w:rFonts w:hint="eastAsia"/>
          <w:sz w:val="32"/>
        </w:rPr>
        <w:t>：</w:t>
      </w:r>
      <w:r w:rsidR="00D64776" w:rsidRPr="000E1D47">
        <w:rPr>
          <w:rFonts w:hint="eastAsia"/>
          <w:sz w:val="32"/>
        </w:rPr>
        <w:t>专业类相关</w:t>
      </w:r>
      <w:r w:rsidR="00AF2110" w:rsidRPr="000E1D47">
        <w:rPr>
          <w:rFonts w:hint="eastAsia"/>
          <w:sz w:val="32"/>
        </w:rPr>
        <w:t>专业</w:t>
      </w:r>
      <w:r w:rsidR="00D64776" w:rsidRPr="000E1D47">
        <w:rPr>
          <w:rFonts w:hint="eastAsia"/>
          <w:sz w:val="32"/>
        </w:rPr>
        <w:t>共用</w:t>
      </w:r>
      <w:r w:rsidR="00AF2110" w:rsidRPr="000E1D47">
        <w:rPr>
          <w:rFonts w:hint="eastAsia"/>
          <w:sz w:val="32"/>
        </w:rPr>
        <w:t>一张表（适用于专业基础和专业实验共享度高的相关专业类用）</w:t>
      </w:r>
    </w:p>
    <w:p w:rsidR="00AF2110" w:rsidRPr="000E1D47" w:rsidRDefault="00AB7D9B" w:rsidP="00AF2110">
      <w:pPr>
        <w:jc w:val="center"/>
      </w:pPr>
      <w:r w:rsidRPr="000E1D47">
        <w:rPr>
          <w:rFonts w:hint="eastAsia"/>
          <w:sz w:val="32"/>
        </w:rPr>
        <w:t>心理学</w:t>
      </w:r>
      <w:r w:rsidR="00AF2110" w:rsidRPr="000E1D47">
        <w:rPr>
          <w:rFonts w:hint="eastAsia"/>
          <w:sz w:val="32"/>
        </w:rPr>
        <w:t>专业类虚拟仿真实验教学项目内容建设指南</w:t>
      </w:r>
    </w:p>
    <w:p w:rsidR="00AF2110" w:rsidRPr="000E1D47" w:rsidRDefault="00AF2110" w:rsidP="00AF2110"/>
    <w:tbl>
      <w:tblPr>
        <w:tblStyle w:val="a4"/>
        <w:tblW w:w="20833" w:type="dxa"/>
        <w:tblLook w:val="04A0" w:firstRow="1" w:lastRow="0" w:firstColumn="1" w:lastColumn="0" w:noHBand="0" w:noVBand="1"/>
      </w:tblPr>
      <w:tblGrid>
        <w:gridCol w:w="2263"/>
        <w:gridCol w:w="3119"/>
        <w:gridCol w:w="850"/>
        <w:gridCol w:w="3119"/>
        <w:gridCol w:w="992"/>
        <w:gridCol w:w="1418"/>
        <w:gridCol w:w="1701"/>
        <w:gridCol w:w="1984"/>
        <w:gridCol w:w="5387"/>
      </w:tblGrid>
      <w:tr w:rsidR="00516828" w:rsidRPr="000E1D47" w:rsidTr="00E342EA">
        <w:tc>
          <w:tcPr>
            <w:tcW w:w="2263" w:type="dxa"/>
            <w:vMerge w:val="restart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课程模块</w:t>
            </w:r>
          </w:p>
        </w:tc>
        <w:tc>
          <w:tcPr>
            <w:tcW w:w="3969" w:type="dxa"/>
            <w:gridSpan w:val="2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实验课程属性</w:t>
            </w:r>
          </w:p>
        </w:tc>
        <w:tc>
          <w:tcPr>
            <w:tcW w:w="5529" w:type="dxa"/>
            <w:gridSpan w:val="3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实验项目属性</w:t>
            </w:r>
          </w:p>
        </w:tc>
        <w:tc>
          <w:tcPr>
            <w:tcW w:w="1701" w:type="dxa"/>
            <w:vMerge w:val="restart"/>
          </w:tcPr>
          <w:p w:rsidR="00516828" w:rsidRPr="000E1D47" w:rsidRDefault="00516828" w:rsidP="00D23AA0">
            <w:pPr>
              <w:jc w:val="center"/>
            </w:pPr>
            <w:r w:rsidRPr="000E1D47">
              <w:rPr>
                <w:rFonts w:hint="eastAsia"/>
              </w:rPr>
              <w:t>每组人数</w:t>
            </w:r>
          </w:p>
        </w:tc>
        <w:tc>
          <w:tcPr>
            <w:tcW w:w="1984" w:type="dxa"/>
            <w:vMerge w:val="restart"/>
          </w:tcPr>
          <w:p w:rsidR="00516828" w:rsidRPr="000E1D47" w:rsidRDefault="00516828" w:rsidP="00D23AA0">
            <w:pPr>
              <w:jc w:val="center"/>
            </w:pPr>
            <w:r w:rsidRPr="000E1D47">
              <w:rPr>
                <w:rFonts w:hint="eastAsia"/>
              </w:rPr>
              <w:t>修读要求</w:t>
            </w:r>
          </w:p>
        </w:tc>
        <w:tc>
          <w:tcPr>
            <w:tcW w:w="5387" w:type="dxa"/>
            <w:vMerge w:val="restart"/>
          </w:tcPr>
          <w:p w:rsidR="00516828" w:rsidRPr="000E1D47" w:rsidRDefault="00E342EA" w:rsidP="00516828">
            <w:pPr>
              <w:jc w:val="center"/>
            </w:pPr>
            <w:r w:rsidRPr="000E1D47">
              <w:rPr>
                <w:rFonts w:hint="eastAsia"/>
              </w:rPr>
              <w:t>项目内容及实验目的简介</w:t>
            </w:r>
          </w:p>
        </w:tc>
      </w:tr>
      <w:tr w:rsidR="00516828" w:rsidRPr="000E1D47" w:rsidTr="00E342EA">
        <w:tc>
          <w:tcPr>
            <w:tcW w:w="2263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3119" w:type="dxa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 xml:space="preserve">名 </w:t>
            </w:r>
            <w:r w:rsidRPr="000E1D47">
              <w:t xml:space="preserve">   </w:t>
            </w:r>
            <w:r w:rsidRPr="000E1D47">
              <w:rPr>
                <w:rFonts w:hint="eastAsia"/>
              </w:rPr>
              <w:t>称</w:t>
            </w:r>
          </w:p>
        </w:tc>
        <w:tc>
          <w:tcPr>
            <w:tcW w:w="850" w:type="dxa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学时</w:t>
            </w:r>
          </w:p>
        </w:tc>
        <w:tc>
          <w:tcPr>
            <w:tcW w:w="3119" w:type="dxa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 xml:space="preserve">名 </w:t>
            </w:r>
            <w:r w:rsidRPr="000E1D47">
              <w:t xml:space="preserve">   </w:t>
            </w:r>
            <w:r w:rsidRPr="000E1D47">
              <w:rPr>
                <w:rFonts w:hint="eastAsia"/>
              </w:rPr>
              <w:t>称</w:t>
            </w:r>
          </w:p>
        </w:tc>
        <w:tc>
          <w:tcPr>
            <w:tcW w:w="992" w:type="dxa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学时</w:t>
            </w:r>
          </w:p>
        </w:tc>
        <w:tc>
          <w:tcPr>
            <w:tcW w:w="1418" w:type="dxa"/>
          </w:tcPr>
          <w:p w:rsidR="00516828" w:rsidRPr="000E1D47" w:rsidRDefault="00516828" w:rsidP="00AF2110">
            <w:pPr>
              <w:jc w:val="center"/>
            </w:pPr>
            <w:r w:rsidRPr="000E1D47">
              <w:rPr>
                <w:rFonts w:hint="eastAsia"/>
              </w:rPr>
              <w:t>类型</w:t>
            </w:r>
          </w:p>
        </w:tc>
        <w:tc>
          <w:tcPr>
            <w:tcW w:w="1701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1984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5387" w:type="dxa"/>
            <w:vMerge/>
          </w:tcPr>
          <w:p w:rsidR="00516828" w:rsidRPr="000E1D47" w:rsidRDefault="00516828" w:rsidP="00AF2110">
            <w:pPr>
              <w:jc w:val="center"/>
            </w:pPr>
          </w:p>
        </w:tc>
      </w:tr>
      <w:tr w:rsidR="001A5180" w:rsidRPr="000E1D47" w:rsidTr="00210CCC">
        <w:tc>
          <w:tcPr>
            <w:tcW w:w="2263" w:type="dxa"/>
            <w:vMerge w:val="restart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1A5180" w:rsidRPr="000E1D47" w:rsidRDefault="004B76AC" w:rsidP="004B76AC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（心理学基础）</w:t>
            </w:r>
          </w:p>
        </w:tc>
        <w:tc>
          <w:tcPr>
            <w:tcW w:w="3119" w:type="dxa"/>
            <w:vMerge w:val="restart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rPr>
                <w:rFonts w:hint="eastAsia"/>
              </w:rPr>
              <w:t>实验心理学</w:t>
            </w:r>
          </w:p>
        </w:tc>
        <w:tc>
          <w:tcPr>
            <w:tcW w:w="850" w:type="dxa"/>
            <w:vMerge w:val="restart"/>
            <w:vAlign w:val="center"/>
          </w:tcPr>
          <w:p w:rsidR="001A5180" w:rsidRPr="000E1D47" w:rsidRDefault="007C25DA" w:rsidP="00210CCC">
            <w:pPr>
              <w:jc w:val="center"/>
            </w:pPr>
            <w:r w:rsidRPr="000E1D47">
              <w:rPr>
                <w:rFonts w:hint="eastAsia"/>
              </w:rPr>
              <w:t>128</w:t>
            </w:r>
          </w:p>
        </w:tc>
        <w:tc>
          <w:tcPr>
            <w:tcW w:w="3119" w:type="dxa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rPr>
                <w:rFonts w:hint="eastAsia"/>
              </w:rPr>
              <w:t>小艾尔伯特的恐惧习得实验</w:t>
            </w:r>
          </w:p>
        </w:tc>
        <w:tc>
          <w:tcPr>
            <w:tcW w:w="992" w:type="dxa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t>1</w:t>
            </w:r>
          </w:p>
        </w:tc>
        <w:tc>
          <w:tcPr>
            <w:tcW w:w="1418" w:type="dxa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rPr>
                <w:rFonts w:hint="eastAsia"/>
              </w:rPr>
              <w:t>基本</w:t>
            </w:r>
          </w:p>
        </w:tc>
        <w:tc>
          <w:tcPr>
            <w:tcW w:w="1701" w:type="dxa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:rsidR="001A5180" w:rsidRPr="000E1D47" w:rsidRDefault="001A5180" w:rsidP="00210CCC">
            <w:pPr>
              <w:jc w:val="center"/>
            </w:pPr>
            <w:r w:rsidRPr="000E1D47">
              <w:rPr>
                <w:rFonts w:hint="eastAsia"/>
              </w:rPr>
              <w:t>必做</w:t>
            </w:r>
          </w:p>
        </w:tc>
        <w:tc>
          <w:tcPr>
            <w:tcW w:w="5387" w:type="dxa"/>
            <w:vAlign w:val="center"/>
          </w:tcPr>
          <w:p w:rsidR="001A5180" w:rsidRPr="000E1D47" w:rsidRDefault="001A5180" w:rsidP="00210CCC">
            <w:r w:rsidRPr="000E1D47">
              <w:t>由于实验的伦理问题以及</w:t>
            </w:r>
            <w:r w:rsidRPr="000E1D47">
              <w:rPr>
                <w:rFonts w:hint="eastAsia"/>
              </w:rPr>
              <w:t>婴幼儿被试的不可及，目</w:t>
            </w:r>
            <w:r w:rsidRPr="000E1D47">
              <w:t>前教学中难以</w:t>
            </w:r>
            <w:r w:rsidRPr="000E1D47">
              <w:rPr>
                <w:rFonts w:hint="eastAsia"/>
              </w:rPr>
              <w:t>展示和验证“情绪的后天习得”理论，</w:t>
            </w:r>
            <w:r w:rsidR="007C25DA" w:rsidRPr="000E1D47">
              <w:rPr>
                <w:rFonts w:hint="eastAsia"/>
              </w:rPr>
              <w:t>本实验</w:t>
            </w:r>
            <w:r w:rsidRPr="000E1D47">
              <w:rPr>
                <w:rFonts w:hint="eastAsia"/>
              </w:rPr>
              <w:t>用虚拟仿真的方法破解了婴幼儿“恐惧”情绪后天习得实验</w:t>
            </w:r>
            <w:r w:rsidR="007C25DA" w:rsidRPr="000E1D47">
              <w:rPr>
                <w:rFonts w:hint="eastAsia"/>
              </w:rPr>
              <w:t>的</w:t>
            </w:r>
            <w:r w:rsidRPr="000E1D47">
              <w:rPr>
                <w:rFonts w:hint="eastAsia"/>
              </w:rPr>
              <w:t>实施难题</w:t>
            </w:r>
            <w:r w:rsidR="007C25DA" w:rsidRPr="000E1D47">
              <w:rPr>
                <w:rFonts w:hint="eastAsia"/>
              </w:rPr>
              <w:t>，从而验证和揭示了“情绪是可后天习得”的命题</w:t>
            </w:r>
            <w:r w:rsidRPr="000E1D47">
              <w:rPr>
                <w:rFonts w:hint="eastAsia"/>
              </w:rPr>
              <w:t>。</w:t>
            </w:r>
          </w:p>
        </w:tc>
      </w:tr>
      <w:tr w:rsidR="001A5180" w:rsidRPr="000E1D47" w:rsidTr="00210CCC">
        <w:tc>
          <w:tcPr>
            <w:tcW w:w="2263" w:type="dxa"/>
            <w:vMerge/>
          </w:tcPr>
          <w:p w:rsidR="001A5180" w:rsidRPr="000E1D47" w:rsidRDefault="001A5180" w:rsidP="001A5180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1A5180" w:rsidRPr="000E1D47" w:rsidRDefault="001A5180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1A5180" w:rsidRPr="000E1D47" w:rsidRDefault="001A5180" w:rsidP="00210CCC"/>
        </w:tc>
      </w:tr>
      <w:tr w:rsidR="00516828" w:rsidRPr="000E1D47" w:rsidTr="00210CCC">
        <w:tc>
          <w:tcPr>
            <w:tcW w:w="2263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3119" w:type="dxa"/>
            <w:vMerge w:val="restart"/>
            <w:vAlign w:val="center"/>
          </w:tcPr>
          <w:p w:rsidR="00516828" w:rsidRPr="000E1D47" w:rsidRDefault="00516828" w:rsidP="007F164F">
            <w:pPr>
              <w:rPr>
                <w:rFonts w:hint="eastAsia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516828" w:rsidRPr="000E1D47" w:rsidRDefault="00516828" w:rsidP="00210CCC"/>
        </w:tc>
      </w:tr>
      <w:tr w:rsidR="00516828" w:rsidRPr="000E1D47" w:rsidTr="00210CCC">
        <w:tc>
          <w:tcPr>
            <w:tcW w:w="2263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3119" w:type="dxa"/>
            <w:vMerge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516828" w:rsidRPr="000E1D47" w:rsidRDefault="00516828" w:rsidP="00210CCC"/>
        </w:tc>
      </w:tr>
      <w:tr w:rsidR="00516828" w:rsidRPr="000E1D47" w:rsidTr="00210CCC">
        <w:tc>
          <w:tcPr>
            <w:tcW w:w="2263" w:type="dxa"/>
            <w:vMerge/>
          </w:tcPr>
          <w:p w:rsidR="00516828" w:rsidRPr="000E1D47" w:rsidRDefault="00516828" w:rsidP="00AF2110">
            <w:pPr>
              <w:jc w:val="center"/>
            </w:pPr>
          </w:p>
        </w:tc>
        <w:tc>
          <w:tcPr>
            <w:tcW w:w="3119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16828" w:rsidRPr="000E1D47" w:rsidRDefault="00516828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516828" w:rsidRPr="000E1D47" w:rsidRDefault="00516828" w:rsidP="00210CCC"/>
        </w:tc>
      </w:tr>
      <w:tr w:rsidR="005C69C7" w:rsidRPr="000E1D47" w:rsidTr="00210CCC">
        <w:tc>
          <w:tcPr>
            <w:tcW w:w="2263" w:type="dxa"/>
          </w:tcPr>
          <w:p w:rsidR="005C69C7" w:rsidRPr="000E1D47" w:rsidRDefault="005C69C7" w:rsidP="00AF2110">
            <w:pPr>
              <w:jc w:val="center"/>
            </w:pPr>
          </w:p>
        </w:tc>
        <w:tc>
          <w:tcPr>
            <w:tcW w:w="3119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C69C7" w:rsidRPr="000E1D47" w:rsidRDefault="005C69C7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5C69C7" w:rsidRPr="000E1D47" w:rsidRDefault="005C69C7" w:rsidP="00210CCC"/>
        </w:tc>
      </w:tr>
      <w:tr w:rsidR="004B76AC" w:rsidRPr="000E1D47" w:rsidTr="00210CCC">
        <w:tc>
          <w:tcPr>
            <w:tcW w:w="2263" w:type="dxa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4B76AC" w:rsidRPr="00462D56" w:rsidRDefault="004B76AC" w:rsidP="004B76AC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（测量与统计类）</w:t>
            </w: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4B76AC" w:rsidRPr="000E1D47" w:rsidRDefault="004B76AC" w:rsidP="00210CCC"/>
        </w:tc>
      </w:tr>
      <w:tr w:rsidR="004B76AC" w:rsidRPr="000E1D47" w:rsidTr="00210CCC">
        <w:tc>
          <w:tcPr>
            <w:tcW w:w="2263" w:type="dxa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专业基础实验</w:t>
            </w:r>
          </w:p>
          <w:p w:rsidR="004B76AC" w:rsidRPr="00462D56" w:rsidRDefault="004B76AC" w:rsidP="004B76AC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（实验类）</w:t>
            </w: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4B76AC" w:rsidRPr="000E1D47" w:rsidRDefault="004B76AC" w:rsidP="00210CCC"/>
        </w:tc>
      </w:tr>
      <w:tr w:rsidR="004B76AC" w:rsidRPr="000E1D47" w:rsidTr="00210CCC">
        <w:tc>
          <w:tcPr>
            <w:tcW w:w="2263" w:type="dxa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4B76AC" w:rsidRPr="00462D56" w:rsidRDefault="004B76AC" w:rsidP="004B76AC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（前沿交叉学科类）</w:t>
            </w: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4B76AC" w:rsidRPr="000E1D47" w:rsidRDefault="004B76AC" w:rsidP="00210CCC"/>
        </w:tc>
      </w:tr>
      <w:tr w:rsidR="004B76AC" w:rsidRPr="000E1D47" w:rsidTr="00210CCC">
        <w:tc>
          <w:tcPr>
            <w:tcW w:w="2263" w:type="dxa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4B76AC" w:rsidRPr="00462D56" w:rsidRDefault="004B76AC" w:rsidP="004B76AC">
            <w:pPr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（人格与社会心理学）</w:t>
            </w: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4B76AC" w:rsidRPr="000E1D47" w:rsidRDefault="004B76AC" w:rsidP="00210CCC"/>
        </w:tc>
      </w:tr>
      <w:tr w:rsidR="004B76AC" w:rsidRPr="000E1D47" w:rsidTr="00210CCC">
        <w:tc>
          <w:tcPr>
            <w:tcW w:w="2263" w:type="dxa"/>
          </w:tcPr>
          <w:p w:rsidR="004B76AC" w:rsidRPr="00462D56" w:rsidRDefault="004B76AC" w:rsidP="004B76AC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4B76AC" w:rsidRPr="00462D56" w:rsidRDefault="004B76AC" w:rsidP="004B76AC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（认知心理学）</w:t>
            </w: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4B76AC" w:rsidRPr="000E1D47" w:rsidRDefault="004B76AC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4B76AC" w:rsidRPr="000E1D47" w:rsidRDefault="004B76AC" w:rsidP="00210CCC"/>
        </w:tc>
      </w:tr>
      <w:tr w:rsidR="00636F9B" w:rsidRPr="000E1D47" w:rsidTr="00210CCC">
        <w:tc>
          <w:tcPr>
            <w:tcW w:w="2263" w:type="dxa"/>
          </w:tcPr>
          <w:p w:rsidR="00C35532" w:rsidRPr="00462D56" w:rsidRDefault="00C35532" w:rsidP="00C3553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636F9B" w:rsidRPr="000E1D47" w:rsidRDefault="00C35532" w:rsidP="00C35532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（教育心理学）</w:t>
            </w:r>
          </w:p>
        </w:tc>
        <w:tc>
          <w:tcPr>
            <w:tcW w:w="3119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636F9B" w:rsidRPr="000E1D47" w:rsidRDefault="00636F9B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636F9B" w:rsidRPr="000E1D47" w:rsidRDefault="00636F9B" w:rsidP="00210CCC"/>
        </w:tc>
      </w:tr>
      <w:tr w:rsidR="00546FA6" w:rsidRPr="000E1D47" w:rsidTr="00210CCC">
        <w:tc>
          <w:tcPr>
            <w:tcW w:w="2263" w:type="dxa"/>
            <w:vMerge w:val="restart"/>
          </w:tcPr>
          <w:p w:rsidR="00C35532" w:rsidRPr="00462D56" w:rsidRDefault="00C35532" w:rsidP="00C3553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546FA6" w:rsidRPr="000E1D47" w:rsidRDefault="00C35532" w:rsidP="00C35532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(发展心理学）</w:t>
            </w:r>
          </w:p>
        </w:tc>
        <w:tc>
          <w:tcPr>
            <w:tcW w:w="3119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850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3119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992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1701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46FA6" w:rsidRPr="000E1D47" w:rsidRDefault="00546FA6" w:rsidP="00210CCC">
            <w:pPr>
              <w:jc w:val="center"/>
            </w:pPr>
          </w:p>
        </w:tc>
        <w:tc>
          <w:tcPr>
            <w:tcW w:w="5387" w:type="dxa"/>
            <w:vAlign w:val="center"/>
          </w:tcPr>
          <w:p w:rsidR="00546FA6" w:rsidRPr="000E1D47" w:rsidRDefault="00546FA6" w:rsidP="00210CCC"/>
        </w:tc>
      </w:tr>
      <w:tr w:rsidR="00546FA6" w:rsidRPr="000E1D47" w:rsidTr="00E342EA">
        <w:tc>
          <w:tcPr>
            <w:tcW w:w="2263" w:type="dxa"/>
            <w:vMerge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850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992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left"/>
            </w:pPr>
          </w:p>
        </w:tc>
      </w:tr>
      <w:tr w:rsidR="00546FA6" w:rsidRPr="000E1D47" w:rsidTr="00E342EA">
        <w:tc>
          <w:tcPr>
            <w:tcW w:w="2263" w:type="dxa"/>
            <w:vMerge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850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992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left"/>
            </w:pPr>
          </w:p>
        </w:tc>
      </w:tr>
      <w:tr w:rsidR="00546FA6" w:rsidRPr="000E1D47" w:rsidTr="00E342EA">
        <w:tc>
          <w:tcPr>
            <w:tcW w:w="2263" w:type="dxa"/>
            <w:vMerge w:val="restart"/>
          </w:tcPr>
          <w:p w:rsidR="00C35532" w:rsidRPr="00462D56" w:rsidRDefault="00C35532" w:rsidP="00C3553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546FA6" w:rsidRPr="000E1D47" w:rsidRDefault="00C35532" w:rsidP="004B76AC">
            <w:r w:rsidRPr="00462D56">
              <w:rPr>
                <w:rFonts w:hint="eastAsia"/>
                <w:color w:val="000000" w:themeColor="text1"/>
              </w:rPr>
              <w:t>（临床与咨询心理学）</w:t>
            </w:r>
          </w:p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850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3119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992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left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left"/>
            </w:pPr>
          </w:p>
        </w:tc>
      </w:tr>
      <w:tr w:rsidR="00546FA6" w:rsidRPr="000E1D47" w:rsidTr="00E342EA">
        <w:tc>
          <w:tcPr>
            <w:tcW w:w="2263" w:type="dxa"/>
            <w:vMerge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850" w:type="dxa"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992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center"/>
            </w:pPr>
          </w:p>
        </w:tc>
      </w:tr>
      <w:tr w:rsidR="00546FA6" w:rsidRPr="000E1D47" w:rsidTr="00E342EA">
        <w:tc>
          <w:tcPr>
            <w:tcW w:w="2263" w:type="dxa"/>
            <w:vMerge w:val="restart"/>
          </w:tcPr>
          <w:p w:rsidR="004B76AC" w:rsidRDefault="00C35532" w:rsidP="00546FA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546FA6" w:rsidRPr="000E1D47" w:rsidRDefault="00C35532" w:rsidP="00546FA6">
            <w:pPr>
              <w:jc w:val="center"/>
            </w:pPr>
            <w:r w:rsidRPr="00462D56">
              <w:rPr>
                <w:rFonts w:hint="eastAsia"/>
                <w:color w:val="000000" w:themeColor="text1"/>
              </w:rPr>
              <w:t>（人力资源与管理心理学）</w:t>
            </w:r>
          </w:p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850" w:type="dxa"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992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center"/>
            </w:pPr>
          </w:p>
        </w:tc>
      </w:tr>
      <w:tr w:rsidR="00546FA6" w:rsidRPr="000E1D47" w:rsidTr="00E342EA">
        <w:tc>
          <w:tcPr>
            <w:tcW w:w="2263" w:type="dxa"/>
            <w:vMerge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850" w:type="dxa"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992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center"/>
            </w:pPr>
          </w:p>
        </w:tc>
      </w:tr>
      <w:tr w:rsidR="00546FA6" w:rsidRPr="000E1D47" w:rsidTr="00E342EA">
        <w:tc>
          <w:tcPr>
            <w:tcW w:w="2263" w:type="dxa"/>
          </w:tcPr>
          <w:p w:rsidR="00C35532" w:rsidRPr="00462D56" w:rsidRDefault="00C35532" w:rsidP="00C3553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546FA6" w:rsidRPr="000E1D47" w:rsidRDefault="00C35532" w:rsidP="004B76AC">
            <w:r w:rsidRPr="00462D56">
              <w:rPr>
                <w:rFonts w:hint="eastAsia"/>
                <w:color w:val="000000" w:themeColor="text1"/>
              </w:rPr>
              <w:t>（心理学师范类课程）</w:t>
            </w:r>
          </w:p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850" w:type="dxa"/>
          </w:tcPr>
          <w:p w:rsidR="00546FA6" w:rsidRPr="000E1D47" w:rsidRDefault="00546FA6" w:rsidP="00546FA6"/>
        </w:tc>
        <w:tc>
          <w:tcPr>
            <w:tcW w:w="3119" w:type="dxa"/>
          </w:tcPr>
          <w:p w:rsidR="00546FA6" w:rsidRPr="000E1D47" w:rsidRDefault="00546FA6" w:rsidP="00546FA6"/>
        </w:tc>
        <w:tc>
          <w:tcPr>
            <w:tcW w:w="992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418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701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1984" w:type="dxa"/>
          </w:tcPr>
          <w:p w:rsidR="00546FA6" w:rsidRPr="000E1D47" w:rsidRDefault="00546FA6" w:rsidP="00546FA6">
            <w:pPr>
              <w:jc w:val="center"/>
            </w:pPr>
          </w:p>
        </w:tc>
        <w:tc>
          <w:tcPr>
            <w:tcW w:w="5387" w:type="dxa"/>
          </w:tcPr>
          <w:p w:rsidR="00546FA6" w:rsidRPr="000E1D47" w:rsidRDefault="00546FA6" w:rsidP="00546FA6">
            <w:pPr>
              <w:jc w:val="center"/>
            </w:pPr>
          </w:p>
        </w:tc>
      </w:tr>
    </w:tbl>
    <w:p w:rsidR="00150896" w:rsidRPr="000E1D47" w:rsidRDefault="00150896" w:rsidP="00D23AA0">
      <w:pPr>
        <w:rPr>
          <w:sz w:val="32"/>
        </w:rPr>
      </w:pPr>
    </w:p>
    <w:sectPr w:rsidR="00150896" w:rsidRPr="000E1D47" w:rsidSect="00343E57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30C" w:rsidRDefault="004B330C" w:rsidP="00600D0E">
      <w:r>
        <w:separator/>
      </w:r>
    </w:p>
  </w:endnote>
  <w:endnote w:type="continuationSeparator" w:id="0">
    <w:p w:rsidR="004B330C" w:rsidRDefault="004B330C" w:rsidP="0060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30C" w:rsidRDefault="004B330C" w:rsidP="00600D0E">
      <w:r>
        <w:separator/>
      </w:r>
    </w:p>
  </w:footnote>
  <w:footnote w:type="continuationSeparator" w:id="0">
    <w:p w:rsidR="004B330C" w:rsidRDefault="004B330C" w:rsidP="0060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57"/>
    <w:rsid w:val="0000051D"/>
    <w:rsid w:val="00034DDF"/>
    <w:rsid w:val="00040BC4"/>
    <w:rsid w:val="000618B3"/>
    <w:rsid w:val="00062F10"/>
    <w:rsid w:val="00086EC7"/>
    <w:rsid w:val="00087F57"/>
    <w:rsid w:val="000A2C17"/>
    <w:rsid w:val="000A7B0A"/>
    <w:rsid w:val="000E1D47"/>
    <w:rsid w:val="000E261F"/>
    <w:rsid w:val="001057B0"/>
    <w:rsid w:val="0010595B"/>
    <w:rsid w:val="0012407F"/>
    <w:rsid w:val="00131BEB"/>
    <w:rsid w:val="00150896"/>
    <w:rsid w:val="0015262C"/>
    <w:rsid w:val="001534ED"/>
    <w:rsid w:val="00160BAD"/>
    <w:rsid w:val="001631CE"/>
    <w:rsid w:val="00163E61"/>
    <w:rsid w:val="001757B8"/>
    <w:rsid w:val="00184CEE"/>
    <w:rsid w:val="0019732B"/>
    <w:rsid w:val="001A5051"/>
    <w:rsid w:val="001A5180"/>
    <w:rsid w:val="001E2056"/>
    <w:rsid w:val="001E46CC"/>
    <w:rsid w:val="00210CCC"/>
    <w:rsid w:val="00215561"/>
    <w:rsid w:val="00222AEE"/>
    <w:rsid w:val="002300B2"/>
    <w:rsid w:val="00235E98"/>
    <w:rsid w:val="002749D4"/>
    <w:rsid w:val="00285D35"/>
    <w:rsid w:val="002968AD"/>
    <w:rsid w:val="002B3643"/>
    <w:rsid w:val="002B58E5"/>
    <w:rsid w:val="002C5E5E"/>
    <w:rsid w:val="002D6BEA"/>
    <w:rsid w:val="002F376A"/>
    <w:rsid w:val="002F5F94"/>
    <w:rsid w:val="0032290B"/>
    <w:rsid w:val="003353C0"/>
    <w:rsid w:val="00343E57"/>
    <w:rsid w:val="00345283"/>
    <w:rsid w:val="003455BF"/>
    <w:rsid w:val="00347948"/>
    <w:rsid w:val="00370768"/>
    <w:rsid w:val="00376E03"/>
    <w:rsid w:val="00376F40"/>
    <w:rsid w:val="0039472F"/>
    <w:rsid w:val="003A651E"/>
    <w:rsid w:val="003A6DFE"/>
    <w:rsid w:val="003C50BF"/>
    <w:rsid w:val="003E4DF5"/>
    <w:rsid w:val="003F11B4"/>
    <w:rsid w:val="003F77D4"/>
    <w:rsid w:val="00404E13"/>
    <w:rsid w:val="0041118B"/>
    <w:rsid w:val="00423062"/>
    <w:rsid w:val="00427AAC"/>
    <w:rsid w:val="00435DE0"/>
    <w:rsid w:val="00435FA7"/>
    <w:rsid w:val="004444C7"/>
    <w:rsid w:val="00445BBD"/>
    <w:rsid w:val="0045718C"/>
    <w:rsid w:val="00462D56"/>
    <w:rsid w:val="0047123C"/>
    <w:rsid w:val="0047697B"/>
    <w:rsid w:val="004A0363"/>
    <w:rsid w:val="004A1D69"/>
    <w:rsid w:val="004B330C"/>
    <w:rsid w:val="004B76AC"/>
    <w:rsid w:val="004C1038"/>
    <w:rsid w:val="004C243C"/>
    <w:rsid w:val="004D254D"/>
    <w:rsid w:val="00510B2F"/>
    <w:rsid w:val="00516828"/>
    <w:rsid w:val="00530FAC"/>
    <w:rsid w:val="00541EF4"/>
    <w:rsid w:val="00546FA6"/>
    <w:rsid w:val="005545EA"/>
    <w:rsid w:val="00557CC9"/>
    <w:rsid w:val="0059604F"/>
    <w:rsid w:val="005C0CE8"/>
    <w:rsid w:val="005C21D2"/>
    <w:rsid w:val="005C69C7"/>
    <w:rsid w:val="005E4DC4"/>
    <w:rsid w:val="005F0FA8"/>
    <w:rsid w:val="00600D0E"/>
    <w:rsid w:val="006168A5"/>
    <w:rsid w:val="00621012"/>
    <w:rsid w:val="0062137D"/>
    <w:rsid w:val="006252F1"/>
    <w:rsid w:val="00636F9B"/>
    <w:rsid w:val="006416B1"/>
    <w:rsid w:val="00643708"/>
    <w:rsid w:val="006462D5"/>
    <w:rsid w:val="0065623D"/>
    <w:rsid w:val="0065768D"/>
    <w:rsid w:val="006607CF"/>
    <w:rsid w:val="006617E3"/>
    <w:rsid w:val="00665C11"/>
    <w:rsid w:val="00672291"/>
    <w:rsid w:val="00686FC3"/>
    <w:rsid w:val="00694C64"/>
    <w:rsid w:val="006A2AFD"/>
    <w:rsid w:val="006D598B"/>
    <w:rsid w:val="006E6021"/>
    <w:rsid w:val="006F19BA"/>
    <w:rsid w:val="007140B5"/>
    <w:rsid w:val="0071589B"/>
    <w:rsid w:val="00723303"/>
    <w:rsid w:val="007565F5"/>
    <w:rsid w:val="007A3905"/>
    <w:rsid w:val="007A5B18"/>
    <w:rsid w:val="007B29B9"/>
    <w:rsid w:val="007C25DA"/>
    <w:rsid w:val="007C6EA6"/>
    <w:rsid w:val="007D0887"/>
    <w:rsid w:val="007F164F"/>
    <w:rsid w:val="007F1EED"/>
    <w:rsid w:val="00825B4B"/>
    <w:rsid w:val="0083159A"/>
    <w:rsid w:val="00844236"/>
    <w:rsid w:val="00874EDC"/>
    <w:rsid w:val="0088585E"/>
    <w:rsid w:val="00896808"/>
    <w:rsid w:val="008B2430"/>
    <w:rsid w:val="008B32B4"/>
    <w:rsid w:val="008D56E6"/>
    <w:rsid w:val="008E32D1"/>
    <w:rsid w:val="008F2F51"/>
    <w:rsid w:val="008F68F3"/>
    <w:rsid w:val="00901422"/>
    <w:rsid w:val="009022AC"/>
    <w:rsid w:val="00904EA1"/>
    <w:rsid w:val="009073D4"/>
    <w:rsid w:val="00920FCD"/>
    <w:rsid w:val="00936828"/>
    <w:rsid w:val="00941848"/>
    <w:rsid w:val="00942E80"/>
    <w:rsid w:val="00944905"/>
    <w:rsid w:val="00960BA0"/>
    <w:rsid w:val="009611BB"/>
    <w:rsid w:val="00970066"/>
    <w:rsid w:val="00972D34"/>
    <w:rsid w:val="00984F78"/>
    <w:rsid w:val="009B3D3B"/>
    <w:rsid w:val="009C43FA"/>
    <w:rsid w:val="009C5F98"/>
    <w:rsid w:val="009E1D00"/>
    <w:rsid w:val="009F06EF"/>
    <w:rsid w:val="00A12456"/>
    <w:rsid w:val="00A13106"/>
    <w:rsid w:val="00A2638D"/>
    <w:rsid w:val="00A35137"/>
    <w:rsid w:val="00A4053F"/>
    <w:rsid w:val="00A45AD4"/>
    <w:rsid w:val="00A6151C"/>
    <w:rsid w:val="00AA4D81"/>
    <w:rsid w:val="00AB7D9B"/>
    <w:rsid w:val="00AC098F"/>
    <w:rsid w:val="00AD0246"/>
    <w:rsid w:val="00AD0908"/>
    <w:rsid w:val="00AD2BFB"/>
    <w:rsid w:val="00AD5C25"/>
    <w:rsid w:val="00AD6456"/>
    <w:rsid w:val="00AD69C4"/>
    <w:rsid w:val="00AE4494"/>
    <w:rsid w:val="00AF0505"/>
    <w:rsid w:val="00AF19AF"/>
    <w:rsid w:val="00AF2110"/>
    <w:rsid w:val="00B11EAD"/>
    <w:rsid w:val="00B21E3D"/>
    <w:rsid w:val="00B240A2"/>
    <w:rsid w:val="00B60A17"/>
    <w:rsid w:val="00B625DE"/>
    <w:rsid w:val="00B62719"/>
    <w:rsid w:val="00B66C27"/>
    <w:rsid w:val="00B856E9"/>
    <w:rsid w:val="00BA7740"/>
    <w:rsid w:val="00BB3FC4"/>
    <w:rsid w:val="00BC163D"/>
    <w:rsid w:val="00BC52F1"/>
    <w:rsid w:val="00BF6B70"/>
    <w:rsid w:val="00C049F6"/>
    <w:rsid w:val="00C35532"/>
    <w:rsid w:val="00C41DAB"/>
    <w:rsid w:val="00C46509"/>
    <w:rsid w:val="00C46983"/>
    <w:rsid w:val="00C601B6"/>
    <w:rsid w:val="00C6160B"/>
    <w:rsid w:val="00C66A43"/>
    <w:rsid w:val="00C66BE3"/>
    <w:rsid w:val="00C73CC9"/>
    <w:rsid w:val="00C96347"/>
    <w:rsid w:val="00CA23BF"/>
    <w:rsid w:val="00CA72E2"/>
    <w:rsid w:val="00CB4346"/>
    <w:rsid w:val="00CC1E85"/>
    <w:rsid w:val="00CC623E"/>
    <w:rsid w:val="00CC786B"/>
    <w:rsid w:val="00CE06EE"/>
    <w:rsid w:val="00CF05D6"/>
    <w:rsid w:val="00D02D9A"/>
    <w:rsid w:val="00D14407"/>
    <w:rsid w:val="00D2001E"/>
    <w:rsid w:val="00D23AA0"/>
    <w:rsid w:val="00D24286"/>
    <w:rsid w:val="00D264CB"/>
    <w:rsid w:val="00D3196F"/>
    <w:rsid w:val="00D33E4E"/>
    <w:rsid w:val="00D400EF"/>
    <w:rsid w:val="00D60996"/>
    <w:rsid w:val="00D61C39"/>
    <w:rsid w:val="00D64776"/>
    <w:rsid w:val="00D902E4"/>
    <w:rsid w:val="00D92C50"/>
    <w:rsid w:val="00DF3628"/>
    <w:rsid w:val="00DF5C00"/>
    <w:rsid w:val="00E03422"/>
    <w:rsid w:val="00E13D20"/>
    <w:rsid w:val="00E2538F"/>
    <w:rsid w:val="00E274DC"/>
    <w:rsid w:val="00E27860"/>
    <w:rsid w:val="00E34272"/>
    <w:rsid w:val="00E342EA"/>
    <w:rsid w:val="00E60AA9"/>
    <w:rsid w:val="00E62B1F"/>
    <w:rsid w:val="00E6531F"/>
    <w:rsid w:val="00EB4E79"/>
    <w:rsid w:val="00EB5F18"/>
    <w:rsid w:val="00ED7574"/>
    <w:rsid w:val="00EF0CFC"/>
    <w:rsid w:val="00EF6CB1"/>
    <w:rsid w:val="00EF7870"/>
    <w:rsid w:val="00F41063"/>
    <w:rsid w:val="00F420AF"/>
    <w:rsid w:val="00F50EB6"/>
    <w:rsid w:val="00F51147"/>
    <w:rsid w:val="00F91C3D"/>
    <w:rsid w:val="00F93461"/>
    <w:rsid w:val="00FA0284"/>
    <w:rsid w:val="00FA16A3"/>
    <w:rsid w:val="00FC080D"/>
    <w:rsid w:val="00FC7659"/>
    <w:rsid w:val="00FD09E6"/>
    <w:rsid w:val="00FE1AE7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2896"/>
  <w15:docId w15:val="{02275C18-64D8-4318-AD03-7040275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3D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D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hqxiong</dc:creator>
  <cp:lastModifiedBy>liqi</cp:lastModifiedBy>
  <cp:revision>161</cp:revision>
  <dcterms:created xsi:type="dcterms:W3CDTF">2019-09-30T11:06:00Z</dcterms:created>
  <dcterms:modified xsi:type="dcterms:W3CDTF">2019-10-25T09:14:00Z</dcterms:modified>
</cp:coreProperties>
</file>