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0DD" w:rsidRPr="00384597" w:rsidRDefault="00B32286" w:rsidP="00B230DD">
      <w:pPr>
        <w:spacing w:line="360" w:lineRule="auto"/>
        <w:rPr>
          <w:sz w:val="24"/>
        </w:rPr>
      </w:pPr>
      <w:r w:rsidRPr="00384597">
        <w:rPr>
          <w:sz w:val="24"/>
        </w:rPr>
        <w:t xml:space="preserve">Dear Editor, </w:t>
      </w:r>
    </w:p>
    <w:p w:rsidR="00F5309E" w:rsidRPr="00384597" w:rsidRDefault="00B32286" w:rsidP="00B230DD">
      <w:pPr>
        <w:spacing w:line="360" w:lineRule="auto"/>
        <w:rPr>
          <w:sz w:val="24"/>
        </w:rPr>
      </w:pPr>
      <w:r w:rsidRPr="00384597">
        <w:rPr>
          <w:sz w:val="24"/>
        </w:rPr>
        <w:t>I am enclosing a submission entitled "</w:t>
      </w:r>
      <w:r w:rsidR="00B87900" w:rsidRPr="00B87900">
        <w:rPr>
          <w:sz w:val="24"/>
        </w:rPr>
        <w:t xml:space="preserve">Polarization and Positivity Effects: </w:t>
      </w:r>
      <w:r w:rsidR="00B87900" w:rsidRPr="00B87900">
        <w:rPr>
          <w:rFonts w:hint="eastAsia"/>
          <w:sz w:val="24"/>
        </w:rPr>
        <w:t>Divergent</w:t>
      </w:r>
      <w:r w:rsidR="00B87900" w:rsidRPr="00B87900">
        <w:rPr>
          <w:sz w:val="24"/>
        </w:rPr>
        <w:t xml:space="preserve"> Roles of Group Entitativity</w:t>
      </w:r>
      <w:r w:rsidR="00B87900">
        <w:rPr>
          <w:rFonts w:hint="eastAsia"/>
          <w:sz w:val="24"/>
        </w:rPr>
        <w:t xml:space="preserve"> </w:t>
      </w:r>
      <w:r w:rsidR="00B87900" w:rsidRPr="00B87900">
        <w:rPr>
          <w:sz w:val="24"/>
        </w:rPr>
        <w:t>in Warmth and Competence Judgments</w:t>
      </w:r>
      <w:r w:rsidRPr="00384597">
        <w:rPr>
          <w:sz w:val="24"/>
        </w:rPr>
        <w:t xml:space="preserve">" for publication in </w:t>
      </w:r>
      <w:r w:rsidR="00B230DD" w:rsidRPr="00384597">
        <w:rPr>
          <w:sz w:val="24"/>
        </w:rPr>
        <w:t>Journal of Experimental Social Psychology</w:t>
      </w:r>
      <w:r w:rsidRPr="00384597">
        <w:rPr>
          <w:sz w:val="24"/>
        </w:rPr>
        <w:t xml:space="preserve"> as an Original Article. The manuscript is </w:t>
      </w:r>
      <w:r w:rsidR="00FD3A95" w:rsidRPr="00FD3A95">
        <w:rPr>
          <w:sz w:val="24"/>
        </w:rPr>
        <w:t>3</w:t>
      </w:r>
      <w:r w:rsidR="00E4238F">
        <w:rPr>
          <w:sz w:val="24"/>
        </w:rPr>
        <w:t>3</w:t>
      </w:r>
      <w:r w:rsidRPr="00FD3A95">
        <w:rPr>
          <w:sz w:val="24"/>
        </w:rPr>
        <w:t xml:space="preserve"> pages long and includes </w:t>
      </w:r>
      <w:r w:rsidR="00B87900" w:rsidRPr="00FD3A95">
        <w:rPr>
          <w:rFonts w:hint="eastAsia"/>
          <w:sz w:val="24"/>
        </w:rPr>
        <w:t>1</w:t>
      </w:r>
      <w:r w:rsidRPr="00FD3A95">
        <w:rPr>
          <w:sz w:val="24"/>
        </w:rPr>
        <w:t xml:space="preserve"> </w:t>
      </w:r>
      <w:r w:rsidR="0036321A" w:rsidRPr="00FD3A95">
        <w:rPr>
          <w:sz w:val="24"/>
        </w:rPr>
        <w:t>figure</w:t>
      </w:r>
      <w:r w:rsidR="00B87900" w:rsidRPr="00FD3A95">
        <w:rPr>
          <w:sz w:val="24"/>
        </w:rPr>
        <w:t xml:space="preserve"> </w:t>
      </w:r>
      <w:r w:rsidR="00B87900" w:rsidRPr="00FD3A95">
        <w:rPr>
          <w:rFonts w:hint="eastAsia"/>
          <w:sz w:val="24"/>
        </w:rPr>
        <w:t>and</w:t>
      </w:r>
      <w:r w:rsidR="00B87900" w:rsidRPr="00FD3A95">
        <w:rPr>
          <w:sz w:val="24"/>
        </w:rPr>
        <w:t xml:space="preserve"> 2 tables</w:t>
      </w:r>
      <w:r w:rsidRPr="00FD3A95">
        <w:rPr>
          <w:sz w:val="24"/>
        </w:rPr>
        <w:t>.</w:t>
      </w:r>
      <w:r w:rsidRPr="00384597">
        <w:rPr>
          <w:sz w:val="24"/>
        </w:rPr>
        <w:t xml:space="preserve"> The manuscript is ensured to satisfy the criteria for publication in </w:t>
      </w:r>
      <w:r w:rsidR="00B230DD" w:rsidRPr="00384597">
        <w:rPr>
          <w:sz w:val="24"/>
        </w:rPr>
        <w:t>Journal of Experimental Social Psychology</w:t>
      </w:r>
      <w:r w:rsidRPr="00384597">
        <w:rPr>
          <w:sz w:val="24"/>
        </w:rPr>
        <w:t xml:space="preserve">. The manuscript is not under concurrent consideration by any other journals. </w:t>
      </w:r>
    </w:p>
    <w:p w:rsidR="00F5309E" w:rsidRPr="00384597" w:rsidRDefault="00B32286" w:rsidP="00B230DD">
      <w:pPr>
        <w:spacing w:line="360" w:lineRule="auto"/>
        <w:rPr>
          <w:sz w:val="24"/>
        </w:rPr>
      </w:pPr>
      <w:r w:rsidRPr="00384597">
        <w:rPr>
          <w:sz w:val="24"/>
        </w:rPr>
        <w:t>In conducting the studies reported in this manuscript, we have complied with APA ethical standards in the treatment of human subjects. The research has been reviewed and approved by the Committee of Protection of Subjects (ICNL IRB) at Beijing Normal University.</w:t>
      </w:r>
    </w:p>
    <w:p w:rsidR="00384597" w:rsidRPr="00384597" w:rsidRDefault="00B32286" w:rsidP="00B230DD">
      <w:pPr>
        <w:spacing w:line="360" w:lineRule="auto"/>
        <w:rPr>
          <w:sz w:val="24"/>
        </w:rPr>
      </w:pPr>
      <w:r w:rsidRPr="00384597">
        <w:rPr>
          <w:sz w:val="24"/>
        </w:rPr>
        <w:t xml:space="preserve">To the best of our knowledge, the research reported in this manuscript is the empirical study with rigorous methods investigating </w:t>
      </w:r>
      <w:r w:rsidR="00D056A4">
        <w:rPr>
          <w:rFonts w:hint="eastAsia"/>
          <w:sz w:val="24"/>
        </w:rPr>
        <w:t>the</w:t>
      </w:r>
      <w:r w:rsidR="00D056A4">
        <w:rPr>
          <w:sz w:val="24"/>
        </w:rPr>
        <w:t xml:space="preserve"> divergent effects of group entitativity on warmth and competence judgments about groups</w:t>
      </w:r>
      <w:r w:rsidRPr="00384597">
        <w:rPr>
          <w:sz w:val="24"/>
        </w:rPr>
        <w:t xml:space="preserve">. The results can add our knowledge of </w:t>
      </w:r>
      <w:r w:rsidR="00384597" w:rsidRPr="00C57EB2">
        <w:rPr>
          <w:sz w:val="24"/>
        </w:rPr>
        <w:t xml:space="preserve">the </w:t>
      </w:r>
      <w:r w:rsidR="0036321A">
        <w:rPr>
          <w:rFonts w:hint="eastAsia"/>
          <w:sz w:val="24"/>
        </w:rPr>
        <w:t>influence</w:t>
      </w:r>
      <w:r w:rsidR="00D056A4">
        <w:rPr>
          <w:sz w:val="24"/>
        </w:rPr>
        <w:t xml:space="preserve"> of fundamental group characteristic (i.e., entitativity)</w:t>
      </w:r>
      <w:r w:rsidR="00384597" w:rsidRPr="00C57EB2">
        <w:rPr>
          <w:sz w:val="24"/>
        </w:rPr>
        <w:t xml:space="preserve"> </w:t>
      </w:r>
      <w:r w:rsidR="00384597" w:rsidRPr="00C57EB2">
        <w:rPr>
          <w:rFonts w:hint="eastAsia"/>
          <w:sz w:val="24"/>
        </w:rPr>
        <w:t>on</w:t>
      </w:r>
      <w:r w:rsidR="00384597" w:rsidRPr="00C57EB2">
        <w:rPr>
          <w:sz w:val="24"/>
        </w:rPr>
        <w:t xml:space="preserve"> group perception</w:t>
      </w:r>
      <w:r w:rsidRPr="00384597">
        <w:rPr>
          <w:sz w:val="24"/>
        </w:rPr>
        <w:t xml:space="preserve">, and shed light to interventions towards </w:t>
      </w:r>
      <w:r w:rsidR="00D056A4">
        <w:rPr>
          <w:sz w:val="24"/>
        </w:rPr>
        <w:t>group impression change</w:t>
      </w:r>
      <w:r w:rsidRPr="00384597">
        <w:rPr>
          <w:sz w:val="24"/>
        </w:rPr>
        <w:t>. New research ideas and theories might be generated upon the compelling findings from this research. Therefore, the manuscript is suitable for publication in</w:t>
      </w:r>
      <w:r w:rsidR="0036321A" w:rsidRPr="0036321A">
        <w:rPr>
          <w:sz w:val="24"/>
        </w:rPr>
        <w:t xml:space="preserve"> </w:t>
      </w:r>
      <w:r w:rsidR="0036321A" w:rsidRPr="00384597">
        <w:rPr>
          <w:sz w:val="24"/>
        </w:rPr>
        <w:t>Journal of Experimental Social Psychology</w:t>
      </w:r>
      <w:r w:rsidRPr="00384597">
        <w:rPr>
          <w:sz w:val="24"/>
        </w:rPr>
        <w:t xml:space="preserve">. As the research is interdisciplinary in nature and technically sound, it will attract a great deal of attention from psychologists, </w:t>
      </w:r>
      <w:r w:rsidR="0036321A">
        <w:rPr>
          <w:rFonts w:hint="eastAsia"/>
          <w:sz w:val="24"/>
        </w:rPr>
        <w:t>socialist</w:t>
      </w:r>
      <w:r w:rsidR="00384597" w:rsidRPr="00384597">
        <w:rPr>
          <w:sz w:val="24"/>
        </w:rPr>
        <w:t xml:space="preserve"> and government organizations.</w:t>
      </w:r>
    </w:p>
    <w:p w:rsidR="00F5309E" w:rsidRPr="00384597" w:rsidRDefault="00B32286" w:rsidP="00B230DD">
      <w:pPr>
        <w:spacing w:line="360" w:lineRule="auto"/>
        <w:rPr>
          <w:sz w:val="24"/>
        </w:rPr>
      </w:pPr>
      <w:r w:rsidRPr="00384597">
        <w:rPr>
          <w:sz w:val="24"/>
        </w:rPr>
        <w:t xml:space="preserve">I will be serving as the corresponding author for this manuscript. </w:t>
      </w:r>
    </w:p>
    <w:p w:rsidR="003153B7" w:rsidRDefault="00B32286" w:rsidP="00B230DD">
      <w:pPr>
        <w:spacing w:line="360" w:lineRule="auto"/>
        <w:rPr>
          <w:sz w:val="24"/>
        </w:rPr>
      </w:pPr>
      <w:r w:rsidRPr="00384597">
        <w:rPr>
          <w:sz w:val="24"/>
        </w:rPr>
        <w:t xml:space="preserve">All of the coauthors listed in the byline have agreed to the byline order of and to submission of the manuscript in this form. I have assumed responsibility for keeping my coauthors informed of our progress through the editorial review process, the content of reviews, and any revisions made. </w:t>
      </w:r>
    </w:p>
    <w:p w:rsidR="00384597" w:rsidRPr="00384597" w:rsidRDefault="00B32286" w:rsidP="00B230DD">
      <w:pPr>
        <w:spacing w:line="360" w:lineRule="auto"/>
        <w:rPr>
          <w:sz w:val="24"/>
        </w:rPr>
      </w:pPr>
      <w:r w:rsidRPr="00384597">
        <w:rPr>
          <w:sz w:val="24"/>
        </w:rPr>
        <w:t xml:space="preserve">Sincerely, </w:t>
      </w:r>
      <w:r w:rsidR="00384597" w:rsidRPr="00384597">
        <w:rPr>
          <w:sz w:val="24"/>
        </w:rPr>
        <w:t xml:space="preserve"> </w:t>
      </w:r>
    </w:p>
    <w:p w:rsidR="00B32286" w:rsidRPr="00384597" w:rsidRDefault="00C77C4B" w:rsidP="00B230DD">
      <w:pPr>
        <w:spacing w:line="360" w:lineRule="auto"/>
        <w:rPr>
          <w:sz w:val="24"/>
        </w:rPr>
      </w:pPr>
      <w:r>
        <w:rPr>
          <w:sz w:val="24"/>
        </w:rPr>
        <w:t>Jianning Dang</w:t>
      </w:r>
    </w:p>
    <w:p w:rsidR="00B32286" w:rsidRPr="00384597" w:rsidRDefault="00B32286" w:rsidP="00B230DD">
      <w:pPr>
        <w:spacing w:line="360" w:lineRule="auto"/>
        <w:jc w:val="left"/>
        <w:rPr>
          <w:sz w:val="24"/>
          <w:lang w:val="en"/>
        </w:rPr>
      </w:pPr>
    </w:p>
    <w:p w:rsidR="00D85142" w:rsidRPr="00384597" w:rsidRDefault="00A15D91" w:rsidP="00B230DD">
      <w:pPr>
        <w:spacing w:line="360" w:lineRule="auto"/>
        <w:jc w:val="left"/>
        <w:rPr>
          <w:rFonts w:hint="eastAsia"/>
          <w:sz w:val="24"/>
        </w:rPr>
      </w:pPr>
      <w:bookmarkStart w:id="0" w:name="_GoBack"/>
      <w:bookmarkEnd w:id="0"/>
    </w:p>
    <w:sectPr w:rsidR="00D85142" w:rsidRPr="0038459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D91" w:rsidRDefault="00A15D91" w:rsidP="00CA0423">
      <w:r>
        <w:separator/>
      </w:r>
    </w:p>
  </w:endnote>
  <w:endnote w:type="continuationSeparator" w:id="0">
    <w:p w:rsidR="00A15D91" w:rsidRDefault="00A15D91" w:rsidP="00CA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D91" w:rsidRDefault="00A15D91" w:rsidP="00CA0423">
      <w:r>
        <w:separator/>
      </w:r>
    </w:p>
  </w:footnote>
  <w:footnote w:type="continuationSeparator" w:id="0">
    <w:p w:rsidR="00A15D91" w:rsidRDefault="00A15D91" w:rsidP="00CA0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9A"/>
    <w:rsid w:val="000107D1"/>
    <w:rsid w:val="002D05A1"/>
    <w:rsid w:val="003153B7"/>
    <w:rsid w:val="0036321A"/>
    <w:rsid w:val="00384597"/>
    <w:rsid w:val="003B15C7"/>
    <w:rsid w:val="00556099"/>
    <w:rsid w:val="00557F49"/>
    <w:rsid w:val="00631519"/>
    <w:rsid w:val="00814A9A"/>
    <w:rsid w:val="00A15D91"/>
    <w:rsid w:val="00A86488"/>
    <w:rsid w:val="00AB766C"/>
    <w:rsid w:val="00B0055F"/>
    <w:rsid w:val="00B129AB"/>
    <w:rsid w:val="00B230DD"/>
    <w:rsid w:val="00B32286"/>
    <w:rsid w:val="00B45EAE"/>
    <w:rsid w:val="00B87900"/>
    <w:rsid w:val="00C77C4B"/>
    <w:rsid w:val="00CA0423"/>
    <w:rsid w:val="00CD566F"/>
    <w:rsid w:val="00D056A4"/>
    <w:rsid w:val="00D25587"/>
    <w:rsid w:val="00D902A0"/>
    <w:rsid w:val="00E4238F"/>
    <w:rsid w:val="00F02D01"/>
    <w:rsid w:val="00F5309E"/>
    <w:rsid w:val="00FD3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24BC9"/>
  <w15:chartTrackingRefBased/>
  <w15:docId w15:val="{478F2E77-16AF-4C06-8DA8-71648818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A9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4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423"/>
    <w:rPr>
      <w:rFonts w:ascii="Times New Roman" w:eastAsia="宋体" w:hAnsi="Times New Roman" w:cs="Times New Roman"/>
      <w:sz w:val="18"/>
      <w:szCs w:val="18"/>
    </w:rPr>
  </w:style>
  <w:style w:type="paragraph" w:styleId="a5">
    <w:name w:val="footer"/>
    <w:basedOn w:val="a"/>
    <w:link w:val="a6"/>
    <w:uiPriority w:val="99"/>
    <w:unhideWhenUsed/>
    <w:rsid w:val="00CA0423"/>
    <w:pPr>
      <w:tabs>
        <w:tab w:val="center" w:pos="4153"/>
        <w:tab w:val="right" w:pos="8306"/>
      </w:tabs>
      <w:snapToGrid w:val="0"/>
      <w:jc w:val="left"/>
    </w:pPr>
    <w:rPr>
      <w:sz w:val="18"/>
      <w:szCs w:val="18"/>
    </w:rPr>
  </w:style>
  <w:style w:type="character" w:customStyle="1" w:styleId="a6">
    <w:name w:val="页脚 字符"/>
    <w:basedOn w:val="a0"/>
    <w:link w:val="a5"/>
    <w:uiPriority w:val="99"/>
    <w:rsid w:val="00CA0423"/>
    <w:rPr>
      <w:rFonts w:ascii="Times New Roman" w:eastAsia="宋体" w:hAnsi="Times New Roman" w:cs="Times New Roman"/>
      <w:sz w:val="18"/>
      <w:szCs w:val="18"/>
    </w:rPr>
  </w:style>
  <w:style w:type="character" w:styleId="a7">
    <w:name w:val="Subtle Emphasis"/>
    <w:basedOn w:val="a0"/>
    <w:uiPriority w:val="19"/>
    <w:qFormat/>
    <w:rsid w:val="00CA0423"/>
    <w:rPr>
      <w:i/>
      <w:iCs/>
      <w:color w:val="404040" w:themeColor="text1" w:themeTint="BF"/>
    </w:rPr>
  </w:style>
  <w:style w:type="paragraph" w:styleId="a8">
    <w:name w:val="Normal (Web)"/>
    <w:basedOn w:val="a"/>
    <w:uiPriority w:val="99"/>
    <w:semiHidden/>
    <w:unhideWhenUsed/>
    <w:rsid w:val="00B32286"/>
    <w:pPr>
      <w:widowControl/>
      <w:spacing w:after="150" w:line="270" w:lineRule="atLeast"/>
      <w:jc w:val="left"/>
    </w:pPr>
    <w:rPr>
      <w:rFonts w:ascii="Trebuchet MS" w:hAnsi="Trebuchet MS" w:cs="宋体"/>
      <w:color w:val="3E3D4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617412">
      <w:bodyDiv w:val="1"/>
      <w:marLeft w:val="0"/>
      <w:marRight w:val="0"/>
      <w:marTop w:val="0"/>
      <w:marBottom w:val="0"/>
      <w:divBdr>
        <w:top w:val="none" w:sz="0" w:space="0" w:color="auto"/>
        <w:left w:val="none" w:sz="0" w:space="0" w:color="auto"/>
        <w:bottom w:val="none" w:sz="0" w:space="0" w:color="auto"/>
        <w:right w:val="none" w:sz="0" w:space="0" w:color="auto"/>
      </w:divBdr>
      <w:divsChild>
        <w:div w:id="376046794">
          <w:marLeft w:val="0"/>
          <w:marRight w:val="0"/>
          <w:marTop w:val="0"/>
          <w:marBottom w:val="0"/>
          <w:divBdr>
            <w:top w:val="none" w:sz="0" w:space="0" w:color="auto"/>
            <w:left w:val="none" w:sz="0" w:space="0" w:color="auto"/>
            <w:bottom w:val="none" w:sz="0" w:space="0" w:color="auto"/>
            <w:right w:val="none" w:sz="0" w:space="0" w:color="auto"/>
          </w:divBdr>
          <w:divsChild>
            <w:div w:id="978194604">
              <w:marLeft w:val="-4200"/>
              <w:marRight w:val="0"/>
              <w:marTop w:val="0"/>
              <w:marBottom w:val="0"/>
              <w:divBdr>
                <w:top w:val="single" w:sz="48" w:space="0" w:color="9C9E9F"/>
                <w:left w:val="single" w:sz="48" w:space="0" w:color="9C9E9F"/>
                <w:bottom w:val="single" w:sz="48" w:space="0" w:color="9C9E9F"/>
                <w:right w:val="single" w:sz="48" w:space="0" w:color="9C9E9F"/>
              </w:divBdr>
              <w:divsChild>
                <w:div w:id="13380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jianning dang</dc:creator>
  <cp:keywords/>
  <dc:description/>
  <cp:lastModifiedBy>Dang Jianning</cp:lastModifiedBy>
  <cp:revision>2</cp:revision>
  <dcterms:created xsi:type="dcterms:W3CDTF">2019-07-22T13:03:00Z</dcterms:created>
  <dcterms:modified xsi:type="dcterms:W3CDTF">2019-07-22T13:03:00Z</dcterms:modified>
</cp:coreProperties>
</file>