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xvml="urn:schemas-microsoft-com:office:excel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房屋建筑和市政基础设施工程施工图设计文件审查管理办法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2013年4月27日中华人民共和国住房和城乡建设部令第13号发布，根据2015年5月4日中华人民共和国住房和城乡建设部令第24号《住房和城乡建设部关于修改&lt;房地产开发企业资质管理规定&gt;等部门规章的决定》第一次修正，根据2018年12月29日中华人民共和国住房和城乡建设部令第46号《住房和城乡建设部关于修改&lt;房屋建筑和市政基础设施工程施工图设计文件审查管理办法&gt;的决定》第二次修正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