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城市、镇控制性详细规划编制审批办法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（2010年12月1日中华人民共和国住房和城乡建设部令第7号发布　自2011年1月1日起施行）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