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黄线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5年12月20日中华人民共和国建设部令第144号发布，根据2011年1月26日中华人民共和国住房和城乡建设部令第9号《住房和城乡建设部关于废止和修改部分规章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