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建制镇规划建设管理办法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1995年6月29日中华人民共和国建设部令第44号发布，根据2011年1月26日中华人民共和国住房和城乡建设部令第9号《住房和城乡建设部关于废止和修改部分规章的决定》修正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x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