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住宅室内装饰装修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2年3月5日中华人民共和国建设部令第110号发布，根据2011年1月26日中华人民共和国住房和城乡建设部令第9号《住房和城乡建设部关于废止和修改部分规章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