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动物园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1994年8月16日中华人民共和国建设部令第37号发布，根据2001年9月7日中华人民共和国建设部令第105号《建设部关于修改&lt;城市动物园管理规定&gt;的决定》第一次修正，根据2004年7月23日中华人民共和国建设部令第133号《建设部关于修改&lt;城市动物园管理规定&gt;的决定》第二次修正，根据2011年1月26日中华人民共和国住房和城乡建设部令第9号《住房和城乡建设部关于废止和修改部分规章的决定》第三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