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代码规范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-----个人Java代码规范</w:t>
      </w:r>
    </w:p>
    <w:p>
      <w:pPr>
        <w:jc w:val="right"/>
        <w:rPr>
          <w:rFonts w:hint="eastAsia"/>
          <w:lang w:val="en-US" w:eastAsia="zh-CN"/>
        </w:rPr>
      </w:pPr>
    </w:p>
    <w:tbl>
      <w:tblPr>
        <w:tblStyle w:val="10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3429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6" w:type="dxa"/>
          </w:tcPr>
          <w:p>
            <w:pPr>
              <w:jc w:val="center"/>
              <w:rPr>
                <w:rStyle w:val="11"/>
                <w:rFonts w:hint="eastAsia"/>
                <w:b/>
                <w:color w:val="auto"/>
              </w:rPr>
            </w:pPr>
            <w:r>
              <w:rPr>
                <w:rStyle w:val="11"/>
                <w:rFonts w:hint="eastAsia"/>
                <w:b/>
                <w:color w:val="auto"/>
              </w:rPr>
              <w:t>分类</w:t>
            </w:r>
          </w:p>
        </w:tc>
        <w:tc>
          <w:tcPr>
            <w:tcW w:w="3429" w:type="dxa"/>
          </w:tcPr>
          <w:p>
            <w:pPr>
              <w:jc w:val="center"/>
              <w:rPr>
                <w:rStyle w:val="11"/>
                <w:rFonts w:hint="eastAsia"/>
                <w:b/>
                <w:color w:val="auto"/>
              </w:rPr>
            </w:pPr>
            <w:r>
              <w:rPr>
                <w:rStyle w:val="11"/>
                <w:rFonts w:hint="eastAsia"/>
                <w:b/>
                <w:color w:val="auto"/>
              </w:rPr>
              <w:t>规范</w:t>
            </w:r>
          </w:p>
        </w:tc>
        <w:tc>
          <w:tcPr>
            <w:tcW w:w="4736" w:type="dxa"/>
          </w:tcPr>
          <w:p>
            <w:pPr>
              <w:jc w:val="center"/>
              <w:rPr>
                <w:rStyle w:val="11"/>
                <w:rFonts w:hint="eastAsia"/>
                <w:b/>
                <w:color w:val="auto"/>
              </w:rPr>
            </w:pPr>
            <w:r>
              <w:rPr>
                <w:rStyle w:val="11"/>
                <w:rFonts w:hint="eastAsia"/>
                <w:b/>
                <w:color w:val="auto"/>
              </w:rPr>
              <w:t>具体规范及解释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86" w:type="dxa"/>
            <w:vMerge w:val="restart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标识符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命名规范</w:t>
            </w: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统一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对于同一个概念，在程序中用同一种表示方法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达意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标识符能准确的表达出它所代表的意义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简洁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在统一和达意的前提下，用尽量少的标识符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/>
                <w:color w:val="auto"/>
                <w:lang w:val="en-US" w:eastAsia="zh-CN"/>
              </w:rPr>
              <w:t>骆驼法则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>（单词之间通过首字母大写来分割）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 w:ascii="Times New Roman" w:hAnsi="Times New Roman" w:cs="Times New Roman"/>
                <w:color w:val="auto"/>
                <w:lang w:val="en-US" w:eastAsia="zh-CN"/>
              </w:rPr>
              <w:t>Java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 xml:space="preserve">中，除了包名，静态常量等特殊情况，大部分情况下标识符使用骆驼法。比如: </w:t>
            </w:r>
            <w:r>
              <w:rPr>
                <w:rStyle w:val="13"/>
                <w:rFonts w:hint="default"/>
                <w:lang w:val="en-US" w:eastAsia="zh-CN"/>
              </w:rPr>
              <w:t>SupplierName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尽量使用通俗易懂的英文单词，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尽量使用通俗易懂的英文单词，实在不行使用汉语拼音，避免拼音与英文混用。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包名命名</w:t>
            </w:r>
          </w:p>
        </w:tc>
        <w:tc>
          <w:tcPr>
            <w:tcW w:w="4736" w:type="dxa"/>
          </w:tcPr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</w:rPr>
              <w:t>使用小写字母如</w:t>
            </w:r>
            <w:r>
              <w:rPr>
                <w:rStyle w:val="13"/>
                <w:rFonts w:hint="eastAsia"/>
                <w:lang w:val="en-US" w:eastAsia="zh-CN"/>
              </w:rPr>
              <w:t>com.xxx.settlment</w:t>
            </w:r>
            <w:r>
              <w:rPr>
                <w:rStyle w:val="13"/>
                <w:rFonts w:hint="eastAsia"/>
                <w:lang w:val="en-US" w:eastAsia="zh-CN"/>
              </w:rPr>
              <w:t>;</w:t>
            </w:r>
          </w:p>
          <w:p>
            <w:pPr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</w:rPr>
              <w:t>单词间不要用字符隔开，比如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 xml:space="preserve"> </w:t>
            </w:r>
            <w:r>
              <w:rPr>
                <w:rStyle w:val="11"/>
                <w:rFonts w:hint="eastAsia"/>
                <w:color w:val="auto"/>
              </w:rPr>
              <w:t> </w:t>
            </w:r>
            <w:r>
              <w:rPr>
                <w:rStyle w:val="13"/>
                <w:rFonts w:hint="eastAsia"/>
                <w:lang w:val="en-US" w:eastAsia="zh-CN"/>
              </w:rPr>
              <w:t>com.xxx.settlment.jsfutil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类名命名</w:t>
            </w:r>
          </w:p>
        </w:tc>
        <w:tc>
          <w:tcPr>
            <w:tcW w:w="4736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/>
                <w:color w:val="auto"/>
              </w:rPr>
              <w:t>首字母大写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</w:rPr>
              <w:t>类名往往用不同的后缀表达额外的意思</w:t>
            </w:r>
            <w:r>
              <w:rPr>
                <w:rStyle w:val="11"/>
                <w:rFonts w:hint="default"/>
                <w:color w:val="auto"/>
              </w:rPr>
              <w:t>首字母大写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方法名命名</w:t>
            </w:r>
          </w:p>
        </w:tc>
        <w:tc>
          <w:tcPr>
            <w:tcW w:w="4736" w:type="dxa"/>
          </w:tcPr>
          <w:p>
            <w:pPr>
              <w:pStyle w:val="12"/>
              <w:numPr>
                <w:ilvl w:val="0"/>
                <w:numId w:val="2"/>
              </w:numPr>
              <w:ind w:left="420" w:leftChars="0" w:hanging="420" w:firstLineChars="0"/>
              <w:rPr>
                <w:rFonts w:hint="eastAsia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首字母小写，如</w:t>
            </w:r>
            <w:r>
              <w:rPr>
                <w:rFonts w:hint="eastAsia"/>
                <w:lang w:val="en-US" w:eastAsia="zh-CN"/>
              </w:rPr>
              <w:t xml:space="preserve"> addOrder() 不要 AddOrder()</w:t>
            </w:r>
          </w:p>
          <w:p>
            <w:pPr>
              <w:pStyle w:val="12"/>
              <w:numPr>
                <w:ilvl w:val="0"/>
                <w:numId w:val="2"/>
              </w:numPr>
              <w:ind w:left="420" w:leftChars="0" w:hanging="420" w:firstLineChars="0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动词在前，如 addOrder()，不要orderAdd()</w:t>
            </w:r>
          </w:p>
          <w:p>
            <w:pPr>
              <w:pStyle w:val="12"/>
              <w:numPr>
                <w:ilvl w:val="0"/>
                <w:numId w:val="2"/>
              </w:numPr>
              <w:ind w:left="420" w:leftChars="0" w:hanging="420" w:firstLineChars="0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动词前缀往往表达特定的含义，如下表：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/>
                <w:color w:val="auto"/>
                <w:lang w:val="en-US" w:eastAsia="zh-CN"/>
              </w:rPr>
              <w:t>域（field）名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>命名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4736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静态变量，全大写用下划线分割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枚举，全大写，用下划线分割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其他，首字母小写，骆驼法则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局部变量名命名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参数和局部变量名首字母小写，骆驼法则。尽量不要和域冲突，尽量表达这个变量在方法中的意义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1186" w:type="dxa"/>
            <w:vMerge w:val="restart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代码格式</w:t>
            </w: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用空格字符缩进源代码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不要用tab，每个缩进4个空格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/>
                <w:color w:val="auto"/>
                <w:lang w:val="en-US" w:eastAsia="zh-CN"/>
              </w:rPr>
              <w:t>源文件编码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源文件使用utf-8编码，结尾用</w:t>
            </w:r>
            <w:r>
              <w:rPr>
                <w:rStyle w:val="13"/>
                <w:rFonts w:hint="eastAsia"/>
                <w:lang w:val="en-US" w:eastAsia="zh-CN"/>
              </w:rPr>
              <w:t xml:space="preserve">unix n 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>分格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/>
                <w:color w:val="auto"/>
                <w:lang w:val="en-US" w:eastAsia="zh-CN"/>
              </w:rPr>
              <w:t>行宽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行宽度不要超过130。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/>
                <w:color w:val="auto"/>
                <w:lang w:val="en-US" w:eastAsia="zh-CN"/>
              </w:rPr>
              <w:t>包的导入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删除不用的导入，尽量不要使用整个包的导入。在</w:t>
            </w:r>
            <w:r>
              <w:rPr>
                <w:rFonts w:hint="eastAsia"/>
                <w:lang w:val="en-US" w:eastAsia="zh-CN"/>
              </w:rPr>
              <w:t>eclipse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>下经常使用快捷键</w:t>
            </w:r>
            <w:r>
              <w:rPr>
                <w:rStyle w:val="13"/>
                <w:rFonts w:hint="eastAsia"/>
                <w:lang w:val="en-US" w:eastAsia="zh-CN"/>
              </w:rPr>
              <w:t xml:space="preserve"> ctrl+shift+o 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>修正导入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default"/>
                <w:color w:val="auto"/>
                <w:lang w:val="en-US" w:eastAsia="zh-CN"/>
              </w:rPr>
              <w:t>域格式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每行只能声明一个域。</w:t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br w:type="textWrapping"/>
            </w:r>
            <w:r>
              <w:rPr>
                <w:rStyle w:val="11"/>
                <w:rFonts w:hint="eastAsia"/>
                <w:color w:val="auto"/>
                <w:lang w:val="en-US" w:eastAsia="zh-CN"/>
              </w:rPr>
              <w:t>域的声明用空行隔开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缩进风格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大括号的开始在代码块开始的行尾，闭合在和代码块同一缩进的行首</w:t>
            </w: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default"/>
                <w:color w:val="auto"/>
              </w:rPr>
              <w:t>空格的使用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</w:p>
        </w:tc>
        <w:tc>
          <w:tcPr>
            <w:tcW w:w="4736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表示分割时用一个空格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二元三元运算符两边用一个空格隔开</w:t>
            </w:r>
            <w:r>
              <w:rPr>
                <w:rStyle w:val="11"/>
                <w:rFonts w:hint="eastAsia"/>
                <w:color w:val="auto"/>
                <w:lang w:eastAsia="zh-CN"/>
              </w:rPr>
              <w:t>，如</w:t>
            </w:r>
            <w:r>
              <w:rPr>
                <w:rStyle w:val="13"/>
                <w:rFonts w:hint="eastAsia"/>
              </w:rPr>
              <w:t>a + b = c;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逗号语句后如不还行，紧跟一个空格</w:t>
            </w:r>
            <w:r>
              <w:rPr>
                <w:rStyle w:val="11"/>
                <w:rFonts w:hint="eastAsia"/>
                <w:color w:val="auto"/>
                <w:lang w:eastAsia="zh-CN"/>
              </w:rPr>
              <w:t>，如</w:t>
            </w:r>
            <w:r>
              <w:rPr>
                <w:rStyle w:val="13"/>
                <w:rFonts w:hint="eastAsia"/>
              </w:rPr>
              <w:t>call(a, b, c);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default"/>
                <w:color w:val="auto"/>
              </w:rPr>
              <w:t>空行的使用</w:t>
            </w:r>
          </w:p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</w:p>
        </w:tc>
        <w:tc>
          <w:tcPr>
            <w:tcW w:w="4736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空行可以表达代码在语义上的分割，注释的作用范围</w:t>
            </w:r>
            <w:r>
              <w:rPr>
                <w:rStyle w:val="11"/>
                <w:rFonts w:hint="eastAsia"/>
                <w:color w:val="auto"/>
                <w:lang w:eastAsia="zh-CN"/>
              </w:rPr>
              <w:t>。</w:t>
            </w:r>
            <w:r>
              <w:rPr>
                <w:rStyle w:val="11"/>
                <w:rFonts w:hint="eastAsia"/>
                <w:color w:val="auto"/>
              </w:rPr>
              <w:t>将类似操作，或一组操作放在一起不用空行隔开，而用空行隔开不同组的代码，连续两行的空行代表更大的语义分割。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default"/>
                <w:color w:val="auto"/>
              </w:rPr>
              <w:t>方法之间用空行分割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default"/>
                <w:color w:val="auto"/>
              </w:rPr>
              <w:t>域之间用空行分割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default"/>
                <w:color w:val="auto"/>
              </w:rPr>
              <w:t>超过十行的代码如果还不用空行分割，就会增加阅读困难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restart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注释规范</w:t>
            </w: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注释宜少</w:t>
            </w:r>
            <w:r>
              <w:rPr>
                <w:rStyle w:val="11"/>
                <w:rFonts w:hint="eastAsia"/>
                <w:color w:val="auto"/>
                <w:lang w:eastAsia="zh-CN"/>
              </w:rPr>
              <w:t>而</w:t>
            </w:r>
            <w:r>
              <w:rPr>
                <w:rStyle w:val="11"/>
                <w:rFonts w:hint="eastAsia"/>
                <w:color w:val="auto"/>
              </w:rPr>
              <w:t>精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不宜多而滥，更不能误导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先在代码本身下功夫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类和方法等责任明确，往往不需要，或者只需要很少注释，就可以让人读懂；相反，代码混乱，再多的注释都不能弥补。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正确表达代码意义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不能正确表达代码意义的注释，只会损害代码的可读性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解释要适当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过于详细的注释，对显而易见的代码添加的注释，罗嗦的注释，还不如不写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注释要和代码同步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过多的注释会成为开发的负担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  <w:lang w:eastAsia="zh-CN"/>
              </w:rPr>
              <w:t>不要的代码要删除，不要注释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eastAsia="zh-CN"/>
              </w:rPr>
            </w:pPr>
            <w:r>
              <w:rPr>
                <w:rStyle w:val="11"/>
                <w:rFonts w:hint="eastAsia"/>
                <w:color w:val="auto"/>
              </w:rPr>
              <w:t>注释掉</w:t>
            </w:r>
            <w:r>
              <w:rPr>
                <w:rStyle w:val="11"/>
                <w:rFonts w:hint="eastAsia"/>
                <w:color w:val="auto"/>
                <w:lang w:eastAsia="zh-CN"/>
              </w:rPr>
              <w:t>后别人不知道</w:t>
            </w:r>
            <w:r>
              <w:rPr>
                <w:rStyle w:val="11"/>
                <w:rFonts w:hint="eastAsia"/>
                <w:color w:val="auto"/>
              </w:rPr>
              <w:t>知道那段注释掉的代码该不该删除</w:t>
            </w:r>
            <w:r>
              <w:rPr>
                <w:rStyle w:val="11"/>
                <w:rFonts w:hint="eastAsia"/>
                <w:color w:val="auto"/>
                <w:lang w:eastAsia="zh-CN"/>
              </w:rPr>
              <w:t>，</w:t>
            </w:r>
            <w:r>
              <w:rPr>
                <w:rStyle w:val="11"/>
                <w:rFonts w:hint="eastAsia"/>
                <w:color w:val="auto"/>
              </w:rPr>
              <w:t>如果有代码不要了，直接删除，svn会有记录</w:t>
            </w:r>
            <w:r>
              <w:rPr>
                <w:rStyle w:val="11"/>
                <w:rFonts w:hint="eastAsia"/>
                <w:color w:val="auto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  <w:tcBorders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表明类、域和方法等的意义和用法等的注释，要以</w:t>
            </w:r>
            <w:r>
              <w:rPr>
                <w:rStyle w:val="13"/>
                <w:rFonts w:hint="eastAsia"/>
                <w:lang w:val="en-US" w:eastAsia="zh-CN"/>
              </w:rPr>
              <w:t>javadoc</w:t>
            </w:r>
            <w:r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的方式来写</w:t>
            </w:r>
          </w:p>
        </w:tc>
        <w:tc>
          <w:tcPr>
            <w:tcW w:w="4736" w:type="dxa"/>
          </w:tcPr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3"/>
                <w:rFonts w:hint="eastAsia"/>
                <w:lang w:val="en-US" w:eastAsia="zh-CN"/>
              </w:rPr>
              <w:t>Java Doc</w:t>
            </w:r>
            <w:r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是个类的使用者来看的，主要介绍 是什么，怎么用等信息。凡是类的使用者需要知道，都要用</w:t>
            </w:r>
            <w:r>
              <w:rPr>
                <w:rStyle w:val="13"/>
                <w:rFonts w:hint="eastAsia"/>
                <w:lang w:val="en-US" w:eastAsia="zh-CN"/>
              </w:rPr>
              <w:t>Java Doc</w:t>
            </w:r>
            <w:r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 xml:space="preserve"> 来写。</w:t>
            </w:r>
          </w:p>
          <w:p>
            <w:pPr>
              <w:numPr>
                <w:ilvl w:val="0"/>
                <w:numId w:val="2"/>
              </w:numPr>
              <w:ind w:left="420" w:leftChars="0" w:hanging="420" w:firstLineChars="0"/>
              <w:jc w:val="lef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非</w:t>
            </w:r>
            <w:r>
              <w:rPr>
                <w:rStyle w:val="13"/>
                <w:rFonts w:hint="eastAsia"/>
                <w:lang w:val="en-US" w:eastAsia="zh-CN"/>
              </w:rPr>
              <w:t>Java Doc</w:t>
            </w:r>
            <w:r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的注释，往往是个代码的维护者看的，着重告述读者为什么这样写，如何修改，注意什么问题等。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9" w:hRule="atLeast"/>
        </w:trPr>
        <w:tc>
          <w:tcPr>
            <w:tcW w:w="1186" w:type="dxa"/>
            <w:vMerge w:val="continue"/>
            <w:tcBorders/>
          </w:tcPr>
          <w:p>
            <w:pPr>
              <w:jc w:val="center"/>
              <w:rPr>
                <w:rStyle w:val="11"/>
                <w:rFonts w:hint="eastAsia"/>
              </w:rPr>
            </w:pPr>
          </w:p>
        </w:tc>
        <w:tc>
          <w:tcPr>
            <w:tcW w:w="342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368" w:lineRule="atLeas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1"/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块级别注释</w:t>
            </w:r>
          </w:p>
          <w:p>
            <w:pPr>
              <w:jc w:val="lef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36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441" w:lineRule="atLeast"/>
              <w:ind w:left="420" w:leftChars="0" w:hanging="420" w:firstLineChars="0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1"/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单行时用 //, 多行时用 /* .. */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1"/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1"/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较短的代码块用空行表示注释作用域较长的代码块要用</w:t>
            </w:r>
            <w:r>
              <w:rPr>
                <w:rStyle w:val="13"/>
                <w:rFonts w:hint="default"/>
                <w:lang w:val="en-US" w:eastAsia="zh-CN"/>
              </w:rPr>
              <w:t>/*------ start: ------*/和/*-------- end: -------*/</w:t>
            </w:r>
            <w:r>
              <w:rPr>
                <w:rStyle w:val="11"/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包围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1"/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可以考虑使用大括号来表示注释范围</w:t>
            </w:r>
          </w:p>
          <w:p>
            <w:pPr>
              <w:jc w:val="lef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86" w:type="dxa"/>
            <w:vMerge w:val="continue"/>
            <w:tcBorders/>
          </w:tcPr>
          <w:p>
            <w:pPr>
              <w:jc w:val="center"/>
              <w:rPr>
                <w:rStyle w:val="11"/>
                <w:rFonts w:hint="eastAsia"/>
              </w:rPr>
            </w:pPr>
          </w:p>
        </w:tc>
        <w:tc>
          <w:tcPr>
            <w:tcW w:w="3429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150" w:afterAutospacing="0" w:line="368" w:lineRule="atLeas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Style w:val="11"/>
                <w:rFonts w:hint="default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  <w:t>行内注释</w:t>
            </w:r>
          </w:p>
          <w:p>
            <w:pPr>
              <w:jc w:val="left"/>
              <w:rPr>
                <w:rStyle w:val="11"/>
                <w:rFonts w:hint="eastAsia" w:asciiTheme="minorHAnsi" w:hAnsiTheme="minorHAnsi" w:eastAsiaTheme="minorEastAsia" w:cstheme="minorBidi"/>
                <w:b w:val="0"/>
                <w:color w:val="auto"/>
                <w:kern w:val="2"/>
                <w:sz w:val="21"/>
                <w:szCs w:val="22"/>
                <w:lang w:val="en-US" w:eastAsia="zh-CN" w:bidi="ar-SA"/>
              </w:rPr>
            </w:pP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行内注释用 // 写在行尾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restart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编程规范</w:t>
            </w: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定义类和方法尽可能短小精悍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 w:eastAsiaTheme="minorEastAsia"/>
                <w:color w:val="auto"/>
                <w:lang w:val="en-US" w:eastAsia="zh-CN"/>
              </w:rPr>
            </w:pPr>
            <w:r>
              <w:rPr>
                <w:rStyle w:val="11"/>
                <w:rFonts w:hint="eastAsia"/>
                <w:color w:val="auto"/>
                <w:lang w:val="en-US" w:eastAsia="zh-CN"/>
              </w:rPr>
              <w:t>尽量简洁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将所有成员变量声明为</w:t>
            </w:r>
            <w:r>
              <w:rPr>
                <w:rStyle w:val="13"/>
                <w:rFonts w:hint="eastAsia"/>
              </w:rPr>
              <w:t>privat</w:t>
            </w:r>
            <w:r>
              <w:rPr>
                <w:rStyle w:val="11"/>
                <w:rFonts w:hint="eastAsia"/>
                <w:color w:val="auto"/>
              </w:rPr>
              <w:t>e类型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可保证成员数据的一致性。访问所有成员变量都需要通过它的成员函数来访问。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语句和表达式</w:t>
            </w:r>
          </w:p>
        </w:tc>
        <w:tc>
          <w:tcPr>
            <w:tcW w:w="4736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用等</w:t>
            </w:r>
            <w:bookmarkStart w:id="0" w:name="_GoBack"/>
            <w:bookmarkEnd w:id="0"/>
            <w:r>
              <w:rPr>
                <w:rStyle w:val="11"/>
                <w:rFonts w:hint="eastAsia"/>
                <w:color w:val="auto"/>
              </w:rPr>
              <w:t>价的方法替换重复的表达式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在控制结构中尽量使用代码块来代替表达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用圆括号清晰地表明运算得顺序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在s</w:t>
            </w:r>
            <w:r>
              <w:rPr>
                <w:rStyle w:val="13"/>
                <w:rFonts w:hint="eastAsia"/>
              </w:rPr>
              <w:t>witch</w:t>
            </w:r>
            <w:r>
              <w:rPr>
                <w:rStyle w:val="11"/>
                <w:rFonts w:hint="eastAsia"/>
                <w:color w:val="auto"/>
              </w:rPr>
              <w:t>语句的最后一个</w:t>
            </w:r>
            <w:r>
              <w:rPr>
                <w:rStyle w:val="13"/>
                <w:rFonts w:hint="eastAsia"/>
              </w:rPr>
              <w:t>case</w:t>
            </w:r>
            <w:r>
              <w:rPr>
                <w:rStyle w:val="11"/>
                <w:rFonts w:hint="eastAsia"/>
                <w:color w:val="auto"/>
              </w:rPr>
              <w:t>语句块结束的地方加上一个b</w:t>
            </w:r>
            <w:r>
              <w:rPr>
                <w:rStyle w:val="13"/>
                <w:rFonts w:hint="eastAsia"/>
              </w:rPr>
              <w:t>reak</w:t>
            </w:r>
            <w:r>
              <w:rPr>
                <w:rStyle w:val="11"/>
                <w:rFonts w:hint="eastAsia"/>
                <w:color w:val="auto"/>
              </w:rPr>
              <w:t>语句。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判两个对象的值是否相等，使用equals()而不是使用==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构造函数</w:t>
            </w:r>
          </w:p>
        </w:tc>
        <w:tc>
          <w:tcPr>
            <w:tcW w:w="4736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在构造函数中不要饮用非常量方法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Merge w:val="continue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</w:p>
        </w:tc>
        <w:tc>
          <w:tcPr>
            <w:tcW w:w="3429" w:type="dxa"/>
          </w:tcPr>
          <w:p>
            <w:pPr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异常处理</w:t>
            </w:r>
          </w:p>
        </w:tc>
        <w:tc>
          <w:tcPr>
            <w:tcW w:w="4736" w:type="dxa"/>
          </w:tcPr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使用未检测到的、运行时异常来报告程序中未预测到的逻辑错误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使用可检验的异常处理来报告可能发生的程序错误，但是，在正常的程序运行中，这种错误是很少发生的。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用return代码报告可预测性的状态变化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不要对运行时异常或者错误不做任何处理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jc w:val="left"/>
              <w:rPr>
                <w:rStyle w:val="11"/>
                <w:rFonts w:hint="eastAsia"/>
                <w:color w:val="auto"/>
              </w:rPr>
            </w:pPr>
            <w:r>
              <w:rPr>
                <w:rStyle w:val="11"/>
                <w:rFonts w:hint="eastAsia"/>
                <w:color w:val="auto"/>
              </w:rPr>
              <w:t>用一个</w:t>
            </w:r>
            <w:r>
              <w:rPr>
                <w:rStyle w:val="13"/>
                <w:rFonts w:hint="eastAsia"/>
              </w:rPr>
              <w:t>finally</w:t>
            </w:r>
            <w:r>
              <w:rPr>
                <w:rStyle w:val="11"/>
                <w:rFonts w:hint="eastAsia"/>
                <w:color w:val="auto"/>
              </w:rPr>
              <w:t>语句块释放资源</w:t>
            </w:r>
          </w:p>
        </w:tc>
      </w:tr>
    </w:tbl>
    <w:p>
      <w:pPr>
        <w:rPr>
          <w:rStyle w:val="11"/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44B209"/>
    <w:multiLevelType w:val="singleLevel"/>
    <w:tmpl w:val="9444B20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0FDF9B3"/>
    <w:multiLevelType w:val="singleLevel"/>
    <w:tmpl w:val="D0FDF9B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9A21885"/>
    <w:multiLevelType w:val="singleLevel"/>
    <w:tmpl w:val="F9A2188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2045F"/>
    <w:rsid w:val="3B6F654E"/>
    <w:rsid w:val="5CA2045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Subtle Reference"/>
    <w:basedOn w:val="7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List Paragraph"/>
    <w:basedOn w:val="1"/>
    <w:link w:val="13"/>
    <w:qFormat/>
    <w:uiPriority w:val="34"/>
    <w:pPr>
      <w:ind w:firstLine="420" w:firstLineChars="200"/>
    </w:pPr>
  </w:style>
  <w:style w:type="character" w:customStyle="1" w:styleId="13">
    <w:name w:val="List Paragraph Char"/>
    <w:link w:val="12"/>
    <w:uiPriority w:val="34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yux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2018-06-09T08:20:00Z</dcterms:created>
  <dc:creator>刘雨鑫</dc:creator>
  <cp:lastModifiedBy>刘雨鑫</cp:lastModifiedBy>
  <dcterms:modified xsi:type="dcterms:W3CDTF">2018-06-09T12:29:15Z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