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mc:Ignorable="w14 wp14">
  <w:body>
    <w:sectPr>
      <w:pgSz w:w="12240" w:h="15840"/>
      <w:pgMar w:top="1080" w:right="1440" w:bottom="1080" w:left="1440" w:header="720" w:footer="720" w:gutter="0"/>
    </w:sectPr>
    <w:p>
      <w:pPr>
        <w:spacing w:before="0" w:after="40"/>
        <w:jc w:val="center"/>
      </w:pPr>
      <w:r>
        <w:rPr>
          <w:rFonts w:ascii="Arial" w:hAnsi="Arial"/>
          <w:b/>
          <w:sz w:val="48"/>
          <w:szCs w:val="48"/>
          <w:color w:val="1E3A8A"/>
        </w:rPr>
        <w:t xml:space="preserve">Nexsun.ai Website Overhaul</w:t>
      </w:r>
    </w:p>
    <w:p>
      <w:pPr>
        <w:spacing w:before="0" w:after="80"/>
        <w:jc w:val="center"/>
      </w:pPr>
      <w:r>
        <w:rPr>
          <w:rFonts w:ascii="Arial" w:hAnsi="Arial"/>
          <w:b/>
          <w:sz w:val="36"/>
          <w:szCs w:val="36"/>
          <w:color w:val="D97706"/>
        </w:rPr>
        <w:t xml:space="preserve">Verification Checklist</w:t>
      </w:r>
    </w:p>
    <w:p>
      <w:pPr>
        <w:spacing w:before="0" w:after="40"/>
        <w:jc w:val="center"/>
      </w:pPr>
      <w:r>
        <w:rPr>
          <w:rFonts w:ascii="Arial" w:hAnsi="Arial"/>
          <w:sz w:val="22"/>
          <w:szCs w:val="22"/>
          <w:color w:val="64748B"/>
        </w:rPr>
        <w:t xml:space="preserve">Per CEO Document: Nexsun.ai Website Edits.docx</w:t>
      </w:r>
    </w:p>
    <w:p>
      <w:pPr>
        <w:spacing w:before="0" w:after="200"/>
        <w:jc w:val="center"/>
        <w:pBdr>
          <w:bottom w:val="single" w:sz="12" w:space="1" w:color="F59E0B"/>
        </w:pBdr>
      </w:pPr>
      <w:r>
        <w:rPr>
          <w:rFonts w:ascii="Arial" w:hAnsi="Arial"/>
          <w:sz w:val="20"/>
          <w:szCs w:val="20"/>
          <w:color w:val="64748B"/>
        </w:rPr>
        <w:t xml:space="preserve">March 31, 2026</w:t>
      </w:r>
    </w:p>
    <w:p>
      <w:pPr>
        <w:spacing w:before="200" w:after="300"/>
        <w:jc w:val="center"/>
      </w:pPr>
      <w:r>
        <w:rPr>
          <w:rFonts w:ascii="Arial" w:hAnsi="Arial"/>
          <w:b/>
          <w:sz w:val="22"/>
          <w:szCs w:val="22"/>
          <w:color w:val="16A34A"/>
        </w:rPr>
        <w:t xml:space="preserve">TOTAL REQUIREMENTS: 66     |     PASSED: 66     |     FAILED: 0</w:t>
      </w:r>
    </w:p>
    <w:p>
      <w:pPr>
        <w:spacing w:before="300" w:after="120"/>
        <w:pBdr>
          <w:bottom w:val="single" w:sz="6" w:space="1" w:color="F59E0B"/>
        </w:pBdr>
      </w:pPr>
      <w:r>
        <w:rPr>
          <w:rFonts w:ascii="Arial" w:hAnsi="Arial"/>
          <w:b/>
          <w:sz w:val="26"/>
          <w:szCs w:val="26"/>
          <w:color w:val="1E3A8A"/>
        </w:rPr>
        <w:t xml:space="preserve">SITE-WIDE CHANGES</w:t>
      </w:r>
    </w:p>
    <w:tbl>
      <w:tblPr>
        <w:tblW w:w="9360" w:type="dxa"/>
        <w:tblLayout w:type="fixed"/>
        <w:tblCellMar>
          <w:top w:w="40" w:type="dxa"/>
          <w:bottom w:w="40" w:type="dxa"/>
        </w:tblCellMar>
      </w:tblPr>
      <w:tblGrid>
        <w:gridCol w:w="500"/>
        <w:gridCol w:w="4860"/>
        <w:gridCol w:w="1000"/>
        <w:gridCol w:w="3000"/>
      </w:tblGrid>
      <w:tr>
        <w:tc>
          <w:tcPr>
            <w:tcW w:w="500" w:type="dxa"/>
            <w:shd w:val="clear" w:color="auto" w:fill="1E3A8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FFFFFF"/>
              </w:rPr>
              <w:t xml:space="preserve">#</w:t>
            </w:r>
          </w:p>
        </w:tc>
        <w:tc>
          <w:tcPr>
            <w:tcW w:w="4860" w:type="dxa"/>
            <w:shd w:val="clear" w:color="auto" w:fill="1E3A8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  <w:szCs w:val="18"/>
                <w:color w:val="FFFFFF"/>
              </w:rPr>
              <w:t xml:space="preserve">Requirement</w:t>
            </w:r>
          </w:p>
        </w:tc>
        <w:tc>
          <w:tcPr>
            <w:tcW w:w="1000" w:type="dxa"/>
            <w:shd w:val="clear" w:color="auto" w:fill="1E3A8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FFFFFF"/>
              </w:rPr>
              <w:t xml:space="preserve">Status</w:t>
            </w:r>
          </w:p>
        </w:tc>
        <w:tc>
          <w:tcPr>
            <w:tcW w:w="3000" w:type="dxa"/>
            <w:shd w:val="clear" w:color="auto" w:fill="1E3A8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  <w:szCs w:val="18"/>
                <w:color w:val="FFFFFF"/>
              </w:rPr>
              <w:t xml:space="preserve">Evidence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1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Nav topbar: AEPG.ca, Resources, Investor Centre, Partner Centre, Trust &amp; Security, Contact Us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All 32 HTML files updated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2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Nav main: Platform dropdown, How It Works, Applications, Why Nexsun, Company dropdown, Engage button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All 32 HTML files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3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Mobile nav panel (#nxs-mob-nav) added to all pages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18 files that were missing it now have it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4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Remove all em dashes site-wide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0 matches across all files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5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"Book a Discovery" replaced with "Book a Pilot"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0 remaining matches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6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Footer: Platform / Company / Resources columns (replaces Important Links / Useful Links / Industries)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All 32 HTML files updated</w:t>
            </w:r>
          </w:p>
        </w:tc>
      </w:tr>
    </w:tbl>
    <w:p>
      <w:pPr>
        <w:spacing w:before="0" w:after="100"/>
      </w:pPr>
    </w:p>
    <w:p>
      <w:pPr>
        <w:spacing w:before="300" w:after="120"/>
        <w:pBdr>
          <w:bottom w:val="single" w:sz="6" w:space="1" w:color="F59E0B"/>
        </w:pBdr>
      </w:pPr>
      <w:r>
        <w:rPr>
          <w:rFonts w:ascii="Arial" w:hAnsi="Arial"/>
          <w:b/>
          <w:sz w:val="26"/>
          <w:szCs w:val="26"/>
          <w:color w:val="1E3A8A"/>
        </w:rPr>
        <w:t xml:space="preserve">HOME — index.html</w:t>
      </w:r>
    </w:p>
    <w:tbl>
      <w:tblPr>
        <w:tblW w:w="9360" w:type="dxa"/>
        <w:tblLayout w:type="fixed"/>
        <w:tblCellMar>
          <w:top w:w="40" w:type="dxa"/>
          <w:bottom w:w="40" w:type="dxa"/>
        </w:tblCellMar>
      </w:tblPr>
      <w:tblGrid>
        <w:gridCol w:w="500"/>
        <w:gridCol w:w="4860"/>
        <w:gridCol w:w="1000"/>
        <w:gridCol w:w="3000"/>
      </w:tblGrid>
      <w:tr>
        <w:tc>
          <w:tcPr>
            <w:tcW w:w="500" w:type="dxa"/>
            <w:shd w:val="clear" w:color="auto" w:fill="1E3A8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FFFFFF"/>
              </w:rPr>
              <w:t xml:space="preserve">#</w:t>
            </w:r>
          </w:p>
        </w:tc>
        <w:tc>
          <w:tcPr>
            <w:tcW w:w="4860" w:type="dxa"/>
            <w:shd w:val="clear" w:color="auto" w:fill="1E3A8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  <w:szCs w:val="18"/>
                <w:color w:val="FFFFFF"/>
              </w:rPr>
              <w:t xml:space="preserve">Requirement</w:t>
            </w:r>
          </w:p>
        </w:tc>
        <w:tc>
          <w:tcPr>
            <w:tcW w:w="1000" w:type="dxa"/>
            <w:shd w:val="clear" w:color="auto" w:fill="1E3A8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FFFFFF"/>
              </w:rPr>
              <w:t xml:space="preserve">Status</w:t>
            </w:r>
          </w:p>
        </w:tc>
        <w:tc>
          <w:tcPr>
            <w:tcW w:w="3000" w:type="dxa"/>
            <w:shd w:val="clear" w:color="auto" w:fill="1E3A8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  <w:szCs w:val="18"/>
                <w:color w:val="FFFFFF"/>
              </w:rPr>
              <w:t xml:space="preserve">Evidence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1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H1: "The Decision Intelligence Layer for Complex Markets"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Line 535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2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Updated sub-headline (AI, unstructured data, actionable signals)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Line 536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3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Metrics: 195 Countries, 250 Exchanges, 25,000 News Sources, 140,000 Companies, $25T+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Lines 582-586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4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Social proof paragraph updated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Present after metrics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5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Mission / Vision / Challenge / Opportunity blocks updated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Challenge: "Markets have outgrown the systems..." / Opportunity: "Organizations that connect signals..."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6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"Why Nexsun.ai" 3 cards: Signal-to-Decision, Glassbox, Multi-Lens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Present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7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Founder section: "unstructured data" + SoDR paragraph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Both terms in founder right column</w:t>
            </w:r>
          </w:p>
        </w:tc>
      </w:tr>
    </w:tbl>
    <w:p>
      <w:pPr>
        <w:spacing w:before="0" w:after="100"/>
      </w:pPr>
    </w:p>
    <w:p>
      <w:pPr>
        <w:spacing w:before="300" w:after="120"/>
        <w:pBdr>
          <w:bottom w:val="single" w:sz="6" w:space="1" w:color="F59E0B"/>
        </w:pBdr>
      </w:pPr>
      <w:r>
        <w:rPr>
          <w:rFonts w:ascii="Arial" w:hAnsi="Arial"/>
          <w:b/>
          <w:sz w:val="26"/>
          <w:szCs w:val="26"/>
          <w:color w:val="1E3A8A"/>
        </w:rPr>
        <w:t xml:space="preserve">PLATFORM — platform.html</w:t>
      </w:r>
    </w:p>
    <w:tbl>
      <w:tblPr>
        <w:tblW w:w="9360" w:type="dxa"/>
        <w:tblLayout w:type="fixed"/>
        <w:tblCellMar>
          <w:top w:w="40" w:type="dxa"/>
          <w:bottom w:w="40" w:type="dxa"/>
        </w:tblCellMar>
      </w:tblPr>
      <w:tblGrid>
        <w:gridCol w:w="500"/>
        <w:gridCol w:w="4860"/>
        <w:gridCol w:w="1000"/>
        <w:gridCol w:w="3000"/>
      </w:tblGrid>
      <w:tr>
        <w:tc>
          <w:tcPr>
            <w:tcW w:w="500" w:type="dxa"/>
            <w:shd w:val="clear" w:color="auto" w:fill="1E3A8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FFFFFF"/>
              </w:rPr>
              <w:t xml:space="preserve">#</w:t>
            </w:r>
          </w:p>
        </w:tc>
        <w:tc>
          <w:tcPr>
            <w:tcW w:w="4860" w:type="dxa"/>
            <w:shd w:val="clear" w:color="auto" w:fill="1E3A8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  <w:szCs w:val="18"/>
                <w:color w:val="FFFFFF"/>
              </w:rPr>
              <w:t xml:space="preserve">Requirement</w:t>
            </w:r>
          </w:p>
        </w:tc>
        <w:tc>
          <w:tcPr>
            <w:tcW w:w="1000" w:type="dxa"/>
            <w:shd w:val="clear" w:color="auto" w:fill="1E3A8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FFFFFF"/>
              </w:rPr>
              <w:t xml:space="preserve">Status</w:t>
            </w:r>
          </w:p>
        </w:tc>
        <w:tc>
          <w:tcPr>
            <w:tcW w:w="3000" w:type="dxa"/>
            <w:shd w:val="clear" w:color="auto" w:fill="1E3A8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  <w:szCs w:val="18"/>
                <w:color w:val="FFFFFF"/>
              </w:rPr>
              <w:t xml:space="preserve">Evidence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1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Hero H1: "The Decision Intelligence System for Complex Markets"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Line 508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2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6-stage flow: Sense, Analyze, Position, Align, Commit, Record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3x2 grid with numbered steps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3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Modules rewritten as system components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Updated headings/descriptions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4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Tech tiles: 4 capability descriptions (Continuous Market Sensing, Advanced AI Analysis, Multi-Lens Interpretation, Enterprise Collaboration)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Lines 1637-1652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5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Architectural Positioning section (Systems of Record / Analytics / Nexsun.ai 3-col comparison)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Lines 1659-1688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6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Glassbox + SoDR elevated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Elevated in updated sections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7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Legacy tech names (AWS, NLP, RAG) removed from architecture section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Rewritten to capability language</w:t>
            </w:r>
          </w:p>
        </w:tc>
      </w:tr>
    </w:tbl>
    <w:p>
      <w:pPr>
        <w:spacing w:before="0" w:after="100"/>
      </w:pPr>
    </w:p>
    <w:p>
      <w:pPr>
        <w:spacing w:before="300" w:after="120"/>
        <w:pBdr>
          <w:bottom w:val="single" w:sz="6" w:space="1" w:color="F59E0B"/>
        </w:pBdr>
      </w:pPr>
      <w:r>
        <w:rPr>
          <w:rFonts w:ascii="Arial" w:hAnsi="Arial"/>
          <w:b/>
          <w:sz w:val="26"/>
          <w:szCs w:val="26"/>
          <w:color w:val="1E3A8A"/>
        </w:rPr>
        <w:t xml:space="preserve">APPLICATIONS — applications.html</w:t>
      </w:r>
    </w:p>
    <w:tbl>
      <w:tblPr>
        <w:tblW w:w="9360" w:type="dxa"/>
        <w:tblLayout w:type="fixed"/>
        <w:tblCellMar>
          <w:top w:w="40" w:type="dxa"/>
          <w:bottom w:w="40" w:type="dxa"/>
        </w:tblCellMar>
      </w:tblPr>
      <w:tblGrid>
        <w:gridCol w:w="500"/>
        <w:gridCol w:w="4860"/>
        <w:gridCol w:w="1000"/>
        <w:gridCol w:w="3000"/>
      </w:tblGrid>
      <w:tr>
        <w:tc>
          <w:tcPr>
            <w:tcW w:w="500" w:type="dxa"/>
            <w:shd w:val="clear" w:color="auto" w:fill="1E3A8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FFFFFF"/>
              </w:rPr>
              <w:t xml:space="preserve">#</w:t>
            </w:r>
          </w:p>
        </w:tc>
        <w:tc>
          <w:tcPr>
            <w:tcW w:w="4860" w:type="dxa"/>
            <w:shd w:val="clear" w:color="auto" w:fill="1E3A8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  <w:szCs w:val="18"/>
                <w:color w:val="FFFFFF"/>
              </w:rPr>
              <w:t xml:space="preserve">Requirement</w:t>
            </w:r>
          </w:p>
        </w:tc>
        <w:tc>
          <w:tcPr>
            <w:tcW w:w="1000" w:type="dxa"/>
            <w:shd w:val="clear" w:color="auto" w:fill="1E3A8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FFFFFF"/>
              </w:rPr>
              <w:t xml:space="preserve">Status</w:t>
            </w:r>
          </w:p>
        </w:tc>
        <w:tc>
          <w:tcPr>
            <w:tcW w:w="3000" w:type="dxa"/>
            <w:shd w:val="clear" w:color="auto" w:fill="1E3A8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  <w:szCs w:val="18"/>
                <w:color w:val="FFFFFF"/>
              </w:rPr>
              <w:t xml:space="preserve">Evidence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1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H1: "Applications Across Markets and Decision Environments"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Line 406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2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"Built for Decision Owners" heading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Lines 416-417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3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6 role tiles: Front Office, Commercial &amp; Origination, Analysts, Sales, Portfolio Managers, Executives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Lines 423-460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4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"Core Applications" 5 cards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Present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5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"Applied Across Industries" 7 industry cards (short paragraph, NO bullet lists)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All 7 use &lt;p&gt; not &lt;ol&gt;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6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"Across the Value Chain": Upstream / Midstream / Downstream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Updated copy for all 3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7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CTA: "Start a Pilot" linking to engage.html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Present</w:t>
            </w:r>
          </w:p>
        </w:tc>
      </w:tr>
    </w:tbl>
    <w:p>
      <w:pPr>
        <w:spacing w:before="0" w:after="100"/>
      </w:pPr>
    </w:p>
    <w:p>
      <w:pPr>
        <w:spacing w:before="300" w:after="120"/>
        <w:pBdr>
          <w:bottom w:val="single" w:sz="6" w:space="1" w:color="F59E0B"/>
        </w:pBdr>
      </w:pPr>
      <w:r>
        <w:rPr>
          <w:rFonts w:ascii="Arial" w:hAnsi="Arial"/>
          <w:b/>
          <w:sz w:val="26"/>
          <w:szCs w:val="26"/>
          <w:color w:val="1E3A8A"/>
        </w:rPr>
        <w:t xml:space="preserve">ABOUT — about.html</w:t>
      </w:r>
    </w:p>
    <w:tbl>
      <w:tblPr>
        <w:tblW w:w="9360" w:type="dxa"/>
        <w:tblLayout w:type="fixed"/>
        <w:tblCellMar>
          <w:top w:w="40" w:type="dxa"/>
          <w:bottom w:w="40" w:type="dxa"/>
        </w:tblCellMar>
      </w:tblPr>
      <w:tblGrid>
        <w:gridCol w:w="500"/>
        <w:gridCol w:w="4860"/>
        <w:gridCol w:w="1000"/>
        <w:gridCol w:w="3000"/>
      </w:tblGrid>
      <w:tr>
        <w:tc>
          <w:tcPr>
            <w:tcW w:w="500" w:type="dxa"/>
            <w:shd w:val="clear" w:color="auto" w:fill="1E3A8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FFFFFF"/>
              </w:rPr>
              <w:t xml:space="preserve">#</w:t>
            </w:r>
          </w:p>
        </w:tc>
        <w:tc>
          <w:tcPr>
            <w:tcW w:w="4860" w:type="dxa"/>
            <w:shd w:val="clear" w:color="auto" w:fill="1E3A8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  <w:szCs w:val="18"/>
                <w:color w:val="FFFFFF"/>
              </w:rPr>
              <w:t xml:space="preserve">Requirement</w:t>
            </w:r>
          </w:p>
        </w:tc>
        <w:tc>
          <w:tcPr>
            <w:tcW w:w="1000" w:type="dxa"/>
            <w:shd w:val="clear" w:color="auto" w:fill="1E3A8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FFFFFF"/>
              </w:rPr>
              <w:t xml:space="preserve">Status</w:t>
            </w:r>
          </w:p>
        </w:tc>
        <w:tc>
          <w:tcPr>
            <w:tcW w:w="3000" w:type="dxa"/>
            <w:shd w:val="clear" w:color="auto" w:fill="1E3A8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  <w:szCs w:val="18"/>
                <w:color w:val="FFFFFF"/>
              </w:rPr>
              <w:t xml:space="preserve">Evidence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1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H1: "A Founder-Led Evolution of Market Intelligence"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Line 439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2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Aiman quote callout (dark navy, amber left border)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Line 455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3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Ryan quote callout (dark navy, green left border)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Line 467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4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Belen title: "Chief Commercial &amp; Strategy Officer"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Line 552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5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Updated bios for all 4 team members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Aiman, Ryan, Belen, Michelle all updated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6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"Why Nexsun.ai Exists" section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Line 720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7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"Engagement Model" section (3 cards: Trading, Operational, Strategic)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Line 734</w:t>
            </w:r>
          </w:p>
        </w:tc>
      </w:tr>
    </w:tbl>
    <w:p>
      <w:pPr>
        <w:spacing w:before="0" w:after="100"/>
      </w:pPr>
    </w:p>
    <w:p>
      <w:pPr>
        <w:spacing w:before="300" w:after="120"/>
        <w:pBdr>
          <w:bottom w:val="single" w:sz="6" w:space="1" w:color="F59E0B"/>
        </w:pBdr>
      </w:pPr>
      <w:r>
        <w:rPr>
          <w:rFonts w:ascii="Arial" w:hAnsi="Arial"/>
          <w:b/>
          <w:sz w:val="26"/>
          <w:szCs w:val="26"/>
          <w:color w:val="1E3A8A"/>
        </w:rPr>
        <w:t xml:space="preserve">TRUST &amp; SECURITY — trust.html</w:t>
      </w:r>
    </w:p>
    <w:tbl>
      <w:tblPr>
        <w:tblW w:w="9360" w:type="dxa"/>
        <w:tblLayout w:type="fixed"/>
        <w:tblCellMar>
          <w:top w:w="40" w:type="dxa"/>
          <w:bottom w:w="40" w:type="dxa"/>
        </w:tblCellMar>
      </w:tblPr>
      <w:tblGrid>
        <w:gridCol w:w="500"/>
        <w:gridCol w:w="4860"/>
        <w:gridCol w:w="1000"/>
        <w:gridCol w:w="3000"/>
      </w:tblGrid>
      <w:tr>
        <w:tc>
          <w:tcPr>
            <w:tcW w:w="500" w:type="dxa"/>
            <w:shd w:val="clear" w:color="auto" w:fill="1E3A8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FFFFFF"/>
              </w:rPr>
              <w:t xml:space="preserve">#</w:t>
            </w:r>
          </w:p>
        </w:tc>
        <w:tc>
          <w:tcPr>
            <w:tcW w:w="4860" w:type="dxa"/>
            <w:shd w:val="clear" w:color="auto" w:fill="1E3A8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  <w:szCs w:val="18"/>
                <w:color w:val="FFFFFF"/>
              </w:rPr>
              <w:t xml:space="preserve">Requirement</w:t>
            </w:r>
          </w:p>
        </w:tc>
        <w:tc>
          <w:tcPr>
            <w:tcW w:w="1000" w:type="dxa"/>
            <w:shd w:val="clear" w:color="auto" w:fill="1E3A8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FFFFFF"/>
              </w:rPr>
              <w:t xml:space="preserve">Status</w:t>
            </w:r>
          </w:p>
        </w:tc>
        <w:tc>
          <w:tcPr>
            <w:tcW w:w="3000" w:type="dxa"/>
            <w:shd w:val="clear" w:color="auto" w:fill="1E3A8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  <w:szCs w:val="18"/>
                <w:color w:val="FFFFFF"/>
              </w:rPr>
              <w:t xml:space="preserve">Evidence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1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H1: "Trust, Governance, and Decision Accountability"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Line 426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2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6 accountability tiles rewritten (Glassbox, SoDR, Tenant Isolation, Encryption, Audit Logging, Human-in-the-Loop)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All 6 present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3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Investor Relations section removed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Not present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4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"Trust in Decisions" section (4 cards: Explainable, Traceable, Aligned, Persistently Recorded)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Lines 539-570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5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Infrastructure section: capability descriptions replacing tech names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Cloud Infrastructure / Data Architecture / AI Infrastructure / Security Framework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6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Legacy tech names (NLP, RAG) removed from architecture subsection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Rewritten to capability language</w:t>
            </w:r>
          </w:p>
        </w:tc>
      </w:tr>
    </w:tbl>
    <w:p>
      <w:pPr>
        <w:spacing w:before="0" w:after="100"/>
      </w:pPr>
    </w:p>
    <w:p>
      <w:pPr>
        <w:spacing w:before="300" w:after="120"/>
        <w:pBdr>
          <w:bottom w:val="single" w:sz="6" w:space="1" w:color="F59E0B"/>
        </w:pBdr>
      </w:pPr>
      <w:r>
        <w:rPr>
          <w:rFonts w:ascii="Arial" w:hAnsi="Arial"/>
          <w:b/>
          <w:sz w:val="26"/>
          <w:szCs w:val="26"/>
          <w:color w:val="1E3A8A"/>
        </w:rPr>
        <w:t xml:space="preserve">CONTACT — contact.html</w:t>
      </w:r>
    </w:p>
    <w:tbl>
      <w:tblPr>
        <w:tblW w:w="9360" w:type="dxa"/>
        <w:tblLayout w:type="fixed"/>
        <w:tblCellMar>
          <w:top w:w="40" w:type="dxa"/>
          <w:bottom w:w="40" w:type="dxa"/>
        </w:tblCellMar>
      </w:tblPr>
      <w:tblGrid>
        <w:gridCol w:w="500"/>
        <w:gridCol w:w="4860"/>
        <w:gridCol w:w="1000"/>
        <w:gridCol w:w="3000"/>
      </w:tblGrid>
      <w:tr>
        <w:tc>
          <w:tcPr>
            <w:tcW w:w="500" w:type="dxa"/>
            <w:shd w:val="clear" w:color="auto" w:fill="1E3A8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FFFFFF"/>
              </w:rPr>
              <w:t xml:space="preserve">#</w:t>
            </w:r>
          </w:p>
        </w:tc>
        <w:tc>
          <w:tcPr>
            <w:tcW w:w="4860" w:type="dxa"/>
            <w:shd w:val="clear" w:color="auto" w:fill="1E3A8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  <w:szCs w:val="18"/>
                <w:color w:val="FFFFFF"/>
              </w:rPr>
              <w:t xml:space="preserve">Requirement</w:t>
            </w:r>
          </w:p>
        </w:tc>
        <w:tc>
          <w:tcPr>
            <w:tcW w:w="1000" w:type="dxa"/>
            <w:shd w:val="clear" w:color="auto" w:fill="1E3A8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FFFFFF"/>
              </w:rPr>
              <w:t xml:space="preserve">Status</w:t>
            </w:r>
          </w:p>
        </w:tc>
        <w:tc>
          <w:tcPr>
            <w:tcW w:w="3000" w:type="dxa"/>
            <w:shd w:val="clear" w:color="auto" w:fill="1E3A8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  <w:szCs w:val="18"/>
                <w:color w:val="FFFFFF"/>
              </w:rPr>
              <w:t xml:space="preserve">Evidence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1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H1: "Structured Engagement for Decision Intelligence"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Line 447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2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Contact info subtext: engagement/discussions/partnerships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Present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3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Pilot badge: "Now Accepting Pilot Engagements" linking to engage.html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Lines 423, 438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4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Form: "Engagement Type" (NOT "Inquiry Type") with 3 options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Line 540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5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Textarea placeholder: "Describe your decision environment..."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Present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6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Submit button: "Submit Request"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Line 552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7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Bottom CTA: "Request to Join the Pilot" linking to engage.html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Present</w:t>
            </w:r>
          </w:p>
        </w:tc>
      </w:tr>
    </w:tbl>
    <w:p>
      <w:pPr>
        <w:spacing w:before="0" w:after="100"/>
      </w:pPr>
    </w:p>
    <w:p>
      <w:pPr>
        <w:spacing w:before="300" w:after="120"/>
        <w:pBdr>
          <w:bottom w:val="single" w:sz="6" w:space="1" w:color="F59E0B"/>
        </w:pBdr>
      </w:pPr>
      <w:r>
        <w:rPr>
          <w:rFonts w:ascii="Arial" w:hAnsi="Arial"/>
          <w:b/>
          <w:sz w:val="26"/>
          <w:szCs w:val="26"/>
          <w:color w:val="1E3A8A"/>
        </w:rPr>
        <w:t xml:space="preserve">INVESTOR CENTRE — investors.html</w:t>
      </w:r>
    </w:p>
    <w:tbl>
      <w:tblPr>
        <w:tblW w:w="9360" w:type="dxa"/>
        <w:tblLayout w:type="fixed"/>
        <w:tblCellMar>
          <w:top w:w="40" w:type="dxa"/>
          <w:bottom w:w="40" w:type="dxa"/>
        </w:tblCellMar>
      </w:tblPr>
      <w:tblGrid>
        <w:gridCol w:w="500"/>
        <w:gridCol w:w="4860"/>
        <w:gridCol w:w="1000"/>
        <w:gridCol w:w="3000"/>
      </w:tblGrid>
      <w:tr>
        <w:tc>
          <w:tcPr>
            <w:tcW w:w="500" w:type="dxa"/>
            <w:shd w:val="clear" w:color="auto" w:fill="1E3A8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FFFFFF"/>
              </w:rPr>
              <w:t xml:space="preserve">#</w:t>
            </w:r>
          </w:p>
        </w:tc>
        <w:tc>
          <w:tcPr>
            <w:tcW w:w="4860" w:type="dxa"/>
            <w:shd w:val="clear" w:color="auto" w:fill="1E3A8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  <w:szCs w:val="18"/>
                <w:color w:val="FFFFFF"/>
              </w:rPr>
              <w:t xml:space="preserve">Requirement</w:t>
            </w:r>
          </w:p>
        </w:tc>
        <w:tc>
          <w:tcPr>
            <w:tcW w:w="1000" w:type="dxa"/>
            <w:shd w:val="clear" w:color="auto" w:fill="1E3A8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FFFFFF"/>
              </w:rPr>
              <w:t xml:space="preserve">Status</w:t>
            </w:r>
          </w:p>
        </w:tc>
        <w:tc>
          <w:tcPr>
            <w:tcW w:w="3000" w:type="dxa"/>
            <w:shd w:val="clear" w:color="auto" w:fill="1E3A8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  <w:szCs w:val="18"/>
                <w:color w:val="FFFFFF"/>
              </w:rPr>
              <w:t xml:space="preserve">Evidence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1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"What Nexsun.ai Owns" section added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Between Use of Funds and CTA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2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Card 1: "The Decision Layer"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Present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3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Card 2: "Unstructured Data Interpretation"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Present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4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Card 3: "The System of Decision Record"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Present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5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Title updated to "Investor Centre | Nexsun.ai"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&lt;title&gt; tag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6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Belen title: "Chief Commercial &amp; Strategy Officer"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Team section updated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7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Footer updated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New 3-column structure</w:t>
            </w:r>
          </w:p>
        </w:tc>
      </w:tr>
    </w:tbl>
    <w:p>
      <w:pPr>
        <w:spacing w:before="0" w:after="100"/>
      </w:pPr>
    </w:p>
    <w:p>
      <w:pPr>
        <w:spacing w:before="300" w:after="120"/>
        <w:pBdr>
          <w:bottom w:val="single" w:sz="6" w:space="1" w:color="F59E0B"/>
        </w:pBdr>
      </w:pPr>
      <w:r>
        <w:rPr>
          <w:rFonts w:ascii="Arial" w:hAnsi="Arial"/>
          <w:b/>
          <w:sz w:val="26"/>
          <w:szCs w:val="26"/>
          <w:color w:val="1E3A8A"/>
        </w:rPr>
        <w:t xml:space="preserve">RESOURCES — blog.html</w:t>
      </w:r>
    </w:p>
    <w:tbl>
      <w:tblPr>
        <w:tblW w:w="9360" w:type="dxa"/>
        <w:tblLayout w:type="fixed"/>
        <w:tblCellMar>
          <w:top w:w="40" w:type="dxa"/>
          <w:bottom w:w="40" w:type="dxa"/>
        </w:tblCellMar>
      </w:tblPr>
      <w:tblGrid>
        <w:gridCol w:w="500"/>
        <w:gridCol w:w="4860"/>
        <w:gridCol w:w="1000"/>
        <w:gridCol w:w="3000"/>
      </w:tblGrid>
      <w:tr>
        <w:tc>
          <w:tcPr>
            <w:tcW w:w="500" w:type="dxa"/>
            <w:shd w:val="clear" w:color="auto" w:fill="1E3A8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FFFFFF"/>
              </w:rPr>
              <w:t xml:space="preserve">#</w:t>
            </w:r>
          </w:p>
        </w:tc>
        <w:tc>
          <w:tcPr>
            <w:tcW w:w="4860" w:type="dxa"/>
            <w:shd w:val="clear" w:color="auto" w:fill="1E3A8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  <w:szCs w:val="18"/>
                <w:color w:val="FFFFFF"/>
              </w:rPr>
              <w:t xml:space="preserve">Requirement</w:t>
            </w:r>
          </w:p>
        </w:tc>
        <w:tc>
          <w:tcPr>
            <w:tcW w:w="1000" w:type="dxa"/>
            <w:shd w:val="clear" w:color="auto" w:fill="1E3A8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FFFFFF"/>
              </w:rPr>
              <w:t xml:space="preserve">Status</w:t>
            </w:r>
          </w:p>
        </w:tc>
        <w:tc>
          <w:tcPr>
            <w:tcW w:w="3000" w:type="dxa"/>
            <w:shd w:val="clear" w:color="auto" w:fill="1E3A8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  <w:szCs w:val="18"/>
                <w:color w:val="FFFFFF"/>
              </w:rPr>
              <w:t xml:space="preserve">Evidence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1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Title: "Resources | Nexsun.ai"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&lt;title&gt; tag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2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Hero H1: "Nexsun.ai Resources"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Line 401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3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Section tag: "Resources"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Present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4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Filter buttons: Insights, Use Case Briefs, Platform Briefs, Case Studies, Thought Leadership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All 5 present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5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Grid heading: "Latest Resources"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Updated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6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Newsletter CTA: "Subscribe to Resources"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Updated</w:t>
            </w:r>
          </w:p>
        </w:tc>
      </w:tr>
    </w:tbl>
    <w:p>
      <w:pPr>
        <w:spacing w:before="0" w:after="100"/>
      </w:pPr>
    </w:p>
    <w:p>
      <w:pPr>
        <w:spacing w:before="300" w:after="120"/>
        <w:pBdr>
          <w:bottom w:val="single" w:sz="6" w:space="1" w:color="F59E0B"/>
        </w:pBdr>
      </w:pPr>
      <w:r>
        <w:rPr>
          <w:rFonts w:ascii="Arial" w:hAnsi="Arial"/>
          <w:b/>
          <w:sz w:val="26"/>
          <w:szCs w:val="26"/>
          <w:color w:val="1E3A8A"/>
        </w:rPr>
        <w:t xml:space="preserve">NEW PAGES CREATED</w:t>
      </w:r>
    </w:p>
    <w:tbl>
      <w:tblPr>
        <w:tblW w:w="9360" w:type="dxa"/>
        <w:tblLayout w:type="fixed"/>
        <w:tblCellMar>
          <w:top w:w="40" w:type="dxa"/>
          <w:bottom w:w="40" w:type="dxa"/>
        </w:tblCellMar>
      </w:tblPr>
      <w:tblGrid>
        <w:gridCol w:w="500"/>
        <w:gridCol w:w="4860"/>
        <w:gridCol w:w="1000"/>
        <w:gridCol w:w="3000"/>
      </w:tblGrid>
      <w:tr>
        <w:tc>
          <w:tcPr>
            <w:tcW w:w="500" w:type="dxa"/>
            <w:shd w:val="clear" w:color="auto" w:fill="1E3A8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FFFFFF"/>
              </w:rPr>
              <w:t xml:space="preserve">#</w:t>
            </w:r>
          </w:p>
        </w:tc>
        <w:tc>
          <w:tcPr>
            <w:tcW w:w="4860" w:type="dxa"/>
            <w:shd w:val="clear" w:color="auto" w:fill="1E3A8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  <w:szCs w:val="18"/>
                <w:color w:val="FFFFFF"/>
              </w:rPr>
              <w:t xml:space="preserve">Requirement</w:t>
            </w:r>
          </w:p>
        </w:tc>
        <w:tc>
          <w:tcPr>
            <w:tcW w:w="1000" w:type="dxa"/>
            <w:shd w:val="clear" w:color="auto" w:fill="1E3A8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FFFFFF"/>
              </w:rPr>
              <w:t xml:space="preserve">Status</w:t>
            </w:r>
          </w:p>
        </w:tc>
        <w:tc>
          <w:tcPr>
            <w:tcW w:w="3000" w:type="dxa"/>
            <w:shd w:val="clear" w:color="auto" w:fill="1E3A8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  <w:szCs w:val="18"/>
                <w:color w:val="FFFFFF"/>
              </w:rPr>
              <w:t xml:space="preserve">Evidence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1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how-it-works.html exists with substantive content (1,177 lines)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6-stage lifecycle, architecture section, 3 interactive examples, CTA to engage.html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2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why-nexsun.html exists with substantive content (1,074 lines)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5 differentiators, comparison table, category positioning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3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engage.html exists with substantive content (869 lines)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3 engagement paths, pilot structure, What to Expect, contact form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4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partners.html exists with substantive content (1,011 lines)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5 value pillars, 4-tier model, progression indicator, inquiry form</w:t>
            </w:r>
          </w:p>
        </w:tc>
      </w:tr>
    </w:tbl>
    <w:p>
      <w:pPr>
        <w:spacing w:before="0" w:after="100"/>
      </w:pPr>
    </w:p>
    <w:p>
      <w:pPr>
        <w:spacing w:before="300" w:after="120"/>
        <w:pBdr>
          <w:bottom w:val="single" w:sz="6" w:space="1" w:color="F59E0B"/>
        </w:pBdr>
      </w:pPr>
      <w:r>
        <w:rPr>
          <w:rFonts w:ascii="Arial" w:hAnsi="Arial"/>
          <w:b/>
          <w:sz w:val="26"/>
          <w:szCs w:val="26"/>
          <w:color w:val="1E3A8A"/>
        </w:rPr>
        <w:t xml:space="preserve">PRESS — press.html</w:t>
      </w:r>
    </w:p>
    <w:tbl>
      <w:tblPr>
        <w:tblW w:w="9360" w:type="dxa"/>
        <w:tblLayout w:type="fixed"/>
        <w:tblCellMar>
          <w:top w:w="40" w:type="dxa"/>
          <w:bottom w:w="40" w:type="dxa"/>
        </w:tblCellMar>
      </w:tblPr>
      <w:tblGrid>
        <w:gridCol w:w="500"/>
        <w:gridCol w:w="4860"/>
        <w:gridCol w:w="1000"/>
        <w:gridCol w:w="3000"/>
      </w:tblGrid>
      <w:tr>
        <w:tc>
          <w:tcPr>
            <w:tcW w:w="500" w:type="dxa"/>
            <w:shd w:val="clear" w:color="auto" w:fill="1E3A8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FFFFFF"/>
              </w:rPr>
              <w:t xml:space="preserve">#</w:t>
            </w:r>
          </w:p>
        </w:tc>
        <w:tc>
          <w:tcPr>
            <w:tcW w:w="4860" w:type="dxa"/>
            <w:shd w:val="clear" w:color="auto" w:fill="1E3A8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  <w:szCs w:val="18"/>
                <w:color w:val="FFFFFF"/>
              </w:rPr>
              <w:t xml:space="preserve">Requirement</w:t>
            </w:r>
          </w:p>
        </w:tc>
        <w:tc>
          <w:tcPr>
            <w:tcW w:w="1000" w:type="dxa"/>
            <w:shd w:val="clear" w:color="auto" w:fill="1E3A8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FFFFFF"/>
              </w:rPr>
              <w:t xml:space="preserve">Status</w:t>
            </w:r>
          </w:p>
        </w:tc>
        <w:tc>
          <w:tcPr>
            <w:tcW w:w="3000" w:type="dxa"/>
            <w:shd w:val="clear" w:color="auto" w:fill="1E3A8A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  <w:szCs w:val="18"/>
                <w:color w:val="FFFFFF"/>
              </w:rPr>
              <w:t xml:space="preserve">Evidence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1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Belen title: "Chief Commercial &amp; Strategy Officer"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Line 369</w:t>
            </w:r>
          </w:p>
        </w:tc>
      </w:tr>
      <w:tr>
        <w:tc>
          <w:tcPr>
            <w:tcW w:w="5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  <w:szCs w:val="18"/>
                <w:color w:val="64748B"/>
              </w:rPr>
              <w:t xml:space="preserve">2</w:t>
            </w:r>
          </w:p>
        </w:tc>
        <w:tc>
          <w:tcPr>
            <w:tcW w:w="486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  <w:szCs w:val="18"/>
              </w:rPr>
              <w:t xml:space="preserve">Press item headline updated</w:t>
            </w:r>
          </w:p>
        </w:tc>
        <w:tc>
          <w:tcPr>
            <w:tcW w:w="1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  <w:szCs w:val="18"/>
                <w:color w:val="16A34A"/>
              </w:rPr>
              <w:t xml:space="preserve">✓ PASS</w:t>
            </w:r>
          </w:p>
        </w:tc>
        <w:tc>
          <w:tcPr>
            <w:tcW w:w="3000" w:type="dxa"/>
            <w:shd w:val="clear" w:color="auto" w:fill="F0FDF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  <w:szCs w:val="16"/>
                <w:color w:val="64748B"/>
              </w:rPr>
              <w:t xml:space="preserve">Line 374</w:t>
            </w:r>
          </w:p>
        </w:tc>
      </w:tr>
    </w:tbl>
    <w:p>
      <w:pPr>
        <w:spacing w:before="0" w:after="100"/>
      </w:pPr>
    </w:p>
    <w:p>
      <w:pPr>
        <w:spacing w:before="200" w:after="120"/>
      </w:pPr>
    </w:p>
    <w:p>
      <w:pPr>
        <w:spacing w:before="0" w:after="40"/>
        <w:jc w:val="center"/>
      </w:pPr>
      <w:r>
        <w:rPr>
          <w:rFonts w:ascii="Arial" w:hAnsi="Arial"/>
          <w:sz w:val="18"/>
          <w:szCs w:val="18"/>
          <w:color w:val="64748B"/>
        </w:rPr>
        <w:t xml:space="preserve">Prepared by: Claude Code (Opus 4.6)</w:t>
      </w:r>
      <w:r>
        <w:rPr>
          <w:rFonts w:ascii="Arial" w:hAnsi="Arial"/>
          <w:sz w:val="18"/>
          <w:szCs w:val="18"/>
          <w:color w:val="CCCCCC"/>
        </w:rPr>
        <w:t xml:space="preserve">  |  </w:t>
      </w:r>
      <w:r>
        <w:rPr>
          <w:rFonts w:ascii="Arial" w:hAnsi="Arial"/>
          <w:sz w:val="18"/>
          <w:szCs w:val="18"/>
          <w:color w:val="64748B"/>
        </w:rPr>
        <w:t xml:space="preserve">Date: March 31, 2026</w:t>
      </w:r>
    </w:p>
    <w:p>
      <w:pPr>
        <w:spacing w:before="0" w:after="120"/>
        <w:jc w:val="center"/>
      </w:pPr>
      <w:r>
        <w:rPr>
          <w:rFonts w:ascii="Arial" w:hAnsi="Arial"/>
          <w:sz w:val="18"/>
          <w:szCs w:val="18"/>
          <w:color w:val="64748B"/>
        </w:rPr>
        <w:t xml:space="preserve">Source: Nexsun.ai Website Edits.docx by Aiman El-Ramly, CEO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  <w:szCs w:val="20"/>
      </w:rPr>
    </w:rPrDefault>
  </w:docDefaults>
  <w:style w:type="paragraph" w:default="1" w:styleId="Normal">
    <w:name w:val="Normal"/>
    <w:pPr>
      <w:spacing w:after="12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