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1C64" w14:textId="698BE4F9" w:rsidR="00404175" w:rsidRDefault="00862BBD">
      <w:pPr>
        <w:rPr>
          <w:b/>
          <w:bCs/>
          <w:sz w:val="36"/>
          <w:szCs w:val="36"/>
          <w:u w:val="single"/>
        </w:rPr>
      </w:pPr>
      <w:r w:rsidRPr="00862BBD">
        <w:rPr>
          <w:b/>
          <w:bCs/>
          <w:sz w:val="36"/>
          <w:szCs w:val="36"/>
          <w:u w:val="single"/>
        </w:rPr>
        <w:t>Ideas for next step</w:t>
      </w:r>
    </w:p>
    <w:p w14:paraId="32B44464" w14:textId="76857685" w:rsidR="00862BBD" w:rsidRDefault="00862BBD" w:rsidP="003F091B">
      <w:pPr>
        <w:jc w:val="both"/>
      </w:pPr>
      <w:r>
        <w:t>Summing up what we have discussed today, I would say that the next steps would be the following:</w:t>
      </w:r>
    </w:p>
    <w:p w14:paraId="7A94F929" w14:textId="47566917" w:rsidR="00862BBD" w:rsidRDefault="00862BBD" w:rsidP="003F091B">
      <w:pPr>
        <w:pStyle w:val="Paragrafoelenco"/>
        <w:numPr>
          <w:ilvl w:val="0"/>
          <w:numId w:val="1"/>
        </w:numPr>
        <w:jc w:val="both"/>
      </w:pPr>
      <w:r>
        <w:t>Comparison of different architectures. Finding the lightest one that still gives a very high MSE, exploiting the very low resolution of DAT-scan images. We will test this using a large latent space (let’s say 512)… or maybe we can even skip putting this bottleneck. This is tested on the AE, let’s not work on the VAE, which would introduce additional hyperparameters</w:t>
      </w:r>
    </w:p>
    <w:p w14:paraId="46AEA98D" w14:textId="0963A14C" w:rsidR="00862BBD" w:rsidRDefault="00862BBD" w:rsidP="003F091B">
      <w:pPr>
        <w:pStyle w:val="Paragrafoelenco"/>
        <w:numPr>
          <w:ilvl w:val="0"/>
          <w:numId w:val="1"/>
        </w:numPr>
        <w:jc w:val="both"/>
      </w:pPr>
      <w:r>
        <w:t>Once the optimal architecture has been found for encoder and decoder, compare, using just the simple AE, the effect of the latent space size. I expect that there will be a point under which the error massively increases.</w:t>
      </w:r>
    </w:p>
    <w:p w14:paraId="14DD644F" w14:textId="50F55186" w:rsidR="00862BBD" w:rsidRDefault="00862BBD" w:rsidP="003F091B">
      <w:pPr>
        <w:pStyle w:val="Paragrafoelenco"/>
        <w:numPr>
          <w:ilvl w:val="0"/>
          <w:numId w:val="1"/>
        </w:numPr>
        <w:jc w:val="both"/>
      </w:pPr>
      <w:r>
        <w:t>Investigate the effect of beta on the VAE. Plot different reconstruction errors as a function of beta.</w:t>
      </w:r>
    </w:p>
    <w:p w14:paraId="12BFC1F1" w14:textId="46F299B9" w:rsidR="003F2552" w:rsidRDefault="003F2552" w:rsidP="003F091B">
      <w:pPr>
        <w:jc w:val="both"/>
      </w:pPr>
      <w:r>
        <w:t xml:space="preserve">It would be good </w:t>
      </w:r>
      <w:r w:rsidR="00294F06">
        <w:t xml:space="preserve">if, for everyone of these steps you could provide a summary (a doc, a powerpoint, whatever format is most convenient to you) where you describe which modifications you tried, the results in terms of MSE and some random images </w:t>
      </w:r>
      <w:r w:rsidR="003F091B">
        <w:t xml:space="preserve">extracted from the model as input vs reconstruction, to make a quantitative and qualitative comparison. </w:t>
      </w:r>
    </w:p>
    <w:p w14:paraId="48158D52" w14:textId="77777777" w:rsidR="00862BBD" w:rsidRDefault="00862BBD" w:rsidP="00862BBD">
      <w:pPr>
        <w:rPr>
          <w:b/>
          <w:bCs/>
        </w:rPr>
      </w:pPr>
    </w:p>
    <w:p w14:paraId="79A902E3" w14:textId="1A4AF13E" w:rsidR="00862BBD" w:rsidRPr="00862BBD" w:rsidRDefault="00862BBD" w:rsidP="00862BBD">
      <w:pPr>
        <w:jc w:val="center"/>
        <w:rPr>
          <w:b/>
          <w:bCs/>
          <w:u w:val="single"/>
        </w:rPr>
      </w:pPr>
      <w:r w:rsidRPr="00862BBD">
        <w:rPr>
          <w:b/>
          <w:bCs/>
          <w:u w:val="single"/>
        </w:rPr>
        <w:t>Implementation details</w:t>
      </w:r>
    </w:p>
    <w:p w14:paraId="65E4827B" w14:textId="7F40EFEA" w:rsidR="00862BBD" w:rsidRPr="00862BBD" w:rsidRDefault="00862BBD" w:rsidP="00862BBD">
      <w:pPr>
        <w:rPr>
          <w:b/>
          <w:bCs/>
        </w:rPr>
      </w:pPr>
      <w:r>
        <w:rPr>
          <w:b/>
          <w:bCs/>
        </w:rPr>
        <w:t>Comparison of different architectures</w:t>
      </w:r>
    </w:p>
    <w:p w14:paraId="575D029D" w14:textId="45ABBBA2" w:rsidR="00826B45" w:rsidRDefault="00826B45" w:rsidP="003F091B">
      <w:pPr>
        <w:jc w:val="both"/>
      </w:pPr>
      <w:r>
        <w:t>As the basic model, take the one you can see in the original github under notebook_PROF, cell “</w:t>
      </w:r>
      <w:r w:rsidRPr="00826B45">
        <w:t>Model Setup</w:t>
      </w:r>
      <w:r>
        <w:t xml:space="preserve">”. It does 2 convolutions “per resolution” levels, and it does downsampling with strided convolutions. Note that for the decoder it uses Upsampling and not transposed convolutions (as they </w:t>
      </w:r>
      <w:r w:rsidR="004F2FB3">
        <w:t xml:space="preserve">result in some artefacts otherwise). </w:t>
      </w:r>
    </w:p>
    <w:p w14:paraId="50501DF0" w14:textId="48D8CF7A" w:rsidR="00193C44" w:rsidRDefault="00193C44" w:rsidP="003F091B">
      <w:pPr>
        <w:jc w:val="both"/>
      </w:pPr>
      <w:r>
        <w:t>In all this optimizations let’s skip the bottleneck and directly connect the output of the encoder to the input of the decoder.</w:t>
      </w:r>
    </w:p>
    <w:p w14:paraId="41D971AC" w14:textId="3C0D05ED" w:rsidR="004F2FB3" w:rsidRDefault="004F2FB3" w:rsidP="003F091B">
      <w:pPr>
        <w:jc w:val="both"/>
      </w:pPr>
      <w:r>
        <w:t xml:space="preserve">During this optimization phase I’ll </w:t>
      </w:r>
      <w:r w:rsidR="00193C44">
        <w:t>save every model architecture and its training/validation MSE.</w:t>
      </w:r>
    </w:p>
    <w:p w14:paraId="055270E8" w14:textId="03365B66" w:rsidR="00862BBD" w:rsidRDefault="00826B45" w:rsidP="00862BBD">
      <w:r>
        <w:t>I’d try the following:</w:t>
      </w:r>
    </w:p>
    <w:p w14:paraId="67D13FF0" w14:textId="67B7303B" w:rsidR="00826B45" w:rsidRDefault="00826B45" w:rsidP="00184EAC">
      <w:pPr>
        <w:pStyle w:val="Paragrafoelenco"/>
        <w:numPr>
          <w:ilvl w:val="0"/>
          <w:numId w:val="3"/>
        </w:numPr>
        <w:jc w:val="both"/>
      </w:pPr>
      <w:r>
        <w:t>Start directly with a strided convolution and just 4 filters</w:t>
      </w:r>
      <w:r w:rsidR="004F2FB3">
        <w:t>. We have 8 mm resolution and 2 mm pixels, there are probably no features to be seen at that level. Same for output: get a 4 channels output before the last upsampling.</w:t>
      </w:r>
      <w:r w:rsidR="0093280B">
        <w:t xml:space="preserve"> Now you have init_conv (1-&gt;16 channels), then down1 which is (strided 16-&gt;32, non-strided 32-32). Try starting directly with down1 made this way(1-&gt;4 strided, 4-&gt;32 non strided)</w:t>
      </w:r>
    </w:p>
    <w:p w14:paraId="6F8CEEDD" w14:textId="34B5906E" w:rsidR="0093280B" w:rsidRDefault="00193C44" w:rsidP="0093280B">
      <w:pPr>
        <w:pStyle w:val="Paragrafoelenco"/>
        <w:numPr>
          <w:ilvl w:val="0"/>
          <w:numId w:val="3"/>
        </w:numPr>
      </w:pPr>
      <w:r>
        <w:t xml:space="preserve">If MSE is good </w:t>
      </w:r>
      <w:r w:rsidR="0093280B">
        <w:t xml:space="preserve">in (1), change the number of channels from there onwards (instead of 32 try 16 and then 8, keep on doubling for later layers). </w:t>
      </w:r>
    </w:p>
    <w:p w14:paraId="267D8A3E" w14:textId="7DC4242A" w:rsidR="00193C44" w:rsidRDefault="0093280B" w:rsidP="00184EAC">
      <w:pPr>
        <w:pStyle w:val="Paragrafoelenco"/>
        <w:numPr>
          <w:ilvl w:val="0"/>
          <w:numId w:val="3"/>
        </w:numPr>
        <w:jc w:val="both"/>
      </w:pPr>
      <w:r>
        <w:lastRenderedPageBreak/>
        <w:t>Another  option to explore, in combination with the findings of (2), is to reduce the number of channels at the end of each block</w:t>
      </w:r>
      <w:r w:rsidR="00BF5C42">
        <w:t xml:space="preserve">, given that 3D images have higher number of pixels where to store information as opposed to 2D ones. So, in each block instead of doing </w:t>
      </w:r>
      <m:oMath>
        <m:r>
          <w:rPr>
            <w:rFonts w:ascii="Cambria Math" w:hAnsi="Cambria Math"/>
          </w:rPr>
          <m:t>Conv(</m:t>
        </m:r>
        <m:sSub>
          <m:sSubPr>
            <m:ctrlPr>
              <w:rPr>
                <w:rFonts w:ascii="Cambria Math" w:hAnsi="Cambria Math"/>
                <w:i/>
                <w:iCs/>
              </w:rPr>
            </m:ctrlPr>
          </m:sSubPr>
          <m:e>
            <m:r>
              <w:rPr>
                <w:rFonts w:ascii="Cambria Math" w:hAnsi="Cambria Math"/>
              </w:rPr>
              <m:t>N</m:t>
            </m:r>
          </m:e>
          <m:sub>
            <m:r>
              <w:rPr>
                <w:rFonts w:ascii="Cambria Math" w:hAnsi="Cambria Math"/>
              </w:rPr>
              <m:t>in</m:t>
            </m:r>
          </m:sub>
        </m:sSub>
        <m:r>
          <w:rPr>
            <w:rFonts w:ascii="Cambria Math" w:hAnsi="Cambria Math"/>
          </w:rPr>
          <m:t xml:space="preserve">, </m:t>
        </m:r>
        <m:sSub>
          <m:sSubPr>
            <m:ctrlPr>
              <w:rPr>
                <w:rFonts w:ascii="Cambria Math" w:hAnsi="Cambria Math"/>
                <w:i/>
                <w:iCs/>
              </w:rPr>
            </m:ctrlPr>
          </m:sSubPr>
          <m:e>
            <m:r>
              <w:rPr>
                <w:rFonts w:ascii="Cambria Math" w:hAnsi="Cambria Math"/>
              </w:rPr>
              <m:t>N</m:t>
            </m:r>
          </m:e>
          <m:sub>
            <m:r>
              <w:rPr>
                <w:rFonts w:ascii="Cambria Math" w:hAnsi="Cambria Math"/>
              </w:rPr>
              <m:t>level</m:t>
            </m:r>
          </m:sub>
        </m:sSub>
        <m:r>
          <w:rPr>
            <w:rFonts w:ascii="Cambria Math" w:hAnsi="Cambria Math"/>
          </w:rPr>
          <m:t>,3</m:t>
        </m:r>
        <m:r>
          <w:rPr>
            <w:rFonts w:ascii="Cambria Math" w:hAnsi="Cambria Math"/>
          </w:rPr>
          <m:t>, stride=2)-&gt; Conv(</m:t>
        </m:r>
        <m:sSub>
          <m:sSubPr>
            <m:ctrlPr>
              <w:rPr>
                <w:rFonts w:ascii="Cambria Math" w:hAnsi="Cambria Math"/>
                <w:i/>
                <w:iCs/>
              </w:rPr>
            </m:ctrlPr>
          </m:sSubPr>
          <m:e>
            <m:r>
              <w:rPr>
                <w:rFonts w:ascii="Cambria Math" w:hAnsi="Cambria Math"/>
              </w:rPr>
              <m:t>N</m:t>
            </m:r>
          </m:e>
          <m:sub>
            <m:r>
              <w:rPr>
                <w:rFonts w:ascii="Cambria Math" w:hAnsi="Cambria Math"/>
              </w:rPr>
              <m:t>level</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level</m:t>
            </m:r>
          </m:sub>
        </m:sSub>
        <m:r>
          <w:rPr>
            <w:rFonts w:ascii="Cambria Math" w:hAnsi="Cambria Math"/>
          </w:rPr>
          <m:t>,3</m:t>
        </m:r>
        <m:r>
          <w:rPr>
            <w:rFonts w:ascii="Cambria Math" w:hAnsi="Cambria Math"/>
          </w:rPr>
          <m:t>)-&gt; repeat</m:t>
        </m:r>
        <m:r>
          <m:rPr>
            <m:sty m:val="p"/>
          </m:rPr>
          <w:rPr>
            <w:rFonts w:ascii="Cambria Math" w:hAnsi="Cambria Math"/>
          </w:rPr>
          <m:t xml:space="preserve"> </m:t>
        </m:r>
      </m:oMath>
      <w:r w:rsidR="00BF5C42">
        <w:t>do</w:t>
      </w:r>
      <w:r w:rsidR="00184EAC">
        <w:t xml:space="preserve"> </w:t>
      </w:r>
      <m:oMath>
        <m:r>
          <m:rPr>
            <m:sty m:val="p"/>
          </m:rPr>
          <w:rPr>
            <w:rFonts w:ascii="Cambria Math" w:hAnsi="Cambria Math"/>
          </w:rPr>
          <m:t>Conv(</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level</m:t>
            </m:r>
          </m:sub>
        </m:sSub>
        <m:r>
          <w:rPr>
            <w:rFonts w:ascii="Cambria Math" w:hAnsi="Cambria Math"/>
          </w:rPr>
          <m:t>,3</m:t>
        </m:r>
        <m:r>
          <m:rPr>
            <m:sty m:val="p"/>
          </m:rPr>
          <w:rPr>
            <w:rFonts w:ascii="Cambria Math" w:hAnsi="Cambria Math"/>
          </w:rPr>
          <m:t>,stride=2)-&gt;Conv(</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level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level</m:t>
            </m:r>
          </m:sub>
        </m:sSub>
        <m:r>
          <m:rPr>
            <m:sty m:val="p"/>
          </m:rPr>
          <w:rPr>
            <w:rFonts w:ascii="Cambria Math" w:hAnsi="Cambria Math"/>
          </w:rPr>
          <m:t>,3</m:t>
        </m:r>
        <m:r>
          <m:rPr>
            <m:sty m:val="p"/>
          </m:rPr>
          <w:rPr>
            <w:rFonts w:ascii="Cambria Math" w:hAnsi="Cambria Math"/>
          </w:rPr>
          <m:t>)-&gt; Conv(</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level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level</m:t>
            </m:r>
          </m:sub>
        </m:sSub>
        <m:r>
          <m:rPr>
            <m:sty m:val="p"/>
          </m:rPr>
          <w:rPr>
            <w:rFonts w:ascii="Cambria Math" w:hAnsi="Cambria Math"/>
          </w:rPr>
          <m:t>/4</m:t>
        </m:r>
        <m:r>
          <m:rPr>
            <m:sty m:val="p"/>
          </m:rPr>
          <w:rPr>
            <w:rFonts w:ascii="Cambria Math" w:hAnsi="Cambria Math"/>
          </w:rPr>
          <m:t>,1</m:t>
        </m:r>
        <m:r>
          <m:rPr>
            <m:sty m:val="p"/>
          </m:rPr>
          <w:rPr>
            <w:rFonts w:ascii="Cambria Math" w:hAnsi="Cambria Math"/>
          </w:rPr>
          <m:t>)-&gt; repeat</m:t>
        </m:r>
      </m:oMath>
      <w:r w:rsidR="00BF5C42">
        <w:t>. This should massively decrease the number of parameters needed without compromising the reconstruction quality.</w:t>
      </w:r>
    </w:p>
    <w:p w14:paraId="30B42BC2" w14:textId="7DF69B0B" w:rsidR="00BF5C42" w:rsidRDefault="00BF5C42" w:rsidP="00BF5C42">
      <w:pPr>
        <w:ind w:left="360"/>
      </w:pPr>
      <w:r>
        <w:t xml:space="preserve">Finally, </w:t>
      </w:r>
      <w:r w:rsidRPr="009502EB">
        <w:rPr>
          <w:b/>
          <w:bCs/>
          <w:i/>
          <w:iCs/>
        </w:rPr>
        <w:t>modify bottleneck architecture</w:t>
      </w:r>
      <w:r>
        <w:t>. Now the bottleneck to decoder path works like this</w:t>
      </w:r>
    </w:p>
    <w:p w14:paraId="37645F59" w14:textId="058B22D1" w:rsidR="00BF5C42" w:rsidRDefault="00BF5C42" w:rsidP="009502EB">
      <w:pPr>
        <w:ind w:left="360"/>
        <w:jc w:val="both"/>
        <w:rPr>
          <w:rFonts w:eastAsiaTheme="minorEastAsia"/>
        </w:rPr>
      </w:pPr>
      <m:oMath>
        <m:r>
          <w:rPr>
            <w:rFonts w:ascii="Cambria Math" w:hAnsi="Cambria Math"/>
          </w:rPr>
          <m:t>Dense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latent</m:t>
                </m:r>
                <m:r>
                  <w:rPr>
                    <w:rFonts w:ascii="Cambria Math" w:hAnsi="Cambria Math"/>
                  </w:rPr>
                  <m:t>-</m:t>
                </m:r>
                <m:r>
                  <w:rPr>
                    <w:rFonts w:ascii="Cambria Math" w:hAnsi="Cambria Math"/>
                  </w:rPr>
                  <m:t>space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r>
                  <w:rPr>
                    <w:rFonts w:ascii="Cambria Math" w:hAnsi="Cambria Math"/>
                  </w:rPr>
                  <m:t>h</m:t>
                </m:r>
                <m:r>
                  <w:rPr>
                    <w:rFonts w:ascii="Cambria Math" w:hAnsi="Cambria Math"/>
                  </w:rPr>
                  <m:t>an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e>
        </m:d>
        <m:r>
          <w:rPr>
            <w:rFonts w:ascii="Cambria Math" w:hAnsi="Cambria Math"/>
          </w:rPr>
          <m:t>→</m:t>
        </m:r>
        <m:r>
          <w:rPr>
            <w:rFonts w:ascii="Cambria Math" w:hAnsi="Cambria Math"/>
          </w:rPr>
          <m:t>Res</m:t>
        </m:r>
        <m:r>
          <w:rPr>
            <w:rFonts w:ascii="Cambria Math" w:hAnsi="Cambria Math"/>
          </w:rPr>
          <m:t>h</m:t>
        </m:r>
        <m:r>
          <w:rPr>
            <w:rFonts w:ascii="Cambria Math" w:hAnsi="Cambria Math"/>
          </w:rPr>
          <m:t>ape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r>
                  <w:rPr>
                    <w:rFonts w:ascii="Cambria Math" w:hAnsi="Cambria Math"/>
                  </w:rPr>
                  <m:t>h</m:t>
                </m:r>
                <m:r>
                  <w:rPr>
                    <w:rFonts w:ascii="Cambria Math" w:hAnsi="Cambria Math"/>
                  </w:rPr>
                  <m:t>an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e>
        </m:d>
        <m:r>
          <w:rPr>
            <w:rFonts w:ascii="Cambria Math" w:hAnsi="Cambria Math"/>
          </w:rPr>
          <m:t>→</m:t>
        </m:r>
        <m:r>
          <w:rPr>
            <w:rFonts w:ascii="Cambria Math" w:hAnsi="Cambria Math"/>
          </w:rPr>
          <m:t>Upsampling</m:t>
        </m:r>
      </m:oMath>
      <w:r w:rsidRPr="00BF5C42">
        <w:rPr>
          <w:rFonts w:eastAsiaTheme="minorEastAsia"/>
        </w:rPr>
        <w:t xml:space="preserve"> this Dense layer</w:t>
      </w:r>
      <w:r>
        <w:rPr>
          <w:rFonts w:eastAsiaTheme="minorEastAsia"/>
        </w:rPr>
        <w:t>, at the downsampling resolution we use</w:t>
      </w:r>
      <w:r w:rsidR="009502EB">
        <w:rPr>
          <w:rFonts w:eastAsiaTheme="minorEastAsia"/>
        </w:rPr>
        <w:t>,</w:t>
      </w:r>
      <w:r>
        <w:rPr>
          <w:rFonts w:eastAsiaTheme="minorEastAsia"/>
        </w:rPr>
        <w:t xml:space="preserve"> needs 16M parameters,  mostly </w:t>
      </w:r>
      <w:r w:rsidR="009502EB">
        <w:rPr>
          <w:rFonts w:eastAsiaTheme="minorEastAsia"/>
        </w:rPr>
        <w:t>redundant</w:t>
      </w:r>
      <w:r>
        <w:rPr>
          <w:rFonts w:eastAsiaTheme="minorEastAsia"/>
        </w:rPr>
        <w:t>!! We should try other strategies, which however in tensorflow are computationally inefficient</w:t>
      </w:r>
      <w:r w:rsidR="008B1BD3">
        <w:rPr>
          <w:rFonts w:eastAsiaTheme="minorEastAsia"/>
        </w:rPr>
        <w:t xml:space="preserve"> (=much slower) </w:t>
      </w:r>
      <w:r>
        <w:rPr>
          <w:rFonts w:eastAsiaTheme="minorEastAsia"/>
        </w:rPr>
        <w:t xml:space="preserve">. </w:t>
      </w:r>
    </w:p>
    <w:p w14:paraId="29C6312A" w14:textId="77777777" w:rsidR="00364980" w:rsidRDefault="00364980" w:rsidP="00BF5C42">
      <w:pPr>
        <w:ind w:left="360"/>
        <w:rPr>
          <w:rFonts w:eastAsiaTheme="minorEastAsia"/>
        </w:rPr>
      </w:pPr>
      <w:r>
        <w:rPr>
          <w:rFonts w:eastAsiaTheme="minorEastAsia"/>
        </w:rPr>
        <w:t>Try as an example grouped convolutions:</w:t>
      </w:r>
    </w:p>
    <w:p w14:paraId="415CA9A7" w14:textId="37577999" w:rsidR="00364980" w:rsidRDefault="00364980" w:rsidP="00BF5C42">
      <w:pPr>
        <w:ind w:left="360"/>
        <w:rPr>
          <w:rFonts w:eastAsiaTheme="minorEastAsia"/>
        </w:rPr>
      </w:pPr>
      <m:oMathPara>
        <m:oMath>
          <m:r>
            <w:rPr>
              <w:rFonts w:ascii="Cambria Math" w:eastAsiaTheme="minorEastAsia" w:hAnsi="Cambria Math"/>
            </w:rPr>
            <m:t>latent-space→Reshape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lat-space</m:t>
                  </m:r>
                </m:sub>
              </m:sSub>
              <m:r>
                <w:rPr>
                  <w:rFonts w:ascii="Cambria Math" w:eastAsiaTheme="minorEastAsia" w:hAnsi="Cambria Math"/>
                </w:rPr>
                <m:t>,1,1,1</m:t>
              </m:r>
            </m:e>
          </m:d>
          <m:r>
            <w:rPr>
              <w:rFonts w:ascii="Cambria Math" w:eastAsiaTheme="minorEastAsia" w:hAnsi="Cambria Math"/>
            </w:rPr>
            <m:t>→Upsampling3D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lat-space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e>
          </m:d>
          <m:r>
            <w:rPr>
              <w:rFonts w:ascii="Cambria Math" w:eastAsiaTheme="minorEastAsia" w:hAnsi="Cambria Math"/>
            </w:rPr>
            <m:t>→Conv3D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lat-space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lat-space</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e>
              </m:d>
              <m:r>
                <w:rPr>
                  <w:rFonts w:ascii="Cambria Math" w:eastAsiaTheme="minorEastAsia" w:hAnsi="Cambria Math"/>
                </w:rPr>
                <m:t>,groups=</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lat-space</m:t>
                  </m:r>
                </m:sub>
              </m:sSub>
            </m:e>
          </m:d>
          <m:r>
            <w:rPr>
              <w:rFonts w:ascii="Cambria Math" w:eastAsiaTheme="minorEastAsia" w:hAnsi="Cambria Math"/>
            </w:rPr>
            <m:t>→Conv3D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lat-spac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chan</m:t>
                  </m:r>
                </m:sub>
              </m:sSub>
              <m:r>
                <w:rPr>
                  <w:rFonts w:ascii="Cambria Math" w:eastAsiaTheme="minorEastAsia" w:hAnsi="Cambria Math"/>
                </w:rPr>
                <m:t>,1</m:t>
              </m:r>
            </m:e>
          </m:d>
          <m:r>
            <w:rPr>
              <w:rFonts w:ascii="Cambria Math" w:eastAsiaTheme="minorEastAsia" w:hAnsi="Cambria Math"/>
            </w:rPr>
            <m:t>→Activation</m:t>
          </m:r>
        </m:oMath>
      </m:oMathPara>
    </w:p>
    <w:p w14:paraId="297F0FAC" w14:textId="2D09A634" w:rsidR="009502EB" w:rsidRDefault="009502EB" w:rsidP="009502EB">
      <w:pPr>
        <w:ind w:left="360"/>
        <w:jc w:val="both"/>
      </w:pPr>
      <w:r>
        <w:t xml:space="preserve">The concept by proceeding this way  is to associate to each latent space variable a “basis images”, and only then combining them by weighing them by the latent space intensity. In this way you need only </w:t>
      </w:r>
      <m:oMath>
        <m:sSub>
          <m:sSubPr>
            <m:ctrlPr>
              <w:rPr>
                <w:rFonts w:ascii="Cambria Math" w:hAnsi="Cambria Math"/>
                <w:i/>
              </w:rPr>
            </m:ctrlPr>
          </m:sSubPr>
          <m:e>
            <m:r>
              <w:rPr>
                <w:rFonts w:ascii="Cambria Math" w:hAnsi="Cambria Math"/>
              </w:rPr>
              <m:t>N</m:t>
            </m:r>
          </m:e>
          <m:sub>
            <m:r>
              <w:rPr>
                <w:rFonts w:ascii="Cambria Math" w:hAnsi="Cambria Math"/>
              </w:rPr>
              <m:t>chan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lat-spac</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oMath>
      <w:r>
        <w:rPr>
          <w:rFonts w:eastAsiaTheme="minorEastAsia"/>
        </w:rPr>
        <w:t xml:space="preserve"> weights instead of </w:t>
      </w:r>
      <m:oMath>
        <m:sSub>
          <m:sSubPr>
            <m:ctrlPr>
              <w:rPr>
                <w:rFonts w:ascii="Cambria Math" w:hAnsi="Cambria Math"/>
                <w:i/>
              </w:rPr>
            </m:ctrlPr>
          </m:sSubPr>
          <m:e>
            <m:r>
              <w:rPr>
                <w:rFonts w:ascii="Cambria Math" w:hAnsi="Cambria Math"/>
              </w:rPr>
              <m:t>N</m:t>
            </m:r>
          </m:e>
          <m:sub>
            <m:r>
              <w:rPr>
                <w:rFonts w:ascii="Cambria Math" w:hAnsi="Cambria Math"/>
              </w:rPr>
              <m:t>chan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lat-spac</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oMath>
      <w:r>
        <w:rPr>
          <w:rFonts w:eastAsiaTheme="minorEastAsia"/>
        </w:rPr>
        <w:t>.</w:t>
      </w:r>
    </w:p>
    <w:p w14:paraId="73781B57" w14:textId="721E4680" w:rsidR="00364980" w:rsidRDefault="00364980" w:rsidP="009502EB">
      <w:pPr>
        <w:ind w:left="360"/>
        <w:jc w:val="both"/>
      </w:pPr>
      <w:r>
        <w:t>Or</w:t>
      </w:r>
      <w:r w:rsidR="009502EB">
        <w:t xml:space="preserve"> maybe try</w:t>
      </w:r>
      <w:r>
        <w:t xml:space="preserve"> other strategies to that philosophy with maybe grouped transposed convolutions starting from the latent space</w:t>
      </w:r>
      <w:r w:rsidR="009502EB">
        <w:t xml:space="preserve"> </w:t>
      </w:r>
      <w:r w:rsidR="009502EB">
        <w:t>(I hope it’s clear…).</w:t>
      </w:r>
      <w:r>
        <w:t xml:space="preserve"> </w:t>
      </w:r>
      <w:r w:rsidR="009502EB">
        <w:t xml:space="preserve">Check how much the N of trainable parameter varies and how much the computation time changes. </w:t>
      </w:r>
    </w:p>
    <w:p w14:paraId="71DE35F5" w14:textId="3358DF37" w:rsidR="008B1BD3" w:rsidRDefault="008B1BD3" w:rsidP="00BF5C42">
      <w:pPr>
        <w:ind w:left="360"/>
        <w:rPr>
          <w:b/>
          <w:bCs/>
          <w:u w:val="single"/>
        </w:rPr>
      </w:pPr>
      <w:r>
        <w:rPr>
          <w:b/>
          <w:bCs/>
          <w:u w:val="single"/>
        </w:rPr>
        <w:t>2. Latent space dimension optimization</w:t>
      </w:r>
    </w:p>
    <w:p w14:paraId="3C5FBDDD" w14:textId="0F9449F9" w:rsidR="008B1BD3" w:rsidRDefault="008B1BD3" w:rsidP="00BF5C42">
      <w:pPr>
        <w:ind w:left="360"/>
      </w:pPr>
      <w:r>
        <w:t>With the optimal architecture, try many possible latent space dimensions from 512 to 32 (doubling each time). Plot the reconstruction error as a function of this.</w:t>
      </w:r>
    </w:p>
    <w:p w14:paraId="165F1C25" w14:textId="4D1044CC" w:rsidR="008B1BD3" w:rsidRDefault="00C70CBA" w:rsidP="00C70CBA">
      <w:pPr>
        <w:pStyle w:val="Paragrafoelenco"/>
        <w:numPr>
          <w:ilvl w:val="0"/>
          <w:numId w:val="4"/>
        </w:numPr>
        <w:rPr>
          <w:b/>
          <w:bCs/>
          <w:u w:val="single"/>
        </w:rPr>
      </w:pPr>
      <w:r w:rsidRPr="00C70CBA">
        <w:rPr>
          <w:b/>
          <w:bCs/>
          <w:u w:val="single"/>
        </w:rPr>
        <w:t>Hyperparameter search for VAE.</w:t>
      </w:r>
    </w:p>
    <w:p w14:paraId="28735B5C" w14:textId="4A639890" w:rsidR="00C70CBA" w:rsidRPr="00C70CBA" w:rsidRDefault="00C70CBA" w:rsidP="00C70CBA">
      <w:pPr>
        <w:ind w:left="360"/>
        <w:rPr>
          <w:bCs/>
        </w:rPr>
      </w:pPr>
      <w:r>
        <w:rPr>
          <w:bCs/>
        </w:rPr>
        <w:t xml:space="preserve">Try many different values of the variational autoencoder beta (given optimal architecture and latent space size). </w:t>
      </w:r>
    </w:p>
    <w:p w14:paraId="6EAD370A" w14:textId="77777777" w:rsidR="00C70CBA" w:rsidRPr="00C70CBA" w:rsidRDefault="00C70CBA" w:rsidP="00C70CBA">
      <w:pPr>
        <w:ind w:left="360"/>
      </w:pPr>
    </w:p>
    <w:sectPr w:rsidR="00C70CBA" w:rsidRPr="00C70CBA" w:rsidSect="00D35BC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5EC"/>
    <w:multiLevelType w:val="hybridMultilevel"/>
    <w:tmpl w:val="CCAA2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395A15"/>
    <w:multiLevelType w:val="hybridMultilevel"/>
    <w:tmpl w:val="EAA07D9A"/>
    <w:lvl w:ilvl="0" w:tplc="23B2B6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172A5"/>
    <w:multiLevelType w:val="hybridMultilevel"/>
    <w:tmpl w:val="D274487A"/>
    <w:lvl w:ilvl="0" w:tplc="019AC34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F7552B"/>
    <w:multiLevelType w:val="hybridMultilevel"/>
    <w:tmpl w:val="35C88BF2"/>
    <w:lvl w:ilvl="0" w:tplc="6A06F8C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536899">
    <w:abstractNumId w:val="3"/>
  </w:num>
  <w:num w:numId="2" w16cid:durableId="841504677">
    <w:abstractNumId w:val="1"/>
  </w:num>
  <w:num w:numId="3" w16cid:durableId="1225414781">
    <w:abstractNumId w:val="0"/>
  </w:num>
  <w:num w:numId="4" w16cid:durableId="264313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BD"/>
    <w:rsid w:val="00124E65"/>
    <w:rsid w:val="00184EAC"/>
    <w:rsid w:val="00193C44"/>
    <w:rsid w:val="00294F06"/>
    <w:rsid w:val="00364980"/>
    <w:rsid w:val="003F091B"/>
    <w:rsid w:val="003F2552"/>
    <w:rsid w:val="00404175"/>
    <w:rsid w:val="00415CB1"/>
    <w:rsid w:val="004F2FB3"/>
    <w:rsid w:val="005E359B"/>
    <w:rsid w:val="006015E7"/>
    <w:rsid w:val="00826B45"/>
    <w:rsid w:val="00862BBD"/>
    <w:rsid w:val="008B1BD3"/>
    <w:rsid w:val="0093280B"/>
    <w:rsid w:val="009502EB"/>
    <w:rsid w:val="00AC39E3"/>
    <w:rsid w:val="00BC0859"/>
    <w:rsid w:val="00BF5C42"/>
    <w:rsid w:val="00C70CBA"/>
    <w:rsid w:val="00D35BC0"/>
    <w:rsid w:val="00F7635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0C69"/>
  <w15:chartTrackingRefBased/>
  <w15:docId w15:val="{6B14DD9C-5F0B-46E0-9948-F46BFF1C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62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62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62B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62B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62B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62BB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62BB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62BB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62BB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62B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62B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62B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62B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62B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62B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62B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62B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62B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86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62B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62BB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62B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62B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62BBD"/>
    <w:rPr>
      <w:i/>
      <w:iCs/>
      <w:color w:val="404040" w:themeColor="text1" w:themeTint="BF"/>
    </w:rPr>
  </w:style>
  <w:style w:type="paragraph" w:styleId="Paragrafoelenco">
    <w:name w:val="List Paragraph"/>
    <w:basedOn w:val="Normale"/>
    <w:uiPriority w:val="34"/>
    <w:qFormat/>
    <w:rsid w:val="00862BBD"/>
    <w:pPr>
      <w:ind w:left="720"/>
      <w:contextualSpacing/>
    </w:pPr>
  </w:style>
  <w:style w:type="character" w:styleId="Enfasiintensa">
    <w:name w:val="Intense Emphasis"/>
    <w:basedOn w:val="Carpredefinitoparagrafo"/>
    <w:uiPriority w:val="21"/>
    <w:qFormat/>
    <w:rsid w:val="00862BBD"/>
    <w:rPr>
      <w:i/>
      <w:iCs/>
      <w:color w:val="0F4761" w:themeColor="accent1" w:themeShade="BF"/>
    </w:rPr>
  </w:style>
  <w:style w:type="paragraph" w:styleId="Citazioneintensa">
    <w:name w:val="Intense Quote"/>
    <w:basedOn w:val="Normale"/>
    <w:next w:val="Normale"/>
    <w:link w:val="CitazioneintensaCarattere"/>
    <w:uiPriority w:val="30"/>
    <w:qFormat/>
    <w:rsid w:val="00862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62BBD"/>
    <w:rPr>
      <w:i/>
      <w:iCs/>
      <w:color w:val="0F4761" w:themeColor="accent1" w:themeShade="BF"/>
    </w:rPr>
  </w:style>
  <w:style w:type="character" w:styleId="Riferimentointenso">
    <w:name w:val="Intense Reference"/>
    <w:basedOn w:val="Carpredefinitoparagrafo"/>
    <w:uiPriority w:val="32"/>
    <w:qFormat/>
    <w:rsid w:val="00862BBD"/>
    <w:rPr>
      <w:b/>
      <w:bCs/>
      <w:smallCaps/>
      <w:color w:val="0F4761" w:themeColor="accent1" w:themeShade="BF"/>
      <w:spacing w:val="5"/>
    </w:rPr>
  </w:style>
  <w:style w:type="character" w:styleId="Testosegnaposto">
    <w:name w:val="Placeholder Text"/>
    <w:basedOn w:val="Carpredefinitoparagrafo"/>
    <w:uiPriority w:val="99"/>
    <w:semiHidden/>
    <w:rsid w:val="00BF5C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4003</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Presotto</dc:creator>
  <cp:keywords/>
  <dc:description/>
  <cp:lastModifiedBy>Luca Presotto</cp:lastModifiedBy>
  <cp:revision>7</cp:revision>
  <dcterms:created xsi:type="dcterms:W3CDTF">2025-08-01T14:15:00Z</dcterms:created>
  <dcterms:modified xsi:type="dcterms:W3CDTF">2025-08-03T10:34:00Z</dcterms:modified>
</cp:coreProperties>
</file>