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9E345" w14:textId="77777777" w:rsidR="006F4B47" w:rsidRPr="006F4B47" w:rsidRDefault="006F4B47" w:rsidP="006F4B4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COMPLIANCE HEALTHCHECK SERVICE PROPOSAL</w:t>
      </w:r>
    </w:p>
    <w:p w14:paraId="5F808789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Prepared for: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client_name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Proposal Date: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proposal_date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Valid Until: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proposal_expiry_date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Proposal Reference: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proposal_reference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</w:p>
    <w:p w14:paraId="60DC78D2" w14:textId="77777777" w:rsidR="006F4B47" w:rsidRPr="006F4B47" w:rsidRDefault="000C1A41" w:rsidP="006F4B4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304E0C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513F944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EXECUTIVE SUMMARY</w:t>
      </w:r>
    </w:p>
    <w:p w14:paraId="6A4E6B89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We are pleased to present this proposal for a comprehensive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 for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 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client_name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, a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firm_type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operating in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{{jurisdiction}}</w:t>
      </w:r>
      <w:r w:rsidRPr="006F4B47">
        <w:rPr>
          <w:rFonts w:ascii="Times New Roman" w:eastAsia="Times New Roman" w:hAnsi="Times New Roman" w:cs="Times New Roman"/>
          <w:lang w:eastAsia="en-GB"/>
        </w:rPr>
        <w:t>. Our team of experienced compliance professionals will conduct a thorough assessment of your current regulatory compliance framework to identify potential risks, gaps, and opportunities for improvement.</w:t>
      </w:r>
    </w:p>
    <w:p w14:paraId="5D804BB2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ABOUT OUR FIRM</w:t>
      </w:r>
    </w:p>
    <w:p w14:paraId="1DE4DF35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service_provider_name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}} 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is a leading compliance consultancy with extensive experience in {{jurisdiction}} regulatory requirements. Our team combines deep regulatory knowledge with practical business insight to deliver actionable compliance solutions for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firm_type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  <w:r w:rsidRPr="006F4B47">
        <w:rPr>
          <w:rFonts w:ascii="Times New Roman" w:eastAsia="Times New Roman" w:hAnsi="Times New Roman" w:cs="Times New Roman"/>
          <w:lang w:eastAsia="en-GB"/>
        </w:rPr>
        <w:t>s across various sectors.</w:t>
      </w:r>
    </w:p>
    <w:p w14:paraId="7053AB2C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SERVICE OVERVIEW</w:t>
      </w:r>
    </w:p>
    <w:p w14:paraId="54DABCA8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Compliance </w:t>
      </w:r>
      <w:proofErr w:type="spellStart"/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Objectives</w:t>
      </w:r>
    </w:p>
    <w:p w14:paraId="668454AB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Our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 is designed to:</w:t>
      </w:r>
    </w:p>
    <w:p w14:paraId="7DB10394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Assess current compliance policies, procedures, and controls</w:t>
      </w:r>
    </w:p>
    <w:p w14:paraId="0AE32E58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Identify regulatory gaps and potential risk areas</w:t>
      </w:r>
    </w:p>
    <w:p w14:paraId="487596E6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Evaluate the effectiveness of existing compliance monitoring systems</w:t>
      </w:r>
    </w:p>
    <w:p w14:paraId="622AC07B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Provide recommendations for compliance framework enhancement</w:t>
      </w:r>
    </w:p>
    <w:p w14:paraId="1D27211A" w14:textId="37B67FD2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Ensure alignment with current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</w:t>
      </w:r>
      <w:r w:rsidR="00073774" w:rsidRPr="00A9014C">
        <w:rPr>
          <w:rFonts w:ascii="Times New Roman" w:eastAsia="Times New Roman" w:hAnsi="Times New Roman" w:cs="Times New Roman"/>
          <w:color w:val="EE0000"/>
          <w:lang w:eastAsia="en-GB"/>
        </w:rPr>
        <w:t>{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jurisdiction}</w:t>
      </w:r>
      <w:r w:rsidR="00073774" w:rsidRPr="00A9014C">
        <w:rPr>
          <w:rFonts w:ascii="Times New Roman" w:eastAsia="Times New Roman" w:hAnsi="Times New Roman" w:cs="Times New Roman"/>
          <w:color w:val="EE0000"/>
          <w:lang w:eastAsia="en-GB"/>
        </w:rPr>
        <w:t>}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 </w:t>
      </w:r>
      <w:r w:rsidRPr="006F4B47">
        <w:rPr>
          <w:rFonts w:ascii="Times New Roman" w:eastAsia="Times New Roman" w:hAnsi="Times New Roman" w:cs="Times New Roman"/>
          <w:lang w:eastAsia="en-GB"/>
        </w:rPr>
        <w:t>regulatory requirements</w:t>
      </w:r>
    </w:p>
    <w:p w14:paraId="012DA3F0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Support ongoing regulatory compliance and risk management</w:t>
      </w:r>
    </w:p>
    <w:p w14:paraId="4EF6D839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Scope of Services</w:t>
      </w:r>
    </w:p>
    <w:p w14:paraId="6ED1D8B9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Phase 1: Documentation Review and Assessment</w:t>
      </w:r>
    </w:p>
    <w:p w14:paraId="03742A98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Review of current compliance policies and procedures</w:t>
      </w:r>
    </w:p>
    <w:p w14:paraId="1A92C696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Assessment of regulatory compliance framework</w:t>
      </w:r>
    </w:p>
    <w:p w14:paraId="0BD93945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Evaluation of internal controls and monitoring systems</w:t>
      </w:r>
    </w:p>
    <w:p w14:paraId="2776B833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Analysis of compliance training programs and effectiveness</w:t>
      </w:r>
    </w:p>
    <w:p w14:paraId="108555D8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Review of incident management and reporting procedures</w:t>
      </w:r>
    </w:p>
    <w:p w14:paraId="663B06B9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Phase 2: Stakeholder Interviews and Process Evaluation</w:t>
      </w:r>
    </w:p>
    <w:p w14:paraId="017DDD73" w14:textId="77777777" w:rsidR="006F4B47" w:rsidRPr="006F4B47" w:rsidRDefault="006F4B47" w:rsidP="006F4B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Interviews with key personnel across compliance-sensitive areas</w:t>
      </w:r>
    </w:p>
    <w:p w14:paraId="54A52A04" w14:textId="77777777" w:rsidR="006F4B47" w:rsidRPr="006F4B47" w:rsidRDefault="006F4B47" w:rsidP="006F4B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Assessment of compliance culture and awareness levels</w:t>
      </w:r>
    </w:p>
    <w:p w14:paraId="5F49BFDB" w14:textId="77777777" w:rsidR="006F4B47" w:rsidRPr="006F4B47" w:rsidRDefault="006F4B47" w:rsidP="006F4B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Evaluation of compliance reporting lines and governance structures</w:t>
      </w:r>
    </w:p>
    <w:p w14:paraId="2B522926" w14:textId="77777777" w:rsidR="006F4B47" w:rsidRPr="006F4B47" w:rsidRDefault="006F4B47" w:rsidP="006F4B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Review of technology systems supporting compliance activities</w:t>
      </w:r>
    </w:p>
    <w:p w14:paraId="0A016290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Phase 3: Gap Analysis and Risk Assessment</w:t>
      </w:r>
    </w:p>
    <w:p w14:paraId="722ED3EC" w14:textId="77777777" w:rsidR="006F4B47" w:rsidRPr="006F4B47" w:rsidRDefault="006F4B47" w:rsidP="006F4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Identification of compliance gaps against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{{jurisdiction}} </w:t>
      </w:r>
      <w:r w:rsidRPr="006F4B47">
        <w:rPr>
          <w:rFonts w:ascii="Times New Roman" w:eastAsia="Times New Roman" w:hAnsi="Times New Roman" w:cs="Times New Roman"/>
          <w:lang w:eastAsia="en-GB"/>
        </w:rPr>
        <w:t>regulatory requirements</w:t>
      </w:r>
    </w:p>
    <w:p w14:paraId="09850BFC" w14:textId="77777777" w:rsidR="006F4B47" w:rsidRPr="006F4B47" w:rsidRDefault="006F4B47" w:rsidP="006F4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Risk assessment of identified deficiencies</w:t>
      </w:r>
    </w:p>
    <w:p w14:paraId="502970C7" w14:textId="77777777" w:rsidR="006F4B47" w:rsidRPr="006F4B47" w:rsidRDefault="006F4B47" w:rsidP="006F4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Benchmarking against industry best practices</w:t>
      </w:r>
    </w:p>
    <w:p w14:paraId="60D85EE7" w14:textId="77777777" w:rsidR="006F4B47" w:rsidRPr="006F4B47" w:rsidRDefault="006F4B47" w:rsidP="006F4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Priority ranking of compliance improvement areas</w:t>
      </w:r>
    </w:p>
    <w:p w14:paraId="67BDB13C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Phase 4: Recommendations and Action Plan</w:t>
      </w:r>
    </w:p>
    <w:p w14:paraId="73454B85" w14:textId="77777777" w:rsidR="006F4B47" w:rsidRPr="006F4B47" w:rsidRDefault="006F4B47" w:rsidP="006F4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Detailed compliance improvement recommendations</w:t>
      </w:r>
    </w:p>
    <w:p w14:paraId="446F2FC4" w14:textId="77777777" w:rsidR="006F4B47" w:rsidRPr="006F4B47" w:rsidRDefault="006F4B47" w:rsidP="006F4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Implementation roadmap with timelines and responsibilities</w:t>
      </w:r>
    </w:p>
    <w:p w14:paraId="7888552E" w14:textId="77777777" w:rsidR="006F4B47" w:rsidRPr="006F4B47" w:rsidRDefault="006F4B47" w:rsidP="006F4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Cost-benefit analysis of recommended improvements</w:t>
      </w:r>
    </w:p>
    <w:p w14:paraId="2138C3E4" w14:textId="77777777" w:rsidR="006F4B47" w:rsidRPr="006F4B47" w:rsidRDefault="006F4B47" w:rsidP="006F4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Ongoing compliance monitoring suggestions</w:t>
      </w:r>
    </w:p>
    <w:p w14:paraId="19BFD72D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DELIVERABLES</w:t>
      </w:r>
    </w:p>
    <w:p w14:paraId="6FAE888D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Upon completion of the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client_name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}} </w:t>
      </w:r>
      <w:r w:rsidRPr="006F4B47">
        <w:rPr>
          <w:rFonts w:ascii="Times New Roman" w:eastAsia="Times New Roman" w:hAnsi="Times New Roman" w:cs="Times New Roman"/>
          <w:lang w:eastAsia="en-GB"/>
        </w:rPr>
        <w:t>will receive:</w:t>
      </w:r>
    </w:p>
    <w:p w14:paraId="15B973B3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Executive Summary Report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High-level findings and strategic recommendations</w:t>
      </w:r>
    </w:p>
    <w:p w14:paraId="069851DA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Detailed Compliance Assessment Report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Comprehensive analysis of current state</w:t>
      </w:r>
    </w:p>
    <w:p w14:paraId="1C88D809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Gap Analysis Matrix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Specific regulatory gaps and compliance deficiencies</w:t>
      </w:r>
    </w:p>
    <w:p w14:paraId="48D4A1D1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Risk Assessment Dashboard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Prioritized risk areas with impact ratings</w:t>
      </w:r>
    </w:p>
    <w:p w14:paraId="2050B2E2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Implementation Roadmap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Detailed action plan with timelines and resource requirements</w:t>
      </w:r>
    </w:p>
    <w:p w14:paraId="52EB476A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Compliance Framework Templates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Customized policy and procedure templates</w:t>
      </w:r>
    </w:p>
    <w:p w14:paraId="271F9A01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Management Presentation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Summary presentation for senior leadership</w:t>
      </w:r>
    </w:p>
    <w:p w14:paraId="0263F2CE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2228"/>
        <w:gridCol w:w="4427"/>
      </w:tblGrid>
      <w:tr w:rsidR="006F4B47" w:rsidRPr="006F4B47" w14:paraId="43592A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68587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B1D6AD5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2982F3E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Key Activities</w:t>
            </w:r>
          </w:p>
        </w:tc>
      </w:tr>
      <w:tr w:rsidR="006F4B47" w:rsidRPr="006F4B47" w14:paraId="58DF61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C72D4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2E8E1ECF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>{{phase_1_duration}}</w:t>
            </w:r>
          </w:p>
        </w:tc>
        <w:tc>
          <w:tcPr>
            <w:tcW w:w="0" w:type="auto"/>
            <w:vAlign w:val="center"/>
            <w:hideMark/>
          </w:tcPr>
          <w:p w14:paraId="1D40C557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Documentation review and initial assessment</w:t>
            </w:r>
          </w:p>
        </w:tc>
      </w:tr>
      <w:tr w:rsidR="006F4B47" w:rsidRPr="006F4B47" w14:paraId="1B6AC2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74B4B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6ED0259B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>{{phase_2_duration}}</w:t>
            </w:r>
          </w:p>
        </w:tc>
        <w:tc>
          <w:tcPr>
            <w:tcW w:w="0" w:type="auto"/>
            <w:vAlign w:val="center"/>
            <w:hideMark/>
          </w:tcPr>
          <w:p w14:paraId="423F8F57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Stakeholder interviews and process evaluation</w:t>
            </w:r>
          </w:p>
        </w:tc>
      </w:tr>
      <w:tr w:rsidR="006F4B47" w:rsidRPr="006F4B47" w14:paraId="7ABA83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646B5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76938ACE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>{{phase_3_duration}}</w:t>
            </w:r>
          </w:p>
        </w:tc>
        <w:tc>
          <w:tcPr>
            <w:tcW w:w="0" w:type="auto"/>
            <w:vAlign w:val="center"/>
            <w:hideMark/>
          </w:tcPr>
          <w:p w14:paraId="1541071C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Gap analysis and risk assessment</w:t>
            </w:r>
          </w:p>
        </w:tc>
      </w:tr>
      <w:tr w:rsidR="006F4B47" w:rsidRPr="006F4B47" w14:paraId="6E746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040DE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67A57138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>{{phase_4_duration}}</w:t>
            </w:r>
          </w:p>
        </w:tc>
        <w:tc>
          <w:tcPr>
            <w:tcW w:w="0" w:type="auto"/>
            <w:vAlign w:val="center"/>
            <w:hideMark/>
          </w:tcPr>
          <w:p w14:paraId="50F552C0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Report preparation and recommendations</w:t>
            </w:r>
          </w:p>
        </w:tc>
      </w:tr>
      <w:tr w:rsidR="006F4B47" w:rsidRPr="006F4B47" w14:paraId="0CF37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70EBD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Total Project Duration</w:t>
            </w:r>
          </w:p>
        </w:tc>
        <w:tc>
          <w:tcPr>
            <w:tcW w:w="0" w:type="auto"/>
            <w:vAlign w:val="center"/>
            <w:hideMark/>
          </w:tcPr>
          <w:p w14:paraId="068D1000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b/>
                <w:bCs/>
                <w:color w:val="EE0000"/>
                <w:lang w:eastAsia="en-GB"/>
              </w:rPr>
              <w:t>{{</w:t>
            </w:r>
            <w:proofErr w:type="spellStart"/>
            <w:r w:rsidRPr="00A9014C">
              <w:rPr>
                <w:rFonts w:ascii="Times New Roman" w:eastAsia="Times New Roman" w:hAnsi="Times New Roman" w:cs="Times New Roman"/>
                <w:b/>
                <w:bCs/>
                <w:color w:val="EE0000"/>
                <w:lang w:eastAsia="en-GB"/>
              </w:rPr>
              <w:t>total_duration</w:t>
            </w:r>
            <w:proofErr w:type="spellEnd"/>
            <w:r w:rsidRPr="00A9014C">
              <w:rPr>
                <w:rFonts w:ascii="Times New Roman" w:eastAsia="Times New Roman" w:hAnsi="Times New Roman" w:cs="Times New Roman"/>
                <w:b/>
                <w:bCs/>
                <w:color w:val="EE0000"/>
                <w:lang w:eastAsia="en-GB"/>
              </w:rPr>
              <w:t>}}</w:t>
            </w:r>
          </w:p>
        </w:tc>
        <w:tc>
          <w:tcPr>
            <w:tcW w:w="0" w:type="auto"/>
            <w:vAlign w:val="center"/>
            <w:hideMark/>
          </w:tcPr>
          <w:p w14:paraId="6CAB9156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Complete compliance </w:t>
            </w:r>
            <w:proofErr w:type="spellStart"/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healthcheck</w:t>
            </w:r>
            <w:proofErr w:type="spellEnd"/>
          </w:p>
        </w:tc>
      </w:tr>
    </w:tbl>
    <w:p w14:paraId="73785F82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 TEAM</w:t>
      </w:r>
    </w:p>
    <w:p w14:paraId="6BF4F25D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Project Lead: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project_lead_name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project_lead_credentials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project_lead_experience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</w:p>
    <w:p w14:paraId="2F02C875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Senior Compliance Consultant: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senior_consultant_name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senior_consultant_credentials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senior_consultant_experience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</w:p>
    <w:p w14:paraId="18D0EEEC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Additional Team Members: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additional_team_members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</w:p>
    <w:p w14:paraId="226A92FA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INVESTMENT</w:t>
      </w:r>
    </w:p>
    <w:p w14:paraId="6D953FFB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Professional Fees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1"/>
        <w:gridCol w:w="2509"/>
      </w:tblGrid>
      <w:tr w:rsidR="006F4B47" w:rsidRPr="006F4B47" w14:paraId="381780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4851C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Service Component</w:t>
            </w:r>
          </w:p>
        </w:tc>
        <w:tc>
          <w:tcPr>
            <w:tcW w:w="0" w:type="auto"/>
            <w:vAlign w:val="center"/>
            <w:hideMark/>
          </w:tcPr>
          <w:p w14:paraId="3B333F7D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Fee</w:t>
            </w:r>
          </w:p>
        </w:tc>
      </w:tr>
      <w:tr w:rsidR="006F4B47" w:rsidRPr="006F4B47" w14:paraId="5603FB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D24E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 xml:space="preserve">Compliance </w:t>
            </w:r>
            <w:proofErr w:type="spellStart"/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Healthcheck</w:t>
            </w:r>
            <w:proofErr w:type="spellEnd"/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 xml:space="preserve"> (Complete Assessment)</w:t>
            </w:r>
          </w:p>
        </w:tc>
        <w:tc>
          <w:tcPr>
            <w:tcW w:w="0" w:type="auto"/>
            <w:vAlign w:val="center"/>
            <w:hideMark/>
          </w:tcPr>
          <w:p w14:paraId="58DDF4C4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>{{</w:t>
            </w:r>
            <w:proofErr w:type="spellStart"/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>service_charge</w:t>
            </w:r>
            <w:proofErr w:type="spellEnd"/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>}}</w:t>
            </w:r>
          </w:p>
        </w:tc>
      </w:tr>
      <w:tr w:rsidR="006F4B47" w:rsidRPr="006F4B47" w14:paraId="053A98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E4BA4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Additional Consultancy Hours (if required)</w:t>
            </w:r>
          </w:p>
        </w:tc>
        <w:tc>
          <w:tcPr>
            <w:tcW w:w="0" w:type="auto"/>
            <w:vAlign w:val="center"/>
            <w:hideMark/>
          </w:tcPr>
          <w:p w14:paraId="7808D0AE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>{{</w:t>
            </w:r>
            <w:proofErr w:type="spellStart"/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>hourly_rate</w:t>
            </w:r>
            <w:proofErr w:type="spellEnd"/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}} </w:t>
            </w: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per hour</w:t>
            </w:r>
          </w:p>
        </w:tc>
      </w:tr>
      <w:tr w:rsidR="006F4B47" w:rsidRPr="006F4B47" w14:paraId="615207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6FEEA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Travel and Expenses (if applicable)</w:t>
            </w:r>
          </w:p>
        </w:tc>
        <w:tc>
          <w:tcPr>
            <w:tcW w:w="0" w:type="auto"/>
            <w:vAlign w:val="center"/>
            <w:hideMark/>
          </w:tcPr>
          <w:p w14:paraId="3FCE1D97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At cost</w:t>
            </w:r>
          </w:p>
        </w:tc>
      </w:tr>
    </w:tbl>
    <w:p w14:paraId="22FFCE5B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Total Professional Fee: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total_fee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</w:p>
    <w:p w14:paraId="4A9C33BA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Payment Terms</w:t>
      </w:r>
    </w:p>
    <w:p w14:paraId="65794906" w14:textId="77777777" w:rsidR="006F4B47" w:rsidRPr="006F4B47" w:rsidRDefault="006F4B47" w:rsidP="006F4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50% upon contract execution</w:t>
      </w:r>
    </w:p>
    <w:p w14:paraId="78F35EF1" w14:textId="77777777" w:rsidR="006F4B47" w:rsidRPr="006F4B47" w:rsidRDefault="006F4B47" w:rsidP="006F4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50% upon delivery of final report</w:t>
      </w:r>
    </w:p>
    <w:p w14:paraId="2B8E35BE" w14:textId="77777777" w:rsidR="006F4B47" w:rsidRPr="006F4B47" w:rsidRDefault="006F4B47" w:rsidP="006F4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Payment terms: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payment_terms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</w:p>
    <w:p w14:paraId="09B08CF9" w14:textId="77777777" w:rsidR="006F4B47" w:rsidRPr="006F4B47" w:rsidRDefault="006F4B47" w:rsidP="006F4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All fees are exclusive of applicable taxes</w:t>
      </w:r>
    </w:p>
    <w:p w14:paraId="551CE2DB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WHY CHOOSE US</w:t>
      </w:r>
    </w:p>
    <w:p w14:paraId="5037C074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Regulatory Expertise: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Deep knowledge of {{jurisdiction}} compliance requirements</w:t>
      </w:r>
    </w:p>
    <w:p w14:paraId="05DEF444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Industry Experience: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Proven track record with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firm_type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  <w:r w:rsidRPr="006F4B47">
        <w:rPr>
          <w:rFonts w:ascii="Times New Roman" w:eastAsia="Times New Roman" w:hAnsi="Times New Roman" w:cs="Times New Roman"/>
          <w:lang w:eastAsia="en-GB"/>
        </w:rPr>
        <w:t>s</w:t>
      </w:r>
    </w:p>
    <w:p w14:paraId="554D8B2D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Practical Approach: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Focus on implementable, business-focused solutions</w:t>
      </w:r>
    </w:p>
    <w:p w14:paraId="1AE11936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Senior Team: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Direct involvement of experienced compliance professionals</w:t>
      </w:r>
    </w:p>
    <w:p w14:paraId="4890FA9E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Ongoing Support: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Available for implementation guidance and follow-up</w:t>
      </w:r>
    </w:p>
    <w:p w14:paraId="7CEB5C9B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ADDITIONAL SERVICES</w:t>
      </w:r>
    </w:p>
    <w:p w14:paraId="6C4CA503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Following the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>, we can provide:</w:t>
      </w:r>
    </w:p>
    <w:p w14:paraId="536343EC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Compliance framework implementation support</w:t>
      </w:r>
    </w:p>
    <w:p w14:paraId="22319ADD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Ongoing compliance monitoring and advisory services</w:t>
      </w:r>
    </w:p>
    <w:p w14:paraId="640ED9DD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Regulatory training programs</w:t>
      </w:r>
    </w:p>
    <w:p w14:paraId="28C8DB5D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Compliance technology solution recommendations</w:t>
      </w:r>
    </w:p>
    <w:p w14:paraId="3C943DBA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Periodic compliance reviews and updates</w:t>
      </w:r>
    </w:p>
    <w:p w14:paraId="1E10D23A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TERMS AND CONDITIONS</w:t>
      </w:r>
    </w:p>
    <w:p w14:paraId="065DC3C1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Engagement Terms</w:t>
      </w:r>
    </w:p>
    <w:p w14:paraId="562B7DEE" w14:textId="77777777" w:rsidR="006F4B47" w:rsidRPr="006F4B47" w:rsidRDefault="006F4B47" w:rsidP="006F4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This proposal is valid for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proposal_validity_period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</w:p>
    <w:p w14:paraId="5D8B03DA" w14:textId="77777777" w:rsidR="006F4B47" w:rsidRPr="006F4B47" w:rsidRDefault="006F4B47" w:rsidP="006F4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Work will commence upon execution of engagement letter</w:t>
      </w:r>
    </w:p>
    <w:p w14:paraId="391FADB8" w14:textId="77777777" w:rsidR="006F4B47" w:rsidRPr="006F4B47" w:rsidRDefault="006F4B47" w:rsidP="006F4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All work performed in accordance with professional standards</w:t>
      </w:r>
    </w:p>
    <w:p w14:paraId="0F58386C" w14:textId="77777777" w:rsidR="006F4B47" w:rsidRPr="006F4B47" w:rsidRDefault="006F4B47" w:rsidP="006F4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Confidentiality agreement covers all client information</w:t>
      </w:r>
    </w:p>
    <w:p w14:paraId="46795323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Assumptions</w:t>
      </w:r>
    </w:p>
    <w:p w14:paraId="37773FA1" w14:textId="77777777" w:rsidR="006F4B47" w:rsidRPr="006F4B47" w:rsidRDefault="006F4B47" w:rsidP="006F4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Client will provide reasonable access to personnel and documentation</w:t>
      </w:r>
    </w:p>
    <w:p w14:paraId="74D0DC20" w14:textId="77777777" w:rsidR="006F4B47" w:rsidRPr="006F4B47" w:rsidRDefault="006F4B47" w:rsidP="006F4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Key stakeholders will be available for scheduled interviews</w:t>
      </w:r>
    </w:p>
    <w:p w14:paraId="0B99B343" w14:textId="77777777" w:rsidR="006F4B47" w:rsidRPr="006F4B47" w:rsidRDefault="006F4B47" w:rsidP="006F4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Existing documentation is substantially complete and current</w:t>
      </w:r>
    </w:p>
    <w:p w14:paraId="227EB994" w14:textId="77777777" w:rsidR="006F4B47" w:rsidRPr="006F4B47" w:rsidRDefault="006F4B47" w:rsidP="006F4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No material regulatory changes during engagement period</w:t>
      </w:r>
    </w:p>
    <w:p w14:paraId="72A22AFE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Limitations</w:t>
      </w:r>
    </w:p>
    <w:p w14:paraId="5258565F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This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 provides a point-in-time assessment based on available information and does not constitute a guarantee of regulatory compliance. Ongoing compliance monitoring is recommended to maintain regulatory adherence.</w:t>
      </w:r>
    </w:p>
    <w:p w14:paraId="21F65D58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NEXT STEPS</w:t>
      </w:r>
    </w:p>
    <w:p w14:paraId="0367C2DA" w14:textId="77777777" w:rsidR="006F4B47" w:rsidRPr="006F4B47" w:rsidRDefault="006F4B47" w:rsidP="006F4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Review Proposal: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Please review this proposal and contact us with any questions</w:t>
      </w:r>
    </w:p>
    <w:p w14:paraId="3EAADC6B" w14:textId="77777777" w:rsidR="006F4B47" w:rsidRPr="006F4B47" w:rsidRDefault="006F4B47" w:rsidP="006F4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Engagement Meeting: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Schedule a meeting to discuss specific requirements and expectations</w:t>
      </w:r>
    </w:p>
    <w:p w14:paraId="3BD6C9B1" w14:textId="77777777" w:rsidR="006F4B47" w:rsidRPr="006F4B47" w:rsidRDefault="006F4B47" w:rsidP="006F4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Contract Execution: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Execute engagement letter and begin project initiation</w:t>
      </w:r>
    </w:p>
    <w:p w14:paraId="3A045674" w14:textId="77777777" w:rsidR="006F4B47" w:rsidRPr="006F4B47" w:rsidRDefault="006F4B47" w:rsidP="006F4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 xml:space="preserve">Project </w:t>
      </w:r>
      <w:proofErr w:type="spellStart"/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Kickoff</w:t>
      </w:r>
      <w:proofErr w:type="spellEnd"/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Commence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 assessment</w:t>
      </w:r>
    </w:p>
    <w:p w14:paraId="53758119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CONTACT INFORMATION</w:t>
      </w:r>
    </w:p>
    <w:p w14:paraId="5DE67791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Primary Contact: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primary_contact_name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Title: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primary_contact_title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Phone: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contact_phone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Email: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contact_email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</w:p>
    <w:p w14:paraId="6D85ED8F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Office Address: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office_address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</w:p>
    <w:p w14:paraId="45F778C4" w14:textId="77777777" w:rsidR="006F4B47" w:rsidRPr="006F4B47" w:rsidRDefault="000C1A41" w:rsidP="006F4B4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D30FEC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1E0CDBF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i/>
          <w:iCs/>
          <w:lang w:eastAsia="en-GB"/>
        </w:rPr>
        <w:t xml:space="preserve">We look forward to partnering with </w:t>
      </w:r>
      <w:r w:rsidRPr="00A9014C">
        <w:rPr>
          <w:rFonts w:ascii="Times New Roman" w:eastAsia="Times New Roman" w:hAnsi="Times New Roman" w:cs="Times New Roman"/>
          <w:i/>
          <w:iCs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i/>
          <w:iCs/>
          <w:color w:val="EE0000"/>
          <w:lang w:eastAsia="en-GB"/>
        </w:rPr>
        <w:t>client_name</w:t>
      </w:r>
      <w:proofErr w:type="spellEnd"/>
      <w:r w:rsidRPr="00A9014C">
        <w:rPr>
          <w:rFonts w:ascii="Times New Roman" w:eastAsia="Times New Roman" w:hAnsi="Times New Roman" w:cs="Times New Roman"/>
          <w:i/>
          <w:iCs/>
          <w:color w:val="EE0000"/>
          <w:lang w:eastAsia="en-GB"/>
        </w:rPr>
        <w:t xml:space="preserve">}} </w:t>
      </w:r>
      <w:r w:rsidRPr="006F4B47">
        <w:rPr>
          <w:rFonts w:ascii="Times New Roman" w:eastAsia="Times New Roman" w:hAnsi="Times New Roman" w:cs="Times New Roman"/>
          <w:i/>
          <w:iCs/>
          <w:lang w:eastAsia="en-GB"/>
        </w:rPr>
        <w:t>to strengthen your compliance framework and support your ongoing regulatory obligations. Please contact us to discuss this proposal or arrange a meeting to explore your specific compliance needs.</w:t>
      </w:r>
    </w:p>
    <w:p w14:paraId="6841EA5B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Proposal Prepared By: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prepared_by_name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Date: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proposal_date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Electronic Signature: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{{</w:t>
      </w:r>
      <w:proofErr w:type="spellStart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electronic_signature</w:t>
      </w:r>
      <w:proofErr w:type="spellEnd"/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>}}</w:t>
      </w:r>
    </w:p>
    <w:p w14:paraId="7E39FA9F" w14:textId="7A95CC62" w:rsidR="00FA7773" w:rsidRDefault="00FA7773" w:rsidP="00D8769D"/>
    <w:sectPr w:rsidR="00FA7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4546"/>
    <w:multiLevelType w:val="multilevel"/>
    <w:tmpl w:val="88A8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67F21"/>
    <w:multiLevelType w:val="multilevel"/>
    <w:tmpl w:val="E170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715A9"/>
    <w:multiLevelType w:val="multilevel"/>
    <w:tmpl w:val="6E78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87D84"/>
    <w:multiLevelType w:val="multilevel"/>
    <w:tmpl w:val="1F86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52FEE"/>
    <w:multiLevelType w:val="multilevel"/>
    <w:tmpl w:val="F5E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47561"/>
    <w:multiLevelType w:val="multilevel"/>
    <w:tmpl w:val="C7D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4340A"/>
    <w:multiLevelType w:val="multilevel"/>
    <w:tmpl w:val="3BE0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6468F"/>
    <w:multiLevelType w:val="multilevel"/>
    <w:tmpl w:val="5E6A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7F732E"/>
    <w:multiLevelType w:val="multilevel"/>
    <w:tmpl w:val="E846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A5894"/>
    <w:multiLevelType w:val="multilevel"/>
    <w:tmpl w:val="E1A4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E0EE1"/>
    <w:multiLevelType w:val="multilevel"/>
    <w:tmpl w:val="010E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B2363"/>
    <w:multiLevelType w:val="multilevel"/>
    <w:tmpl w:val="73B6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136702">
    <w:abstractNumId w:val="10"/>
  </w:num>
  <w:num w:numId="2" w16cid:durableId="2021353570">
    <w:abstractNumId w:val="2"/>
  </w:num>
  <w:num w:numId="3" w16cid:durableId="1686833115">
    <w:abstractNumId w:val="6"/>
  </w:num>
  <w:num w:numId="4" w16cid:durableId="1877153760">
    <w:abstractNumId w:val="3"/>
  </w:num>
  <w:num w:numId="5" w16cid:durableId="21133813">
    <w:abstractNumId w:val="5"/>
  </w:num>
  <w:num w:numId="6" w16cid:durableId="450394977">
    <w:abstractNumId w:val="0"/>
  </w:num>
  <w:num w:numId="7" w16cid:durableId="531460362">
    <w:abstractNumId w:val="4"/>
  </w:num>
  <w:num w:numId="8" w16cid:durableId="1599365499">
    <w:abstractNumId w:val="9"/>
  </w:num>
  <w:num w:numId="9" w16cid:durableId="1493444285">
    <w:abstractNumId w:val="1"/>
  </w:num>
  <w:num w:numId="10" w16cid:durableId="419496145">
    <w:abstractNumId w:val="8"/>
  </w:num>
  <w:num w:numId="11" w16cid:durableId="11732953">
    <w:abstractNumId w:val="11"/>
  </w:num>
  <w:num w:numId="12" w16cid:durableId="9360150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47"/>
    <w:rsid w:val="00073774"/>
    <w:rsid w:val="000C1A41"/>
    <w:rsid w:val="000D2027"/>
    <w:rsid w:val="00364816"/>
    <w:rsid w:val="005973E6"/>
    <w:rsid w:val="006900E3"/>
    <w:rsid w:val="006B210B"/>
    <w:rsid w:val="006F4B47"/>
    <w:rsid w:val="007703A0"/>
    <w:rsid w:val="007E5227"/>
    <w:rsid w:val="00801702"/>
    <w:rsid w:val="008302E8"/>
    <w:rsid w:val="008B0E7C"/>
    <w:rsid w:val="009D176B"/>
    <w:rsid w:val="00A03C16"/>
    <w:rsid w:val="00A9014C"/>
    <w:rsid w:val="00C2330F"/>
    <w:rsid w:val="00C3456F"/>
    <w:rsid w:val="00CF6A2E"/>
    <w:rsid w:val="00D8769D"/>
    <w:rsid w:val="00E442D7"/>
    <w:rsid w:val="00E8049F"/>
    <w:rsid w:val="00ED1A03"/>
    <w:rsid w:val="00F03A9B"/>
    <w:rsid w:val="00F15CC8"/>
    <w:rsid w:val="00FA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025E"/>
  <w15:chartTrackingRefBased/>
  <w15:docId w15:val="{C24A1762-F0EE-FF4D-827E-06FBAC44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B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B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B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B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4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4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B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B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B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4B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F4B47"/>
    <w:rPr>
      <w:b/>
      <w:bCs/>
    </w:rPr>
  </w:style>
  <w:style w:type="character" w:styleId="Emphasis">
    <w:name w:val="Emphasis"/>
    <w:basedOn w:val="DefaultParagraphFont"/>
    <w:uiPriority w:val="20"/>
    <w:qFormat/>
    <w:rsid w:val="006F4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Perez</dc:creator>
  <cp:keywords/>
  <dc:description/>
  <cp:lastModifiedBy>Santiago Perez</cp:lastModifiedBy>
  <cp:revision>5</cp:revision>
  <dcterms:created xsi:type="dcterms:W3CDTF">2025-07-30T21:17:00Z</dcterms:created>
  <dcterms:modified xsi:type="dcterms:W3CDTF">2025-08-01T16:36:00Z</dcterms:modified>
</cp:coreProperties>
</file>