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5960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 w14:paraId="33585010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626DA1F3">
          <w:pPr>
            <w:pStyle w:val="6"/>
            <w:tabs>
              <w:tab w:val="right" w:leader="dot" w:pos="8306"/>
            </w:tabs>
          </w:pPr>
          <w:bookmarkStart w:id="10" w:name="_GoBack"/>
          <w:bookmarkEnd w:id="10"/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_Toc14639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Reverse</w:t>
          </w:r>
          <w:r>
            <w:tab/>
          </w:r>
          <w:r>
            <w:fldChar w:fldCharType="begin"/>
          </w:r>
          <w:r>
            <w:instrText xml:space="preserve"> PAGEREF _Toc14639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6045FF63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_Toc4519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一. IDA</w:t>
          </w:r>
          <w:r>
            <w:tab/>
          </w:r>
          <w:r>
            <w:fldChar w:fldCharType="begin"/>
          </w:r>
          <w:r>
            <w:instrText xml:space="preserve"> PAGEREF _Toc4519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1502325A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_Toc26642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二. C&amp;C++语言语法常见函数</w:t>
          </w:r>
          <w:r>
            <w:tab/>
          </w:r>
          <w:r>
            <w:fldChar w:fldCharType="begin"/>
          </w:r>
          <w:r>
            <w:instrText xml:space="preserve"> PAGEREF _Toc26642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6D1C8231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_Toc22798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三. 脱壳</w:t>
          </w:r>
          <w:r>
            <w:tab/>
          </w:r>
          <w:r>
            <w:fldChar w:fldCharType="begin"/>
          </w:r>
          <w:r>
            <w:instrText xml:space="preserve"> PAGEREF _Toc22798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1259422F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_Toc11858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 工具脱壳</w:t>
          </w:r>
          <w:r>
            <w:tab/>
          </w:r>
          <w:r>
            <w:fldChar w:fldCharType="begin"/>
          </w:r>
          <w:r>
            <w:instrText xml:space="preserve"> PAGEREF _Toc11858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5D0C9A46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_Toc26375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Kali脱壳</w:t>
          </w:r>
          <w:r>
            <w:tab/>
          </w:r>
          <w:r>
            <w:fldChar w:fldCharType="begin"/>
          </w:r>
          <w:r>
            <w:instrText xml:space="preserve"> PAGEREF _Toc26375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320557D0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_Toc16345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四. APK</w:t>
          </w:r>
          <w:r>
            <w:tab/>
          </w:r>
          <w:r>
            <w:fldChar w:fldCharType="begin"/>
          </w:r>
          <w:r>
            <w:instrText xml:space="preserve"> PAGEREF _Toc16345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1A7CB9A2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_Toc26437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五. 常见函数</w:t>
          </w:r>
          <w:r>
            <w:tab/>
          </w:r>
          <w:r>
            <w:fldChar w:fldCharType="begin"/>
          </w:r>
          <w:r>
            <w:instrText xml:space="preserve"> PAGEREF _Toc26437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1C239EC7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_Toc27462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六. Dnspy</w:t>
          </w:r>
          <w:r>
            <w:tab/>
          </w:r>
          <w:r>
            <w:fldChar w:fldCharType="begin"/>
          </w:r>
          <w:r>
            <w:instrText xml:space="preserve"> PAGEREF _Toc27462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7E1AC95B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七. Perl</w:t>
          </w:r>
          <w:r>
            <w:tab/>
          </w:r>
          <w:r>
            <w:fldChar w:fldCharType="begin"/>
          </w:r>
          <w:r>
            <w:instrText xml:space="preserve"> PAGEREF _Toc160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3DB2EA36">
          <w:r>
            <w:fldChar w:fldCharType="end"/>
          </w:r>
        </w:p>
      </w:sdtContent>
    </w:sdt>
    <w:p w14:paraId="6CFE9C9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50986F6A">
      <w:pPr>
        <w:pStyle w:val="2"/>
        <w:jc w:val="center"/>
        <w:rPr>
          <w:rFonts w:hint="default"/>
          <w:lang w:val="en-US" w:eastAsia="zh-CN"/>
        </w:rPr>
      </w:pPr>
      <w:bookmarkStart w:id="0" w:name="_Toc14639"/>
      <w:r>
        <w:rPr>
          <w:rFonts w:hint="eastAsia"/>
          <w:lang w:val="en-US" w:eastAsia="zh-CN"/>
        </w:rPr>
        <w:t>Reverse</w:t>
      </w:r>
      <w:bookmarkEnd w:id="0"/>
    </w:p>
    <w:p w14:paraId="08B361A1">
      <w:pPr>
        <w:pStyle w:val="3"/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bookmarkStart w:id="1" w:name="_Toc4519"/>
      <w:r>
        <w:rPr>
          <w:rFonts w:hint="eastAsia"/>
          <w:lang w:val="en-US" w:eastAsia="zh-CN"/>
        </w:rPr>
        <w:t>IDA</w:t>
      </w:r>
      <w:bookmarkEnd w:id="1"/>
    </w:p>
    <w:p w14:paraId="33FDE949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SHIFT+F12查看所有IDA程序中字符串，双击字符串进入内部查看</w:t>
      </w:r>
    </w:p>
    <w:p w14:paraId="4D6B681C">
      <w:r>
        <w:drawing>
          <wp:inline distT="0" distB="0" distL="114300" distR="114300">
            <wp:extent cx="5262245" cy="2458085"/>
            <wp:effectExtent l="0" t="0" r="1460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458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F31F51A"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Ctrl+X查看当前引用位置 </w:t>
      </w:r>
    </w:p>
    <w:p w14:paraId="6607F46A">
      <w:r>
        <w:drawing>
          <wp:inline distT="0" distB="0" distL="114300" distR="114300">
            <wp:extent cx="5271770" cy="1478915"/>
            <wp:effectExtent l="0" t="0" r="11430" b="6985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78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7E5C0DB"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点击OK查看</w:t>
      </w:r>
    </w:p>
    <w:p w14:paraId="0B25D2AA">
      <w:r>
        <w:drawing>
          <wp:inline distT="0" distB="0" distL="114300" distR="114300">
            <wp:extent cx="3199765" cy="2495550"/>
            <wp:effectExtent l="0" t="0" r="635" b="6350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F13F977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Esc回退</w:t>
      </w:r>
    </w:p>
    <w:p w14:paraId="7197EF19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选中数据Shift+E可以将数据导出为任意格式</w:t>
      </w:r>
    </w:p>
    <w:p w14:paraId="3A3FA646">
      <w:r>
        <w:drawing>
          <wp:inline distT="0" distB="0" distL="114300" distR="114300">
            <wp:extent cx="5262245" cy="2414905"/>
            <wp:effectExtent l="0" t="0" r="8255" b="10795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414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B8517F1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IDA查看APK文件</w:t>
      </w:r>
    </w:p>
    <w:p w14:paraId="62351212">
      <w:r>
        <w:drawing>
          <wp:inline distT="0" distB="0" distL="114300" distR="114300">
            <wp:extent cx="5263515" cy="1787525"/>
            <wp:effectExtent l="0" t="0" r="6985" b="3175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787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9F38B79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IDA字符串格式转换：右键字符串选择格式即可</w:t>
      </w:r>
    </w:p>
    <w:p w14:paraId="37D04A14"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伪代码转换为C语言代码，按F5同时双击</w:t>
      </w:r>
    </w:p>
    <w:p w14:paraId="072DCB3E">
      <w:r>
        <w:drawing>
          <wp:inline distT="0" distB="0" distL="114300" distR="114300">
            <wp:extent cx="4428490" cy="6314440"/>
            <wp:effectExtent l="0" t="0" r="3810" b="10160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6314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832FD4E"/>
    <w:p w14:paraId="184E1101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在数字变量按R键即可显示数值</w:t>
      </w:r>
    </w:p>
    <w:p w14:paraId="1FFF5498">
      <w:pPr>
        <w:ind w:firstLine="420" w:firstLineChars="0"/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1724025" cy="352425"/>
            <wp:effectExtent l="0" t="0" r="317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FA8A176"/>
    <w:p w14:paraId="3A792DE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使用Angr脚本模板解答exe文件得到结果，注意修改文件名、避免走到的分支地址，需要找到的结果地址</w:t>
      </w:r>
    </w:p>
    <w:p w14:paraId="25D482B1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31.8pt;width:33.7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11">
            <o:LockedField>false</o:LockedField>
          </o:OLEObject>
        </w:object>
      </w:r>
    </w:p>
    <w:p w14:paraId="7C016213">
      <w:pPr>
        <w:ind w:firstLine="420" w:firstLineChars="0"/>
        <w:rPr>
          <w:rFonts w:hint="default"/>
          <w:lang w:val="en-US" w:eastAsia="zh-CN"/>
        </w:rPr>
      </w:pPr>
    </w:p>
    <w:tbl>
      <w:tblPr>
        <w:tblStyle w:val="8"/>
        <w:tblpPr w:leftFromText="180" w:rightFromText="180" w:vertAnchor="text" w:horzAnchor="page" w:tblpX="2001" w:tblpY="511"/>
        <w:tblOverlap w:val="never"/>
        <w:tblW w:w="8674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4"/>
        <w:gridCol w:w="7140"/>
      </w:tblGrid>
      <w:tr w14:paraId="0AE9578D"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5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709C48"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default"/>
                <w:b/>
                <w:color w:val="4F4F4F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b/>
                <w:color w:val="4F4F4F"/>
                <w:kern w:val="0"/>
                <w:sz w:val="21"/>
                <w:szCs w:val="21"/>
                <w:lang w:val="en-US" w:eastAsia="zh-CN" w:bidi="ar"/>
              </w:rPr>
              <w:t>ida快捷键</w:t>
            </w:r>
          </w:p>
        </w:tc>
        <w:tc>
          <w:tcPr>
            <w:tcW w:w="71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FF1993B"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default"/>
                <w:b/>
                <w:color w:val="4F4F4F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b/>
                <w:color w:val="4F4F4F"/>
                <w:kern w:val="0"/>
                <w:sz w:val="21"/>
                <w:szCs w:val="21"/>
                <w:lang w:val="en-US" w:eastAsia="zh-CN" w:bidi="ar"/>
              </w:rPr>
              <w:t>功能</w:t>
            </w:r>
          </w:p>
        </w:tc>
      </w:tr>
      <w:tr w14:paraId="3396CDFC"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A348E6"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default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F7</w:t>
            </w:r>
          </w:p>
        </w:tc>
        <w:tc>
          <w:tcPr>
            <w:tcW w:w="71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3ADDDF"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default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单步步进</w:t>
            </w:r>
          </w:p>
        </w:tc>
      </w:tr>
      <w:tr w14:paraId="7D0BA8AF"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5EB9CE"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default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F8</w:t>
            </w:r>
          </w:p>
        </w:tc>
        <w:tc>
          <w:tcPr>
            <w:tcW w:w="71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60D38F"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default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单步步过</w:t>
            </w:r>
          </w:p>
        </w:tc>
      </w:tr>
      <w:tr w14:paraId="43BDD8A6"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3E1638"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default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F9</w:t>
            </w:r>
          </w:p>
        </w:tc>
        <w:tc>
          <w:tcPr>
            <w:tcW w:w="71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35DD3E"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default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继续运行程序</w:t>
            </w:r>
          </w:p>
        </w:tc>
      </w:tr>
      <w:tr w14:paraId="6CD1C773"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B6EB63"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default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F4</w:t>
            </w:r>
          </w:p>
        </w:tc>
        <w:tc>
          <w:tcPr>
            <w:tcW w:w="71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F66DB1"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default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运行到光标所在行</w:t>
            </w:r>
          </w:p>
        </w:tc>
      </w:tr>
      <w:tr w14:paraId="48AC0149"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B03D006"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default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Ctrl + F7</w:t>
            </w:r>
          </w:p>
        </w:tc>
        <w:tc>
          <w:tcPr>
            <w:tcW w:w="71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5363D2E"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default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直到该函数返回时才停止</w:t>
            </w:r>
          </w:p>
        </w:tc>
      </w:tr>
      <w:tr w14:paraId="6B32BEE2"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DDCB8D"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default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Ctrl + F2</w:t>
            </w:r>
          </w:p>
        </w:tc>
        <w:tc>
          <w:tcPr>
            <w:tcW w:w="71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94132D"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default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终止一个正在运行的进程</w:t>
            </w:r>
          </w:p>
        </w:tc>
      </w:tr>
      <w:tr w14:paraId="5E917BD7"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5ED6A6"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default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F2</w:t>
            </w:r>
          </w:p>
        </w:tc>
        <w:tc>
          <w:tcPr>
            <w:tcW w:w="71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83F418"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default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设置断点</w:t>
            </w:r>
          </w:p>
        </w:tc>
      </w:tr>
    </w:tbl>
    <w:p w14:paraId="751F6361">
      <w:pPr>
        <w:ind w:firstLine="420" w:firstLineChars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/>
          <w:lang w:val="en-US" w:eastAsia="zh-CN"/>
        </w:rPr>
        <w:t>调试快捷键</w:t>
      </w:r>
    </w:p>
    <w:p w14:paraId="5F032149">
      <w:pPr>
        <w:ind w:firstLine="420" w:firstLineChars="0"/>
        <w:rPr>
          <w:rFonts w:hint="eastAsia"/>
          <w:lang w:val="en-US" w:eastAsia="zh-CN"/>
        </w:rPr>
      </w:pPr>
    </w:p>
    <w:p w14:paraId="32A68EC1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打断点之后，左键点击两次变量查看其值，选中数据范围按Shift+K可以得到数组格式数据并复制</w:t>
      </w:r>
    </w:p>
    <w:p w14:paraId="78A46D38">
      <w:r>
        <w:drawing>
          <wp:inline distT="0" distB="0" distL="114300" distR="114300">
            <wp:extent cx="5271135" cy="3294380"/>
            <wp:effectExtent l="0" t="0" r="12065" b="762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94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8E1E72B">
      <w:pPr>
        <w:ind w:firstLine="420" w:firstLineChars="0"/>
        <w:rPr>
          <w:rFonts w:hint="default"/>
          <w:lang w:val="en-US" w:eastAsia="zh-CN"/>
        </w:rPr>
      </w:pPr>
    </w:p>
    <w:p w14:paraId="58C362AF">
      <w:pPr>
        <w:pStyle w:val="3"/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bookmarkStart w:id="2" w:name="_Toc26642"/>
      <w:r>
        <w:rPr>
          <w:rFonts w:hint="eastAsia"/>
          <w:lang w:val="en-US" w:eastAsia="zh-CN"/>
        </w:rPr>
        <w:t>C&amp;C++语言语法常见函数</w:t>
      </w:r>
      <w:bookmarkEnd w:id="2"/>
    </w:p>
    <w:p w14:paraId="3951466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atoi(x)：x为string，将字符串转为整数，注意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123xyz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会变成123，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-12.34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会变成-12，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123w45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会变成123，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 123w456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会变成123，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123  456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会变成123</w:t>
      </w:r>
    </w:p>
    <w:p w14:paraId="3FC9BD7B">
      <w:pPr>
        <w:ind w:firstLine="420" w:firstLineChars="0"/>
        <w:rPr>
          <w:rFonts w:hint="eastAsia"/>
          <w:lang w:val="en-US" w:eastAsia="zh-CN"/>
        </w:rPr>
      </w:pPr>
    </w:p>
    <w:p w14:paraId="29A68870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strncmp(a, b, 0x21uLL)代表：将字符串a和字符串b的前0x21个字符进行比较</w:t>
      </w:r>
    </w:p>
    <w:p w14:paraId="3694E65E">
      <w:pPr>
        <w:ind w:firstLine="420" w:firstLineChars="0"/>
        <w:rPr>
          <w:rFonts w:hint="eastAsia"/>
          <w:lang w:val="en-US" w:eastAsia="zh-CN"/>
        </w:rPr>
      </w:pPr>
    </w:p>
    <w:p w14:paraId="1A9EE45A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strcat(a, b)代表：得到字符串为a+b</w:t>
      </w:r>
    </w:p>
    <w:p w14:paraId="7EDE9CE6"/>
    <w:p w14:paraId="3BCF90E7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int占四个字节，所以需要*4。如果是char类型或者系统作为下标，就不需要，例如a1 + result * 4的值就是a1[result]，而v5+a1的值就是a1[v5]</w:t>
      </w:r>
    </w:p>
    <w:p w14:paraId="32950842">
      <w:pPr>
        <w:ind w:firstLine="420" w:firstLineChars="0"/>
      </w:pPr>
      <w:r>
        <w:drawing>
          <wp:inline distT="0" distB="0" distL="114300" distR="114300">
            <wp:extent cx="3656965" cy="200025"/>
            <wp:effectExtent l="0" t="0" r="635" b="3175"/>
            <wp:docPr id="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C029F0B">
      <w:pPr>
        <w:ind w:firstLine="420" w:firstLineChars="0"/>
      </w:pPr>
    </w:p>
    <w:p w14:paraId="31386E6C"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IDA伪代码中，例如v开头接数字的，表示为一个字符串，如果函数调用(int)v7，则代表从7开始后的字符串的int数组，例如下面的v实际上是：ZJSECaNH3ng</w:t>
      </w:r>
    </w:p>
    <w:p w14:paraId="7506B76C">
      <w:pPr>
        <w:ind w:firstLine="420" w:firstLineChars="0"/>
      </w:pPr>
      <w:r>
        <w:drawing>
          <wp:inline distT="0" distB="0" distL="114300" distR="114300">
            <wp:extent cx="1895475" cy="1762125"/>
            <wp:effectExtent l="0" t="0" r="9525" b="3175"/>
            <wp:docPr id="2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0C7F44C">
      <w:pPr>
        <w:ind w:firstLine="420" w:firstLineChars="0"/>
        <w:rPr>
          <w:rFonts w:hint="eastAsia"/>
          <w:lang w:val="en-US" w:eastAsia="zh-CN"/>
        </w:rPr>
      </w:pPr>
    </w:p>
    <w:p w14:paraId="634E330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函数地址重置并覆盖：例如：off_201028 = sub_6EA;即将off_201028地址的函数赋值为函数sub_6EA</w:t>
      </w:r>
    </w:p>
    <w:p w14:paraId="685E32F5">
      <w:pPr>
        <w:ind w:firstLine="420" w:firstLineChars="0"/>
        <w:rPr>
          <w:rFonts w:hint="eastAsia"/>
          <w:lang w:val="en-US" w:eastAsia="zh-CN"/>
        </w:rPr>
      </w:pPr>
    </w:p>
    <w:p w14:paraId="7D8C0F9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arr中按照数值数目得到键(数值)值(数值个数)对：sumerizeArr = Counter(arr)</w:t>
      </w:r>
    </w:p>
    <w:p w14:paraId="1F2A8668">
      <w:pPr>
        <w:ind w:firstLine="420" w:firstLineChars="0"/>
        <w:rPr>
          <w:rFonts w:hint="eastAsia"/>
          <w:lang w:val="en-US" w:eastAsia="zh-CN"/>
        </w:rPr>
      </w:pPr>
    </w:p>
    <w:p w14:paraId="47365F6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UnDecorateSymbolName(a, b, c, d)函数中根据b值(假设是：private: char * __thiscall R0Pxx::My_Aut0_PWN(unsigned char *))确定a的值确定方式：</w:t>
      </w:r>
    </w:p>
    <w:p w14:paraId="03BD1CCA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无论 __cdecl，__fastcall还是__stdcall调用方式，函数修饰都是以一个“?”開始，后面紧跟函数的名字。 再后面是參数表的開始标识和 依照參数类型代号拼出的參数表。即：a = ?My_Aut0_PWN</w:t>
      </w:r>
    </w:p>
    <w:p w14:paraId="51C1C95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对于C++的类成员函数（其调用方式是thiscall）。 函数的名字修饰与非成员的C++函数稍有不同，首先就是在函数名字和參数表之间插入以“@”字 符引导的类名。即：a = ?My_Aut0_PWN@R0Pxx</w:t>
      </w:r>
    </w:p>
    <w:p w14:paraId="106F6E3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其次是參数表的開始标识不同，公有（public）成员函数的标识是“@@QAE”,保护（protected）成员函数的标识是 “@@IAE”,私有（private）成员函数的标识是“@@AAE”，假设函数声明使用了constkeyword，则对应的标识应分别为 “@@QBE”，“@@IBE”和“@@ABE”。即：a = ?My_Aut0_PWN@R0Pxx@@AAE</w:t>
      </w:r>
    </w:p>
    <w:p w14:paraId="3FF0ACE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參数表的拼写代号例如以下所看到的： </w:t>
      </w:r>
    </w:p>
    <w:p w14:paraId="2619D4F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X--void    </w:t>
      </w:r>
    </w:p>
    <w:p w14:paraId="18C7D07C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D--char    </w:t>
      </w:r>
    </w:p>
    <w:p w14:paraId="1515F3C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E--unsigned char    </w:t>
      </w:r>
    </w:p>
    <w:p w14:paraId="021EB110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F--short    </w:t>
      </w:r>
    </w:p>
    <w:p w14:paraId="4986369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H--int    </w:t>
      </w:r>
    </w:p>
    <w:p w14:paraId="2B2813DA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I--unsigned int    </w:t>
      </w:r>
    </w:p>
    <w:p w14:paraId="76394AA1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J--long    </w:t>
      </w:r>
    </w:p>
    <w:p w14:paraId="3C512AF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K--unsigned long（DWORD） </w:t>
      </w:r>
    </w:p>
    <w:p w14:paraId="68BDE07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M--float    </w:t>
      </w:r>
    </w:p>
    <w:p w14:paraId="2F0CD9E1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N--double    </w:t>
      </w:r>
    </w:p>
    <w:p w14:paraId="6D5833B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_N--bool </w:t>
      </w:r>
    </w:p>
    <w:p w14:paraId="0BB0E802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U--struct </w:t>
      </w:r>
    </w:p>
    <w:p w14:paraId="4999CC02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.... </w:t>
      </w:r>
    </w:p>
    <w:p w14:paraId="722B9560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指针的方式有些特别。用PA表示指针，用PB表示const类型的指针。即如果函数返回值类型为 char *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：a = ?My_Aut0_PWN@R0Pxx@@AAE</w:t>
      </w:r>
    </w:p>
    <w:p w14:paraId="166F56D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如果形参类型为unsigned char * 对应PAE。即</w:t>
      </w:r>
      <w:r>
        <w:rPr>
          <w:rFonts w:hint="default"/>
          <w:lang w:val="en-US" w:eastAsia="zh-CN"/>
        </w:rPr>
        <w:t>v2 = ?My_Aut0_PWN@R0Pxx@@AAEPADPAE</w:t>
      </w:r>
    </w:p>
    <w:p w14:paraId="05B9BC82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參数表后以“@Z”标识整个名字的结束。假设该函数无參数，则 以“Z”标识结束。最终v2 = ?My_Aut0_PWN@R0Pxx@@AAEPADPAE@Z</w:t>
      </w:r>
    </w:p>
    <w:p w14:paraId="3ED436F5">
      <w:pPr>
        <w:ind w:firstLine="420" w:firstLineChars="0"/>
        <w:rPr>
          <w:rFonts w:hint="eastAsia"/>
          <w:lang w:val="en-US" w:eastAsia="zh-CN"/>
        </w:rPr>
      </w:pPr>
    </w:p>
    <w:p w14:paraId="0583FE5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在正向遍历爆破时，如果涉及到移位，可以在向左移位时余上遍历最大值保证数据不会溢出</w:t>
      </w:r>
    </w:p>
    <w:p w14:paraId="1716C7D4">
      <w:pPr>
        <w:ind w:firstLine="420" w:firstLineChars="0"/>
        <w:rPr>
          <w:rFonts w:hint="eastAsia"/>
          <w:lang w:val="en-US" w:eastAsia="zh-CN"/>
        </w:rPr>
      </w:pPr>
    </w:p>
    <w:p w14:paraId="28FC518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Strcpy如果存在将多位字符串赋值给少位字符串的情况，为栈溢出，可以通过追加指定函数位置的逆序，实现调用指定函数，例如sub_40233D，就要在字符串后面加上chr（0x3D）chr（0x23）chr（0x40）</w:t>
      </w:r>
    </w:p>
    <w:p w14:paraId="66135F81">
      <w:pPr>
        <w:pStyle w:val="3"/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bookmarkStart w:id="3" w:name="_Toc22798"/>
      <w:r>
        <w:rPr>
          <w:rFonts w:hint="eastAsia"/>
          <w:lang w:val="en-US" w:eastAsia="zh-CN"/>
        </w:rPr>
        <w:t>脱壳</w:t>
      </w:r>
      <w:bookmarkEnd w:id="3"/>
    </w:p>
    <w:p w14:paraId="4CF77A2E"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4" w:name="_Toc11858"/>
      <w:r>
        <w:rPr>
          <w:rFonts w:hint="eastAsia"/>
          <w:lang w:val="en-US" w:eastAsia="zh-CN"/>
        </w:rPr>
        <w:t>工具脱壳</w:t>
      </w:r>
      <w:bookmarkEnd w:id="4"/>
    </w:p>
    <w:p w14:paraId="0650637D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将文件拖入万能脱壳助手后点击脱壳得到脱壳后的文件</w:t>
      </w:r>
    </w:p>
    <w:p w14:paraId="71DC0044">
      <w:r>
        <w:drawing>
          <wp:inline distT="0" distB="0" distL="114300" distR="114300">
            <wp:extent cx="5273675" cy="1301115"/>
            <wp:effectExtent l="0" t="0" r="9525" b="6985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0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9751CD6"/>
    <w:p w14:paraId="7AA2A46B">
      <w:pPr>
        <w:pStyle w:val="4"/>
        <w:numPr>
          <w:ilvl w:val="0"/>
          <w:numId w:val="2"/>
        </w:numPr>
        <w:bidi w:val="0"/>
        <w:rPr>
          <w:rFonts w:hint="default"/>
          <w:b/>
          <w:lang w:val="en-US" w:eastAsia="zh-CN"/>
        </w:rPr>
      </w:pPr>
      <w:bookmarkStart w:id="5" w:name="_Toc26375"/>
      <w:r>
        <w:rPr>
          <w:rFonts w:hint="eastAsia"/>
          <w:b/>
          <w:lang w:val="en-US" w:eastAsia="zh-CN"/>
        </w:rPr>
        <w:t>Kali脱壳</w:t>
      </w:r>
      <w:bookmarkEnd w:id="5"/>
    </w:p>
    <w:p w14:paraId="0B0BC805"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在文件所在文件夹打开cmd输入：upx -d 文件名</w:t>
      </w:r>
    </w:p>
    <w:p w14:paraId="4A0127B6">
      <w:r>
        <w:drawing>
          <wp:inline distT="0" distB="0" distL="114300" distR="114300">
            <wp:extent cx="5143500" cy="22352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44D97">
      <w:pPr>
        <w:pStyle w:val="3"/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bookmarkStart w:id="6" w:name="_Toc16345"/>
      <w:r>
        <w:rPr>
          <w:rFonts w:hint="eastAsia"/>
          <w:lang w:val="en-US" w:eastAsia="zh-CN"/>
        </w:rPr>
        <w:t>APK</w:t>
      </w:r>
      <w:bookmarkEnd w:id="6"/>
    </w:p>
    <w:p w14:paraId="2FEA48C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jadx-gui打开apk文件，之后保存到文件夹下，内部如果存在libcore.so文件就用IDA打开查看</w:t>
      </w:r>
    </w:p>
    <w:p w14:paraId="506E9684">
      <w:pPr>
        <w:pStyle w:val="3"/>
        <w:numPr>
          <w:ilvl w:val="0"/>
          <w:numId w:val="1"/>
        </w:numPr>
        <w:outlineLvl w:val="0"/>
        <w:rPr>
          <w:rFonts w:hint="default"/>
          <w:lang w:val="en-US" w:eastAsia="zh-CN"/>
        </w:rPr>
      </w:pPr>
      <w:bookmarkStart w:id="7" w:name="_Toc26437"/>
      <w:r>
        <w:rPr>
          <w:rFonts w:hint="eastAsia"/>
          <w:lang w:val="en-US" w:eastAsia="zh-CN"/>
        </w:rPr>
        <w:t>常见函数</w:t>
      </w:r>
      <w:bookmarkEnd w:id="7"/>
    </w:p>
    <w:p w14:paraId="10B4F8D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BASE64方法代码</w:t>
      </w:r>
    </w:p>
    <w:p w14:paraId="39E75CB5">
      <w:r>
        <w:drawing>
          <wp:inline distT="0" distB="0" distL="114300" distR="114300">
            <wp:extent cx="5266055" cy="3935095"/>
            <wp:effectExtent l="0" t="0" r="4445" b="1905"/>
            <wp:docPr id="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35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356AF32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大小写转换方法代码</w:t>
      </w:r>
    </w:p>
    <w:p w14:paraId="3BFC693F">
      <w:pPr>
        <w:ind w:firstLine="420" w:firstLineChars="0"/>
      </w:pPr>
      <w:r>
        <w:drawing>
          <wp:inline distT="0" distB="0" distL="114300" distR="114300">
            <wp:extent cx="3323590" cy="885825"/>
            <wp:effectExtent l="0" t="0" r="3810" b="3175"/>
            <wp:docPr id="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359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1C8BD79">
      <w:pPr>
        <w:ind w:firstLine="420" w:firstLineChars="0"/>
        <w:rPr>
          <w:rFonts w:hint="eastAsia"/>
          <w:lang w:val="en-US" w:eastAsia="zh-CN"/>
        </w:rPr>
      </w:pPr>
    </w:p>
    <w:p w14:paraId="2E6D6EB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存在两个字符串并且输出存在*left和*right可以考虑二叉树两种遍历方式去复原另一种遍历方式</w:t>
      </w:r>
    </w:p>
    <w:p w14:paraId="21CF9092">
      <w:pPr>
        <w:rPr>
          <w:rFonts w:hint="default"/>
          <w:lang w:val="en-US" w:eastAsia="zh-CN"/>
        </w:rPr>
      </w:pPr>
    </w:p>
    <w:p w14:paraId="1EAA8A67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进制转换方法代码</w:t>
      </w:r>
    </w:p>
    <w:p w14:paraId="26256A4E">
      <w:r>
        <w:drawing>
          <wp:inline distT="0" distB="0" distL="114300" distR="114300">
            <wp:extent cx="5270500" cy="1942465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rcRect b="5069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42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547CCB8"/>
    <w:p w14:paraId="1A9650A7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数独算法，外部是矩阵，内部同行同列不允许有相同的值。</w:t>
      </w:r>
    </w:p>
    <w:p w14:paraId="25DCF268">
      <w:pPr>
        <w:ind w:firstLine="420" w:firstLineChars="0"/>
      </w:pPr>
      <w:r>
        <w:drawing>
          <wp:inline distT="0" distB="0" distL="114300" distR="114300">
            <wp:extent cx="5269865" cy="2002790"/>
            <wp:effectExtent l="0" t="0" r="635" b="381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02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79D52D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二叉树中序遍历算法</w:t>
      </w:r>
    </w:p>
    <w:p w14:paraId="0EB9E79F">
      <w:pPr>
        <w:ind w:firstLine="420" w:firstLineChars="0"/>
      </w:pPr>
      <w:r>
        <w:drawing>
          <wp:inline distT="0" distB="0" distL="114300" distR="114300">
            <wp:extent cx="3895090" cy="361950"/>
            <wp:effectExtent l="0" t="0" r="3810" b="635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5AAEB94">
      <w:pPr>
        <w:ind w:firstLine="420" w:firstLineChars="0"/>
      </w:pPr>
    </w:p>
    <w:p w14:paraId="1B2FC0A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各种base64解码打法</w:t>
      </w:r>
    </w:p>
    <w:p w14:paraId="5063A13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6" o:spt="75" type="#_x0000_t75" style="height:42.75pt;width:79.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Package" ShapeID="_x0000_i1026" DrawAspect="Content" ObjectID="_1468075726" r:id="rId23">
            <o:LockedField>false</o:LockedField>
          </o:OLEObject>
        </w:object>
      </w:r>
    </w:p>
    <w:p w14:paraId="4E2022A2">
      <w:pPr>
        <w:ind w:firstLine="420" w:firstLineChars="0"/>
        <w:rPr>
          <w:rFonts w:hint="eastAsia"/>
          <w:lang w:val="en-US" w:eastAsia="zh-CN"/>
        </w:rPr>
      </w:pPr>
    </w:p>
    <w:p w14:paraId="18F27FA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三个字符一组的base64</w:t>
      </w:r>
    </w:p>
    <w:p w14:paraId="342329A8">
      <w:pPr>
        <w:ind w:firstLine="420" w:firstLineChars="0"/>
      </w:pPr>
      <w:r>
        <w:drawing>
          <wp:inline distT="0" distB="0" distL="114300" distR="114300">
            <wp:extent cx="5273040" cy="5795010"/>
            <wp:effectExtent l="0" t="0" r="10160" b="889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795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929656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解码脚本</w:t>
      </w:r>
    </w:p>
    <w:p w14:paraId="4DC1255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7" o:spt="75" type="#_x0000_t75" style="height:42.75pt;width:135.7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Package" ShapeID="_x0000_i1027" DrawAspect="Content" ObjectID="_1468075727" r:id="rId26">
            <o:LockedField>false</o:LockedField>
          </o:OLEObject>
        </w:object>
      </w:r>
    </w:p>
    <w:p w14:paraId="6055B4F3">
      <w:pPr>
        <w:ind w:firstLine="420" w:firstLineChars="0"/>
        <w:rPr>
          <w:rFonts w:hint="eastAsia"/>
          <w:lang w:val="en-US" w:eastAsia="zh-CN"/>
        </w:rPr>
      </w:pPr>
    </w:p>
    <w:p w14:paraId="7BF470C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使用加密解密小玩具实现base64码表字串替换解密，注意存在/的时候可能需要删除(作为转义字符)</w:t>
      </w:r>
    </w:p>
    <w:p w14:paraId="6F964AAF"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4119245"/>
            <wp:effectExtent l="0" t="0" r="10795" b="825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19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8520A6E">
      <w:pPr>
        <w:pStyle w:val="3"/>
        <w:numPr>
          <w:ilvl w:val="0"/>
          <w:numId w:val="1"/>
        </w:numPr>
        <w:outlineLvl w:val="0"/>
        <w:rPr>
          <w:rFonts w:hint="default"/>
          <w:lang w:val="en-US" w:eastAsia="zh-CN"/>
        </w:rPr>
      </w:pPr>
      <w:bookmarkStart w:id="8" w:name="_Toc27462"/>
      <w:r>
        <w:rPr>
          <w:rFonts w:hint="eastAsia"/>
          <w:lang w:val="en-US" w:eastAsia="zh-CN"/>
        </w:rPr>
        <w:t>Dnspy</w:t>
      </w:r>
      <w:bookmarkEnd w:id="8"/>
    </w:p>
    <w:p w14:paraId="7C47F4A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反编译.net项目，在程序里可以打断点后点击运行按钮并触发断点操作</w:t>
      </w:r>
    </w:p>
    <w:p w14:paraId="332A670E">
      <w:r>
        <w:drawing>
          <wp:inline distT="0" distB="0" distL="114300" distR="114300">
            <wp:extent cx="5271135" cy="4223385"/>
            <wp:effectExtent l="0" t="0" r="12065" b="571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23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FE933D6">
      <w:pPr>
        <w:pStyle w:val="3"/>
        <w:numPr>
          <w:ilvl w:val="0"/>
          <w:numId w:val="1"/>
        </w:numPr>
        <w:outlineLvl w:val="0"/>
        <w:rPr>
          <w:rFonts w:hint="default"/>
          <w:lang w:val="en-US" w:eastAsia="zh-CN"/>
        </w:rPr>
      </w:pPr>
      <w:bookmarkStart w:id="9" w:name="_Toc160"/>
      <w:r>
        <w:rPr>
          <w:rFonts w:hint="eastAsia"/>
          <w:lang w:val="en-US" w:eastAsia="zh-CN"/>
        </w:rPr>
        <w:t>Perl</w:t>
      </w:r>
      <w:bookmarkEnd w:id="9"/>
    </w:p>
    <w:p w14:paraId="2B6856FD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搜索script相关信息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45FE0E"/>
    <w:multiLevelType w:val="singleLevel"/>
    <w:tmpl w:val="C245FE0E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C37E984C"/>
    <w:multiLevelType w:val="singleLevel"/>
    <w:tmpl w:val="C37E984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E5ZjhhMTYwMWU4MDkxZjBhZGEwMDdjNGU3NDRiNjAifQ=="/>
  </w:docVars>
  <w:rsids>
    <w:rsidRoot w:val="00000000"/>
    <w:rsid w:val="010D079A"/>
    <w:rsid w:val="135811FB"/>
    <w:rsid w:val="1B6E63C8"/>
    <w:rsid w:val="1CC1015D"/>
    <w:rsid w:val="33BE50C0"/>
    <w:rsid w:val="3C424A98"/>
    <w:rsid w:val="428C2464"/>
    <w:rsid w:val="54B95A20"/>
    <w:rsid w:val="5F7242BA"/>
    <w:rsid w:val="6BCA458D"/>
    <w:rsid w:val="7AF5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customStyle="1" w:styleId="10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1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emf"/><Relationship Id="rId26" Type="http://schemas.openxmlformats.org/officeDocument/2006/relationships/oleObject" Target="embeddings/oleObject3.bin"/><Relationship Id="rId25" Type="http://schemas.openxmlformats.org/officeDocument/2006/relationships/image" Target="media/image20.png"/><Relationship Id="rId24" Type="http://schemas.openxmlformats.org/officeDocument/2006/relationships/image" Target="media/image19.emf"/><Relationship Id="rId23" Type="http://schemas.openxmlformats.org/officeDocument/2006/relationships/oleObject" Target="embeddings/oleObject2.bin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emf"/><Relationship Id="rId11" Type="http://schemas.openxmlformats.org/officeDocument/2006/relationships/oleObject" Target="embeddings/oleObject1.bin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492</Words>
  <Characters>724</Characters>
  <Lines>0</Lines>
  <Paragraphs>0</Paragraphs>
  <TotalTime>0</TotalTime>
  <ScaleCrop>false</ScaleCrop>
  <LinksUpToDate>false</LinksUpToDate>
  <CharactersWithSpaces>766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LENOVO</cp:lastModifiedBy>
  <dcterms:modified xsi:type="dcterms:W3CDTF">2024-08-30T21:46:05Z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E2A031A507C74F0D8ECC1854AF9157E1_12</vt:lpwstr>
  </property>
</Properties>
</file>