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B30E" w14:textId="41153211" w:rsidR="00A81A3B" w:rsidRPr="001F3D6C" w:rsidRDefault="00A81A3B" w:rsidP="009E3C58">
      <w:pPr>
        <w:rPr>
          <w:rFonts w:eastAsia="Calibri" w:cstheme="minorHAnsi"/>
          <w:sz w:val="20"/>
          <w:szCs w:val="20"/>
          <w:lang w:val="es-ES"/>
        </w:rPr>
      </w:pPr>
      <w:r w:rsidRPr="001F3D6C">
        <w:rPr>
          <w:rFonts w:eastAsia="Calibri" w:cstheme="minorHAnsi"/>
          <w:sz w:val="20"/>
          <w:szCs w:val="20"/>
          <w:lang w:val="es-ES"/>
        </w:rPr>
        <w:t xml:space="preserve">Apellido y Nombre:  </w:t>
      </w:r>
      <w:r w:rsidR="002449AD" w:rsidRPr="002449AD">
        <w:rPr>
          <w:rFonts w:eastAsia="Calibri" w:cstheme="minorHAnsi"/>
          <w:color w:val="4472C4" w:themeColor="accent1"/>
          <w:sz w:val="20"/>
          <w:szCs w:val="20"/>
          <w:lang w:val="es-ES"/>
        </w:rPr>
        <w:t>BLET SOFIA</w:t>
      </w:r>
    </w:p>
    <w:p w14:paraId="3FFAEDA3" w14:textId="559B2F60" w:rsidR="00A81A3B" w:rsidRPr="001F3D6C" w:rsidRDefault="00A81A3B" w:rsidP="00A81A3B">
      <w:pPr>
        <w:jc w:val="center"/>
        <w:rPr>
          <w:rFonts w:eastAsia="Calibri" w:cstheme="minorHAnsi"/>
          <w:b/>
          <w:sz w:val="28"/>
          <w:szCs w:val="28"/>
          <w:lang w:val="es-ES"/>
        </w:rPr>
      </w:pPr>
      <w:r w:rsidRPr="001F3D6C">
        <w:rPr>
          <w:rFonts w:eastAsia="Calibri" w:cstheme="minorHAnsi"/>
          <w:b/>
          <w:sz w:val="28"/>
          <w:szCs w:val="28"/>
          <w:lang w:val="es-ES"/>
        </w:rPr>
        <w:t xml:space="preserve">Final de </w:t>
      </w:r>
      <w:r w:rsidR="009A6763">
        <w:rPr>
          <w:rFonts w:eastAsia="Calibri" w:cstheme="minorHAnsi"/>
          <w:b/>
          <w:sz w:val="28"/>
          <w:szCs w:val="28"/>
          <w:lang w:val="es-ES"/>
        </w:rPr>
        <w:t>E</w:t>
      </w:r>
      <w:r w:rsidRPr="001F3D6C">
        <w:rPr>
          <w:rFonts w:eastAsia="Calibri" w:cstheme="minorHAnsi"/>
          <w:b/>
          <w:sz w:val="28"/>
          <w:szCs w:val="28"/>
          <w:lang w:val="es-ES"/>
        </w:rPr>
        <w:t>stadística –</w:t>
      </w:r>
      <w:r w:rsidR="001F3D6C" w:rsidRPr="001F3D6C">
        <w:rPr>
          <w:rFonts w:eastAsia="Calibri" w:cstheme="minorHAnsi"/>
          <w:b/>
          <w:sz w:val="28"/>
          <w:szCs w:val="28"/>
          <w:lang w:val="es-ES"/>
        </w:rPr>
        <w:t>0</w:t>
      </w:r>
      <w:r w:rsidR="009A6763">
        <w:rPr>
          <w:rFonts w:eastAsia="Calibri" w:cstheme="minorHAnsi"/>
          <w:b/>
          <w:sz w:val="28"/>
          <w:szCs w:val="28"/>
          <w:lang w:val="es-ES"/>
        </w:rPr>
        <w:t>5</w:t>
      </w:r>
      <w:r w:rsidRPr="001F3D6C">
        <w:rPr>
          <w:rFonts w:eastAsia="Calibri" w:cstheme="minorHAnsi"/>
          <w:b/>
          <w:sz w:val="28"/>
          <w:szCs w:val="28"/>
          <w:lang w:val="es-ES"/>
        </w:rPr>
        <w:t>/</w:t>
      </w:r>
      <w:r w:rsidR="009A6763">
        <w:rPr>
          <w:rFonts w:eastAsia="Calibri" w:cstheme="minorHAnsi"/>
          <w:b/>
          <w:sz w:val="28"/>
          <w:szCs w:val="28"/>
          <w:lang w:val="es-ES"/>
        </w:rPr>
        <w:t>12</w:t>
      </w:r>
      <w:r w:rsidRPr="001F3D6C">
        <w:rPr>
          <w:rFonts w:eastAsia="Calibri" w:cstheme="minorHAnsi"/>
          <w:b/>
          <w:sz w:val="28"/>
          <w:szCs w:val="28"/>
          <w:lang w:val="es-ES"/>
        </w:rPr>
        <w:t>/2</w:t>
      </w:r>
      <w:r w:rsidR="00811F0A" w:rsidRPr="001F3D6C">
        <w:rPr>
          <w:rFonts w:eastAsia="Calibri" w:cstheme="minorHAnsi"/>
          <w:b/>
          <w:sz w:val="28"/>
          <w:szCs w:val="28"/>
          <w:lang w:val="es-ES"/>
        </w:rPr>
        <w:t>3</w:t>
      </w:r>
      <w:r w:rsidRPr="001F3D6C">
        <w:rPr>
          <w:rFonts w:eastAsia="Calibri" w:cstheme="minorHAnsi"/>
          <w:b/>
          <w:sz w:val="28"/>
          <w:szCs w:val="28"/>
          <w:lang w:val="es-ES"/>
        </w:rPr>
        <w:t xml:space="preserve"> - UADE</w:t>
      </w:r>
    </w:p>
    <w:p w14:paraId="6EE2CA27" w14:textId="1CAB1B2C" w:rsidR="009A6763" w:rsidRPr="001F3D6C" w:rsidRDefault="00A81A3B" w:rsidP="009A6763">
      <w:pPr>
        <w:rPr>
          <w:rFonts w:eastAsia="Calibri" w:cstheme="minorHAnsi"/>
          <w:color w:val="292526"/>
          <w:sz w:val="20"/>
          <w:szCs w:val="20"/>
          <w:lang w:val="es-ES"/>
        </w:rPr>
      </w:pPr>
      <w:r w:rsidRPr="001F3D6C">
        <w:rPr>
          <w:rFonts w:eastAsia="Calibri" w:cstheme="minorHAnsi"/>
          <w:noProof/>
          <w:sz w:val="20"/>
          <w:szCs w:val="20"/>
          <w:lang w:val="es-ES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hidden="0" allowOverlap="1" wp14:anchorId="50F226D8" wp14:editId="74C91B0F">
                <wp:simplePos x="0" y="0"/>
                <wp:positionH relativeFrom="column">
                  <wp:posOffset>-25399</wp:posOffset>
                </wp:positionH>
                <wp:positionV relativeFrom="paragraph">
                  <wp:posOffset>81294</wp:posOffset>
                </wp:positionV>
                <wp:extent cx="5791200" cy="1270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8000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DFC5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-2pt;margin-top:6.4pt;width:456pt;height:1pt;z-index:251659264;visibility:visible;mso-wrap-style:square;mso-wrap-distance-left:9pt;mso-wrap-distance-top:.mm;mso-wrap-distance-right:9pt;mso-wrap-distance-bottom:.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"/>
            </w:pict>
          </mc:Fallback>
        </mc:AlternateContent>
      </w:r>
      <w:r w:rsidR="009A6763" w:rsidRPr="001F3D6C">
        <w:rPr>
          <w:rFonts w:eastAsia="Calibri" w:cstheme="minorHAnsi"/>
          <w:noProof/>
          <w:sz w:val="20"/>
          <w:szCs w:val="20"/>
          <w:lang w:val="es-ES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hidden="0" allowOverlap="1" wp14:anchorId="79D154FC" wp14:editId="6EB6511D">
                <wp:simplePos x="0" y="0"/>
                <wp:positionH relativeFrom="column">
                  <wp:posOffset>-25399</wp:posOffset>
                </wp:positionH>
                <wp:positionV relativeFrom="paragraph">
                  <wp:posOffset>81294</wp:posOffset>
                </wp:positionV>
                <wp:extent cx="5791200" cy="12700"/>
                <wp:effectExtent l="0" t="0" r="0" b="0"/>
                <wp:wrapNone/>
                <wp:docPr id="2081618330" name="Conector recto de flecha 2081618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8000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2056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81618330" o:spid="_x0000_s1026" type="#_x0000_t32" style="position:absolute;margin-left:-2pt;margin-top:6.4pt;width:456pt;height:1pt;z-index:251661312;visibility:visible;mso-wrap-style:square;mso-wrap-distance-left:9pt;mso-wrap-distance-top:-8e-5mm;mso-wrap-distance-right:9pt;mso-wrap-distance-bottom:-8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"/>
            </w:pict>
          </mc:Fallback>
        </mc:AlternateContent>
      </w:r>
    </w:p>
    <w:p w14:paraId="0D7220AC" w14:textId="77777777" w:rsidR="009A6763" w:rsidRPr="005A120C" w:rsidRDefault="009A6763" w:rsidP="009A6763">
      <w:pPr>
        <w:ind w:right="-568"/>
        <w:jc w:val="both"/>
        <w:rPr>
          <w:rFonts w:eastAsia="Calibri" w:cstheme="minorHAnsi"/>
          <w:color w:val="000000"/>
          <w:sz w:val="20"/>
          <w:szCs w:val="20"/>
          <w:lang w:val="es-ES"/>
        </w:rPr>
      </w:pPr>
      <w:r w:rsidRPr="005A120C">
        <w:rPr>
          <w:rFonts w:eastAsia="Calibri" w:cstheme="minorHAnsi"/>
          <w:color w:val="000000"/>
          <w:sz w:val="20"/>
          <w:szCs w:val="20"/>
          <w:lang w:val="es-ES"/>
        </w:rPr>
        <w:t>CONSIGNA: responda en este archivo, en</w:t>
      </w:r>
      <w:r w:rsidRPr="00446B48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 AZUL</w:t>
      </w:r>
    </w:p>
    <w:p w14:paraId="6E5C2C8A" w14:textId="77777777" w:rsidR="009A6763" w:rsidRPr="005A120C" w:rsidRDefault="009A6763" w:rsidP="009A6763">
      <w:pPr>
        <w:ind w:right="-568"/>
        <w:jc w:val="both"/>
        <w:rPr>
          <w:rFonts w:eastAsia="Calibri" w:cstheme="minorHAnsi"/>
          <w:color w:val="000000"/>
          <w:sz w:val="20"/>
          <w:szCs w:val="20"/>
          <w:lang w:val="es-ES"/>
        </w:rPr>
      </w:pPr>
      <w:r w:rsidRPr="005A120C">
        <w:rPr>
          <w:rFonts w:eastAsia="Calibri" w:cstheme="minorHAnsi"/>
          <w:color w:val="000000"/>
          <w:sz w:val="20"/>
          <w:szCs w:val="20"/>
          <w:lang w:val="es-ES"/>
        </w:rPr>
        <w:t>APROBACIÓN: Para la aprobación de este examen con nota 4 (cuatro), deberá desarrollar correctamente el 60% de</w:t>
      </w:r>
    </w:p>
    <w:p w14:paraId="6125A3F7" w14:textId="77777777" w:rsidR="009A6763" w:rsidRPr="005A120C" w:rsidRDefault="009A6763" w:rsidP="009A6763">
      <w:pPr>
        <w:ind w:right="-568"/>
        <w:jc w:val="both"/>
        <w:rPr>
          <w:rFonts w:eastAsia="Calibri" w:cstheme="minorHAnsi"/>
          <w:color w:val="000000"/>
          <w:sz w:val="20"/>
          <w:szCs w:val="20"/>
          <w:lang w:val="es-ES"/>
        </w:rPr>
      </w:pPr>
      <w:r w:rsidRPr="005A120C">
        <w:rPr>
          <w:rFonts w:eastAsia="Calibri" w:cstheme="minorHAnsi"/>
          <w:color w:val="000000"/>
          <w:sz w:val="20"/>
          <w:szCs w:val="20"/>
          <w:lang w:val="es-ES"/>
        </w:rPr>
        <w:t>las consignas propuestas</w:t>
      </w:r>
    </w:p>
    <w:p w14:paraId="7C10220E" w14:textId="07117B0A" w:rsidR="009A6763" w:rsidRPr="005A120C" w:rsidRDefault="009A6763" w:rsidP="009A6763">
      <w:pPr>
        <w:ind w:right="-568"/>
        <w:jc w:val="both"/>
        <w:rPr>
          <w:rFonts w:eastAsia="Calibri" w:cstheme="minorHAnsi"/>
          <w:color w:val="000000"/>
          <w:sz w:val="20"/>
          <w:szCs w:val="20"/>
          <w:lang w:val="es-ES"/>
        </w:rPr>
      </w:pPr>
      <w:r w:rsidRPr="005A120C">
        <w:rPr>
          <w:rFonts w:eastAsia="Calibri" w:cstheme="minorHAnsi"/>
          <w:color w:val="000000"/>
          <w:sz w:val="20"/>
          <w:szCs w:val="20"/>
          <w:lang w:val="es-ES"/>
        </w:rPr>
        <w:t xml:space="preserve">DURACION: </w:t>
      </w:r>
      <w:r w:rsidR="00446B48">
        <w:rPr>
          <w:rFonts w:eastAsia="Calibri" w:cstheme="minorHAnsi"/>
          <w:color w:val="000000"/>
          <w:sz w:val="20"/>
          <w:szCs w:val="20"/>
          <w:lang w:val="es-ES"/>
        </w:rPr>
        <w:t>3</w:t>
      </w:r>
      <w:r w:rsidRPr="005A120C">
        <w:rPr>
          <w:rFonts w:eastAsia="Calibri" w:cstheme="minorHAnsi"/>
          <w:color w:val="000000"/>
          <w:sz w:val="20"/>
          <w:szCs w:val="20"/>
          <w:lang w:val="es-ES"/>
        </w:rPr>
        <w:t xml:space="preserve"> horas</w:t>
      </w:r>
    </w:p>
    <w:p w14:paraId="7093D6B0" w14:textId="6C8E6968" w:rsidR="009A6763" w:rsidRPr="005A120C" w:rsidRDefault="009A6763" w:rsidP="009A6763">
      <w:pPr>
        <w:ind w:right="-568"/>
        <w:jc w:val="both"/>
        <w:rPr>
          <w:rFonts w:eastAsia="Calibri" w:cstheme="minorHAnsi"/>
          <w:color w:val="000000"/>
          <w:sz w:val="20"/>
          <w:szCs w:val="20"/>
          <w:lang w:val="es-ES"/>
        </w:rPr>
      </w:pPr>
      <w:r w:rsidRPr="005A120C">
        <w:rPr>
          <w:rFonts w:eastAsia="Calibri" w:cstheme="minorHAnsi"/>
          <w:color w:val="000000"/>
          <w:sz w:val="20"/>
          <w:szCs w:val="20"/>
          <w:lang w:val="es-ES"/>
        </w:rPr>
        <w:t xml:space="preserve">NORMAS DE CONDUCTA: </w:t>
      </w:r>
      <w:r w:rsidR="001E1253">
        <w:rPr>
          <w:rFonts w:eastAsia="Calibri" w:cstheme="minorHAnsi"/>
          <w:color w:val="000000"/>
          <w:sz w:val="20"/>
          <w:szCs w:val="20"/>
          <w:lang w:val="es-ES"/>
        </w:rPr>
        <w:t xml:space="preserve">El examen es </w:t>
      </w:r>
      <w:r w:rsidR="00B70E4A">
        <w:rPr>
          <w:rFonts w:eastAsia="Calibri" w:cstheme="minorHAnsi"/>
          <w:color w:val="000000"/>
          <w:sz w:val="20"/>
          <w:szCs w:val="20"/>
          <w:lang w:val="es-ES"/>
        </w:rPr>
        <w:t xml:space="preserve">a libro abierto, pero </w:t>
      </w:r>
      <w:r w:rsidR="001E1253">
        <w:rPr>
          <w:rFonts w:eastAsia="Calibri" w:cstheme="minorHAnsi"/>
          <w:color w:val="000000"/>
          <w:sz w:val="20"/>
          <w:szCs w:val="20"/>
          <w:lang w:val="es-ES"/>
        </w:rPr>
        <w:t xml:space="preserve">individual. </w:t>
      </w:r>
      <w:r w:rsidRPr="005A120C">
        <w:rPr>
          <w:rFonts w:eastAsia="Calibri" w:cstheme="minorHAnsi"/>
          <w:color w:val="000000"/>
          <w:sz w:val="20"/>
          <w:szCs w:val="20"/>
          <w:lang w:val="es-ES"/>
        </w:rPr>
        <w:t>Cualquier evidencia de plagio, copia o intento de los mismos será penado con la pérdida</w:t>
      </w:r>
      <w:r w:rsidR="001E1253">
        <w:rPr>
          <w:rFonts w:eastAsia="Calibri" w:cstheme="minorHAnsi"/>
          <w:color w:val="000000"/>
          <w:sz w:val="20"/>
          <w:szCs w:val="20"/>
          <w:lang w:val="es-ES"/>
        </w:rPr>
        <w:t xml:space="preserve"> </w:t>
      </w:r>
      <w:r w:rsidRPr="005A120C">
        <w:rPr>
          <w:rFonts w:eastAsia="Calibri" w:cstheme="minorHAnsi"/>
          <w:color w:val="000000"/>
          <w:sz w:val="20"/>
          <w:szCs w:val="20"/>
          <w:lang w:val="es-ES"/>
        </w:rPr>
        <w:t>de la regularidad de la materia, además de la sanción correspondiente por parte de las autoridades de la</w:t>
      </w:r>
      <w:r w:rsidR="001E1253">
        <w:rPr>
          <w:rFonts w:eastAsia="Calibri" w:cstheme="minorHAnsi"/>
          <w:color w:val="000000"/>
          <w:sz w:val="20"/>
          <w:szCs w:val="20"/>
          <w:lang w:val="es-ES"/>
        </w:rPr>
        <w:t xml:space="preserve"> </w:t>
      </w:r>
      <w:r w:rsidRPr="005A120C">
        <w:rPr>
          <w:rFonts w:eastAsia="Calibri" w:cstheme="minorHAnsi"/>
          <w:color w:val="000000"/>
          <w:sz w:val="20"/>
          <w:szCs w:val="20"/>
          <w:lang w:val="es-ES"/>
        </w:rPr>
        <w:t>universidad</w:t>
      </w:r>
    </w:p>
    <w:p w14:paraId="72A01A17" w14:textId="77777777" w:rsidR="009A6763" w:rsidRDefault="009A6763" w:rsidP="009A6763">
      <w:pPr>
        <w:ind w:right="-568"/>
        <w:jc w:val="both"/>
        <w:rPr>
          <w:rFonts w:eastAsia="Calibri" w:cstheme="minorHAnsi"/>
          <w:color w:val="000000"/>
          <w:sz w:val="20"/>
          <w:szCs w:val="20"/>
          <w:lang w:val="es-ES"/>
        </w:rPr>
      </w:pPr>
      <w:r>
        <w:rPr>
          <w:rFonts w:eastAsia="Calibri" w:cstheme="minorHAnsi"/>
          <w:color w:val="000000"/>
          <w:sz w:val="20"/>
          <w:szCs w:val="20"/>
          <w:lang w:val="es-ES"/>
        </w:rPr>
        <w:t>______________________________________________________________________________________________</w:t>
      </w:r>
    </w:p>
    <w:p w14:paraId="0315E3D0" w14:textId="77777777" w:rsidR="009A6763" w:rsidRDefault="009A6763" w:rsidP="009A6763">
      <w:pPr>
        <w:ind w:right="-568"/>
        <w:jc w:val="both"/>
        <w:rPr>
          <w:rFonts w:eastAsia="Calibri" w:cstheme="minorHAnsi"/>
          <w:color w:val="000000"/>
          <w:sz w:val="20"/>
          <w:szCs w:val="20"/>
          <w:lang w:val="es-ES"/>
        </w:rPr>
      </w:pPr>
      <w:r w:rsidRPr="005A120C">
        <w:rPr>
          <w:rFonts w:eastAsia="Calibri" w:cstheme="minorHAnsi"/>
          <w:color w:val="000000"/>
          <w:sz w:val="20"/>
          <w:szCs w:val="20"/>
          <w:lang w:val="es-ES"/>
        </w:rPr>
        <w:t>Algunos símbolos útiles: α β μ π σ ρ ≠ ≥ ≤</w:t>
      </w:r>
    </w:p>
    <w:p w14:paraId="68A3B3A1" w14:textId="77777777" w:rsidR="00A81A3B" w:rsidRPr="001F3D6C" w:rsidRDefault="00A81A3B" w:rsidP="00A81A3B">
      <w:pPr>
        <w:ind w:right="-568"/>
        <w:jc w:val="both"/>
        <w:rPr>
          <w:rFonts w:eastAsia="Calibri" w:cstheme="minorHAnsi"/>
          <w:b/>
          <w:sz w:val="20"/>
          <w:szCs w:val="20"/>
          <w:lang w:val="es-ES"/>
        </w:rPr>
      </w:pPr>
    </w:p>
    <w:p w14:paraId="6B2F176E" w14:textId="6383BE9F" w:rsidR="00A81A3B" w:rsidRPr="001F3D6C" w:rsidRDefault="00A81A3B" w:rsidP="00A81A3B">
      <w:pPr>
        <w:ind w:right="-568"/>
        <w:jc w:val="both"/>
        <w:rPr>
          <w:rFonts w:eastAsia="Calibri" w:cstheme="minorHAnsi"/>
          <w:sz w:val="20"/>
          <w:szCs w:val="20"/>
          <w:lang w:val="es-ES"/>
        </w:rPr>
      </w:pPr>
      <w:r w:rsidRPr="001F3D6C">
        <w:rPr>
          <w:rFonts w:eastAsia="Calibri" w:cstheme="minorHAnsi"/>
          <w:b/>
          <w:sz w:val="20"/>
          <w:szCs w:val="20"/>
          <w:lang w:val="es-ES"/>
        </w:rPr>
        <w:t xml:space="preserve">Parte 1 </w:t>
      </w:r>
      <w:r w:rsidRPr="001F3D6C">
        <w:rPr>
          <w:rFonts w:eastAsia="Calibri" w:cstheme="minorHAnsi"/>
          <w:sz w:val="20"/>
          <w:szCs w:val="20"/>
          <w:lang w:val="es-ES"/>
        </w:rPr>
        <w:t xml:space="preserve">(10 puntos): A continuación, se describen cuatro ensayos. Para cada uno, complete la información requerida en la tabla </w:t>
      </w:r>
      <w:r w:rsidR="00E51BA5" w:rsidRPr="001F3D6C">
        <w:rPr>
          <w:rFonts w:eastAsia="Calibri" w:cstheme="minorHAnsi"/>
          <w:sz w:val="20"/>
          <w:szCs w:val="20"/>
          <w:lang w:val="es-ES"/>
        </w:rPr>
        <w:t>anexa</w:t>
      </w:r>
      <w:r w:rsidRPr="001F3D6C">
        <w:rPr>
          <w:rFonts w:eastAsia="Calibri" w:cstheme="minorHAnsi"/>
          <w:sz w:val="20"/>
          <w:szCs w:val="20"/>
          <w:lang w:val="es-ES"/>
        </w:rPr>
        <w:t>.</w:t>
      </w:r>
    </w:p>
    <w:p w14:paraId="08A2BF0A" w14:textId="47983E98" w:rsidR="00A81A3B" w:rsidRPr="001F3D6C" w:rsidRDefault="00A81A3B" w:rsidP="00A81A3B">
      <w:pPr>
        <w:ind w:right="-568"/>
        <w:jc w:val="both"/>
        <w:rPr>
          <w:rFonts w:eastAsia="Calibri" w:cstheme="minorHAnsi"/>
          <w:sz w:val="20"/>
          <w:szCs w:val="20"/>
          <w:lang w:val="es-ES"/>
        </w:rPr>
      </w:pPr>
    </w:p>
    <w:p w14:paraId="31FB55AD" w14:textId="6C1D5042" w:rsidR="002A2CD2" w:rsidRPr="001F3D6C" w:rsidRDefault="002A2CD2" w:rsidP="002A2CD2">
      <w:pPr>
        <w:ind w:right="-568"/>
        <w:jc w:val="both"/>
        <w:rPr>
          <w:rFonts w:cstheme="minorHAnsi"/>
          <w:sz w:val="20"/>
          <w:szCs w:val="20"/>
        </w:rPr>
      </w:pPr>
      <w:r w:rsidRPr="001F3D6C">
        <w:rPr>
          <w:rFonts w:cstheme="minorHAnsi"/>
          <w:sz w:val="20"/>
          <w:szCs w:val="20"/>
        </w:rPr>
        <w:t xml:space="preserve">El vermicompostaje es un proceso de bajo costo que permite </w:t>
      </w:r>
      <w:r w:rsidRPr="001F3D6C">
        <w:rPr>
          <w:rFonts w:eastAsia="Calibri" w:cstheme="minorHAnsi"/>
          <w:sz w:val="20"/>
          <w:szCs w:val="20"/>
          <w:lang w:val="es-ES"/>
        </w:rPr>
        <w:t>bioestabilizar</w:t>
      </w:r>
      <w:r w:rsidRPr="001F3D6C">
        <w:rPr>
          <w:rFonts w:cstheme="minorHAnsi"/>
          <w:sz w:val="20"/>
          <w:szCs w:val="20"/>
        </w:rPr>
        <w:t xml:space="preserve"> residuos orgánicos por la acción conjunta de lombrices (</w:t>
      </w:r>
      <w:r w:rsidRPr="001F3D6C">
        <w:rPr>
          <w:rFonts w:cstheme="minorHAnsi"/>
          <w:i/>
          <w:iCs/>
          <w:sz w:val="20"/>
          <w:szCs w:val="20"/>
        </w:rPr>
        <w:t>Eisenia foetida</w:t>
      </w:r>
      <w:r w:rsidRPr="001F3D6C">
        <w:rPr>
          <w:rFonts w:cstheme="minorHAnsi"/>
          <w:sz w:val="20"/>
          <w:szCs w:val="20"/>
        </w:rPr>
        <w:t xml:space="preserve">) y microorganismos, del cual se obtiene el vermicompost, un producto final estabilizado, homogéneo y de granulometría fina, </w:t>
      </w:r>
      <w:r w:rsidRPr="001F3D6C">
        <w:rPr>
          <w:rFonts w:eastAsia="Calibri" w:cstheme="minorHAnsi"/>
          <w:sz w:val="20"/>
          <w:szCs w:val="20"/>
          <w:lang w:val="es-ES"/>
        </w:rPr>
        <w:t xml:space="preserve">que actúa como abono o fertilizante orgánico.  </w:t>
      </w:r>
    </w:p>
    <w:p w14:paraId="7457C84D" w14:textId="6E128A84" w:rsidR="00EA4522" w:rsidRPr="001F3D6C" w:rsidRDefault="00EA4522" w:rsidP="002A2CD2">
      <w:pPr>
        <w:ind w:right="-568"/>
        <w:jc w:val="both"/>
        <w:rPr>
          <w:rFonts w:cstheme="minorHAnsi"/>
          <w:sz w:val="20"/>
          <w:szCs w:val="20"/>
        </w:rPr>
      </w:pPr>
      <w:r w:rsidRPr="001F3D6C">
        <w:rPr>
          <w:rFonts w:cstheme="minorHAnsi"/>
          <w:sz w:val="20"/>
          <w:szCs w:val="20"/>
        </w:rPr>
        <w:t>Investigadores de una Estación Experimental Agropecuaria en Mendoza llevaron a cabo un</w:t>
      </w:r>
      <w:r w:rsidR="002A2CD2" w:rsidRPr="001F3D6C">
        <w:rPr>
          <w:rFonts w:cstheme="minorHAnsi"/>
          <w:sz w:val="20"/>
          <w:szCs w:val="20"/>
        </w:rPr>
        <w:t>a serie de</w:t>
      </w:r>
      <w:r w:rsidRPr="001F3D6C">
        <w:rPr>
          <w:rFonts w:cstheme="minorHAnsi"/>
          <w:sz w:val="20"/>
          <w:szCs w:val="20"/>
        </w:rPr>
        <w:t xml:space="preserve"> estudio</w:t>
      </w:r>
      <w:r w:rsidR="000D3F61" w:rsidRPr="001F3D6C">
        <w:rPr>
          <w:rFonts w:cstheme="minorHAnsi"/>
          <w:sz w:val="20"/>
          <w:szCs w:val="20"/>
        </w:rPr>
        <w:t>s</w:t>
      </w:r>
      <w:r w:rsidRPr="001F3D6C">
        <w:rPr>
          <w:rFonts w:cstheme="minorHAnsi"/>
          <w:sz w:val="20"/>
          <w:szCs w:val="20"/>
        </w:rPr>
        <w:t xml:space="preserve"> con el objetivo de evaluar </w:t>
      </w:r>
      <w:r w:rsidR="000D3F61" w:rsidRPr="001F3D6C">
        <w:rPr>
          <w:rFonts w:cstheme="minorHAnsi"/>
          <w:sz w:val="20"/>
          <w:szCs w:val="20"/>
        </w:rPr>
        <w:t>la efectividad de</w:t>
      </w:r>
      <w:r w:rsidRPr="001F3D6C">
        <w:rPr>
          <w:rFonts w:cstheme="minorHAnsi"/>
          <w:sz w:val="20"/>
          <w:szCs w:val="20"/>
        </w:rPr>
        <w:t xml:space="preserve"> la aplicación de </w:t>
      </w:r>
      <w:r w:rsidR="002A2CD2" w:rsidRPr="001F3D6C">
        <w:rPr>
          <w:rFonts w:cstheme="minorHAnsi"/>
          <w:sz w:val="20"/>
          <w:szCs w:val="20"/>
        </w:rPr>
        <w:t xml:space="preserve">vermicompost </w:t>
      </w:r>
      <w:r w:rsidRPr="001F3D6C">
        <w:rPr>
          <w:rFonts w:cstheme="minorHAnsi"/>
          <w:sz w:val="20"/>
          <w:szCs w:val="20"/>
        </w:rPr>
        <w:t>bajo condiciones controladas.</w:t>
      </w:r>
    </w:p>
    <w:p w14:paraId="66AC26DC" w14:textId="77777777" w:rsidR="00EA4522" w:rsidRPr="001F3D6C" w:rsidRDefault="00EA4522" w:rsidP="00EA4522">
      <w:pPr>
        <w:rPr>
          <w:rFonts w:cstheme="minorHAnsi"/>
          <w:sz w:val="20"/>
          <w:szCs w:val="20"/>
        </w:rPr>
      </w:pPr>
      <w:r w:rsidRPr="001F3D6C">
        <w:rPr>
          <w:rFonts w:cstheme="minorHAnsi"/>
          <w:sz w:val="20"/>
          <w:szCs w:val="20"/>
        </w:rPr>
        <w:t xml:space="preserve"> </w:t>
      </w:r>
    </w:p>
    <w:p w14:paraId="0B486BAF" w14:textId="5EB95B3C" w:rsidR="00EA4522" w:rsidRDefault="00EA4522" w:rsidP="00EA4522">
      <w:pPr>
        <w:ind w:right="-568"/>
        <w:jc w:val="both"/>
        <w:rPr>
          <w:rFonts w:cstheme="minorHAnsi"/>
          <w:sz w:val="20"/>
          <w:szCs w:val="20"/>
        </w:rPr>
      </w:pPr>
      <w:r w:rsidRPr="001F3D6C">
        <w:rPr>
          <w:rFonts w:eastAsia="Calibri" w:cstheme="minorHAnsi"/>
          <w:b/>
          <w:sz w:val="20"/>
          <w:szCs w:val="20"/>
          <w:lang w:val="es-ES"/>
        </w:rPr>
        <w:t>Ensayo 1.</w:t>
      </w:r>
      <w:r w:rsidRPr="001F3D6C">
        <w:rPr>
          <w:rFonts w:eastAsia="Calibri" w:cstheme="minorHAnsi"/>
          <w:sz w:val="20"/>
          <w:szCs w:val="20"/>
          <w:lang w:val="es-ES"/>
        </w:rPr>
        <w:t xml:space="preserve"> U</w:t>
      </w:r>
      <w:r w:rsidRPr="001F3D6C">
        <w:rPr>
          <w:rFonts w:cstheme="minorHAnsi"/>
          <w:sz w:val="20"/>
          <w:szCs w:val="20"/>
        </w:rPr>
        <w:t xml:space="preserve">no de los nutrientes del suelo que podría responder al manejo </w:t>
      </w:r>
      <w:r w:rsidR="000D3F61" w:rsidRPr="001F3D6C">
        <w:rPr>
          <w:rFonts w:cstheme="minorHAnsi"/>
          <w:sz w:val="20"/>
          <w:szCs w:val="20"/>
        </w:rPr>
        <w:t>con vermicompost</w:t>
      </w:r>
      <w:r w:rsidRPr="001F3D6C">
        <w:rPr>
          <w:rFonts w:cstheme="minorHAnsi"/>
          <w:sz w:val="20"/>
          <w:szCs w:val="20"/>
        </w:rPr>
        <w:t xml:space="preserve"> es la fracción de fósforo disponible para los cultivos (P-H</w:t>
      </w:r>
      <w:r w:rsidRPr="001F3D6C">
        <w:rPr>
          <w:rFonts w:cstheme="minorHAnsi"/>
          <w:sz w:val="20"/>
          <w:szCs w:val="20"/>
          <w:vertAlign w:val="subscript"/>
        </w:rPr>
        <w:t>2</w:t>
      </w:r>
      <w:r w:rsidRPr="001F3D6C">
        <w:rPr>
          <w:rFonts w:cstheme="minorHAnsi"/>
          <w:sz w:val="20"/>
          <w:szCs w:val="20"/>
        </w:rPr>
        <w:t>CO</w:t>
      </w:r>
      <w:r w:rsidRPr="001F3D6C">
        <w:rPr>
          <w:rFonts w:cstheme="minorHAnsi"/>
          <w:sz w:val="20"/>
          <w:szCs w:val="20"/>
          <w:vertAlign w:val="subscript"/>
        </w:rPr>
        <w:t>3</w:t>
      </w:r>
      <w:r w:rsidRPr="001F3D6C">
        <w:rPr>
          <w:rFonts w:cstheme="minorHAnsi"/>
          <w:sz w:val="20"/>
          <w:szCs w:val="20"/>
        </w:rPr>
        <w:t xml:space="preserve">). Con el fin de estudiar </w:t>
      </w:r>
      <w:r w:rsidR="000D3F61" w:rsidRPr="001F3D6C">
        <w:rPr>
          <w:rFonts w:eastAsia="Calibri" w:cstheme="minorHAnsi"/>
          <w:sz w:val="20"/>
          <w:szCs w:val="20"/>
          <w:lang w:val="es-ES"/>
        </w:rPr>
        <w:t xml:space="preserve">evaluar la efectividad del vermicompost en cuanto al aporte de </w:t>
      </w:r>
      <w:r w:rsidRPr="001F3D6C">
        <w:rPr>
          <w:rFonts w:cstheme="minorHAnsi"/>
          <w:sz w:val="20"/>
          <w:szCs w:val="20"/>
        </w:rPr>
        <w:t xml:space="preserve">este nutriente </w:t>
      </w:r>
      <w:r w:rsidR="000D3F61" w:rsidRPr="001F3D6C">
        <w:rPr>
          <w:rFonts w:cstheme="minorHAnsi"/>
          <w:sz w:val="20"/>
          <w:szCs w:val="20"/>
        </w:rPr>
        <w:t>al</w:t>
      </w:r>
      <w:r w:rsidRPr="001F3D6C">
        <w:rPr>
          <w:rFonts w:cstheme="minorHAnsi"/>
          <w:sz w:val="20"/>
          <w:szCs w:val="20"/>
        </w:rPr>
        <w:t xml:space="preserve"> suelo, se dispuso de 30 recipientes que contenían 100 g de suelo seco de textura franco-arenosa. Cada uno de ellos fue aleatoriamente asignado en forma balanceada a uno de los siguientes tres tratamientos: 1) agregado de 0,5 g de compost (</w:t>
      </w:r>
      <w:r w:rsidRPr="001F3D6C">
        <w:rPr>
          <w:rFonts w:cstheme="minorHAnsi"/>
          <w:b/>
          <w:bCs/>
          <w:sz w:val="20"/>
          <w:szCs w:val="20"/>
        </w:rPr>
        <w:t>COMPOST</w:t>
      </w:r>
      <w:r w:rsidRPr="001F3D6C">
        <w:rPr>
          <w:rFonts w:cstheme="minorHAnsi"/>
          <w:sz w:val="20"/>
          <w:szCs w:val="20"/>
        </w:rPr>
        <w:t xml:space="preserve">), 2) 0,5 g de vermicompost que corresponde a compost más el agregado de lombrices californianas, </w:t>
      </w:r>
      <w:r w:rsidRPr="001F3D6C">
        <w:rPr>
          <w:rFonts w:cstheme="minorHAnsi"/>
          <w:i/>
          <w:iCs/>
          <w:sz w:val="20"/>
          <w:szCs w:val="20"/>
        </w:rPr>
        <w:t xml:space="preserve">Eisenia foetida </w:t>
      </w:r>
      <w:r w:rsidRPr="001F3D6C">
        <w:rPr>
          <w:rFonts w:cstheme="minorHAnsi"/>
          <w:sz w:val="20"/>
          <w:szCs w:val="20"/>
        </w:rPr>
        <w:t>(</w:t>
      </w:r>
      <w:r w:rsidRPr="001F3D6C">
        <w:rPr>
          <w:rFonts w:cstheme="minorHAnsi"/>
          <w:b/>
          <w:bCs/>
          <w:sz w:val="20"/>
          <w:szCs w:val="20"/>
        </w:rPr>
        <w:t>VERMI</w:t>
      </w:r>
      <w:r w:rsidRPr="001F3D6C">
        <w:rPr>
          <w:rFonts w:cstheme="minorHAnsi"/>
          <w:sz w:val="20"/>
          <w:szCs w:val="20"/>
        </w:rPr>
        <w:t>)</w:t>
      </w:r>
      <w:r w:rsidRPr="001F3D6C">
        <w:rPr>
          <w:rFonts w:cstheme="minorHAnsi"/>
          <w:b/>
          <w:bCs/>
          <w:sz w:val="20"/>
          <w:szCs w:val="20"/>
        </w:rPr>
        <w:t xml:space="preserve">, </w:t>
      </w:r>
      <w:r w:rsidRPr="001F3D6C">
        <w:rPr>
          <w:rFonts w:cstheme="minorHAnsi"/>
          <w:sz w:val="20"/>
          <w:szCs w:val="20"/>
        </w:rPr>
        <w:t>y 3) sin el agregado de abono orgánico (</w:t>
      </w:r>
      <w:r w:rsidRPr="001F3D6C">
        <w:rPr>
          <w:rFonts w:cstheme="minorHAnsi"/>
          <w:b/>
          <w:bCs/>
          <w:sz w:val="20"/>
          <w:szCs w:val="20"/>
        </w:rPr>
        <w:t>TESTIGO</w:t>
      </w:r>
      <w:r w:rsidRPr="001F3D6C">
        <w:rPr>
          <w:rFonts w:cstheme="minorHAnsi"/>
          <w:sz w:val="20"/>
          <w:szCs w:val="20"/>
        </w:rPr>
        <w:t>). Los recipientes fueron incubados por 40 días a 28 ºC, al cabo de los cuales se midió el contenido de fósforo en el suelo (mg kg</w:t>
      </w:r>
      <w:r w:rsidRPr="001F3D6C">
        <w:rPr>
          <w:rFonts w:cstheme="minorHAnsi"/>
          <w:sz w:val="20"/>
          <w:szCs w:val="20"/>
          <w:vertAlign w:val="superscript"/>
        </w:rPr>
        <w:t>-1</w:t>
      </w:r>
      <w:r w:rsidRPr="001F3D6C">
        <w:rPr>
          <w:rFonts w:cstheme="minorHAnsi"/>
          <w:sz w:val="20"/>
          <w:szCs w:val="20"/>
        </w:rPr>
        <w:t xml:space="preserve"> de suelo).</w:t>
      </w:r>
    </w:p>
    <w:p w14:paraId="5ACB3312" w14:textId="77777777" w:rsidR="00A4128E" w:rsidRDefault="00A4128E" w:rsidP="00EA4522">
      <w:pPr>
        <w:ind w:right="-568"/>
        <w:jc w:val="both"/>
        <w:rPr>
          <w:rFonts w:cstheme="minorHAnsi"/>
          <w:sz w:val="20"/>
          <w:szCs w:val="20"/>
        </w:rPr>
      </w:pPr>
    </w:p>
    <w:p w14:paraId="050F95EA" w14:textId="2F334280" w:rsidR="00A4128E" w:rsidRPr="00A4128E" w:rsidRDefault="00A4128E" w:rsidP="00A4128E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A4128E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Unidad experimental: </w:t>
      </w:r>
      <w:r w:rsidRPr="00A4128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cada </w:t>
      </w:r>
      <w:r w:rsidR="00430840" w:rsidRPr="00A4128E">
        <w:rPr>
          <w:rFonts w:cstheme="minorHAnsi"/>
          <w:color w:val="4472C4" w:themeColor="accent1"/>
          <w:sz w:val="20"/>
          <w:szCs w:val="20"/>
        </w:rPr>
        <w:t>recipiente</w:t>
      </w:r>
      <w:r w:rsidR="00430840">
        <w:rPr>
          <w:rFonts w:cstheme="minorHAnsi"/>
          <w:color w:val="4472C4" w:themeColor="accent1"/>
          <w:sz w:val="20"/>
          <w:szCs w:val="20"/>
        </w:rPr>
        <w:t xml:space="preserve"> incubado</w:t>
      </w:r>
      <w:r w:rsidRPr="00A4128E">
        <w:rPr>
          <w:rFonts w:cstheme="minorHAnsi"/>
          <w:color w:val="4472C4" w:themeColor="accent1"/>
          <w:sz w:val="20"/>
          <w:szCs w:val="20"/>
        </w:rPr>
        <w:t xml:space="preserve"> por 40 días a 28 ºC</w:t>
      </w:r>
    </w:p>
    <w:p w14:paraId="41F6D573" w14:textId="67B61385" w:rsidR="00A4128E" w:rsidRPr="00A4128E" w:rsidRDefault="00A4128E" w:rsidP="00A4128E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A4128E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Variable respuesta: </w:t>
      </w:r>
      <w:r w:rsidRPr="00A4128E">
        <w:rPr>
          <w:rFonts w:cstheme="minorHAnsi"/>
          <w:color w:val="4472C4" w:themeColor="accent1"/>
          <w:sz w:val="20"/>
          <w:szCs w:val="20"/>
        </w:rPr>
        <w:t>el contenido de fósforo en el suelo (mg kg</w:t>
      </w:r>
      <w:r w:rsidRPr="00A4128E">
        <w:rPr>
          <w:rFonts w:cstheme="minorHAnsi"/>
          <w:color w:val="4472C4" w:themeColor="accent1"/>
          <w:sz w:val="20"/>
          <w:szCs w:val="20"/>
          <w:vertAlign w:val="superscript"/>
        </w:rPr>
        <w:t>-1</w:t>
      </w:r>
      <w:r w:rsidRPr="00A4128E">
        <w:rPr>
          <w:rFonts w:cstheme="minorHAnsi"/>
          <w:color w:val="4472C4" w:themeColor="accent1"/>
          <w:sz w:val="20"/>
          <w:szCs w:val="20"/>
        </w:rPr>
        <w:t xml:space="preserve"> de suelo)</w:t>
      </w:r>
      <w:r w:rsidRPr="00A4128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Pr="00A4128E">
        <w:rPr>
          <w:rFonts w:ascii="Calibri" w:eastAsia="Calibri" w:hAnsi="Calibri" w:cs="Calibri"/>
          <w:color w:val="4472C4" w:themeColor="accent1"/>
          <w:sz w:val="20"/>
          <w:szCs w:val="20"/>
        </w:rPr>
        <w:t>(variable cuantitativa continua)</w:t>
      </w:r>
    </w:p>
    <w:p w14:paraId="35677365" w14:textId="438FAA12" w:rsidR="00A4128E" w:rsidRPr="00A4128E" w:rsidRDefault="00A4128E" w:rsidP="00A4128E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A4128E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Variable </w:t>
      </w:r>
      <w:r w:rsidR="00321CAA" w:rsidRPr="00321CAA">
        <w:rPr>
          <w:rFonts w:eastAsia="Arial Narrow" w:cstheme="minorHAnsi"/>
          <w:color w:val="4472C4" w:themeColor="accent1"/>
          <w:lang w:val="es-ES"/>
        </w:rPr>
        <w:t>explicativa</w:t>
      </w:r>
      <w:r w:rsidRPr="00A4128E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: </w:t>
      </w:r>
      <w:r w:rsidRPr="00A4128E">
        <w:rPr>
          <w:rFonts w:ascii="Calibri" w:eastAsia="Calibri" w:hAnsi="Calibri" w:cs="Calibri"/>
          <w:color w:val="4472C4" w:themeColor="accent1"/>
          <w:sz w:val="20"/>
          <w:szCs w:val="20"/>
        </w:rPr>
        <w:t>tratamiento aplicado a cada grupo (variable cualitativa nominal)</w:t>
      </w:r>
    </w:p>
    <w:p w14:paraId="5CC2C2A1" w14:textId="294D7EF1" w:rsidR="00A4128E" w:rsidRPr="00A4128E" w:rsidRDefault="00A4128E" w:rsidP="00A4128E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A4128E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Cantidad de replicas: </w:t>
      </w:r>
      <w:r w:rsidRPr="00A4128E">
        <w:rPr>
          <w:rFonts w:ascii="Calibri" w:eastAsia="Calibri" w:hAnsi="Calibri" w:cs="Calibri"/>
          <w:color w:val="4472C4" w:themeColor="accent1"/>
          <w:sz w:val="20"/>
          <w:szCs w:val="20"/>
        </w:rPr>
        <w:t>10</w:t>
      </w:r>
      <w:r w:rsidR="008A2EC6">
        <w:rPr>
          <w:rFonts w:ascii="Calibri" w:eastAsia="Calibri" w:hAnsi="Calibri" w:cs="Calibri"/>
          <w:color w:val="4472C4" w:themeColor="accent1"/>
          <w:sz w:val="20"/>
          <w:szCs w:val="20"/>
        </w:rPr>
        <w:t>=</w:t>
      </w:r>
      <w:r w:rsidR="00430840">
        <w:rPr>
          <w:rFonts w:ascii="Calibri" w:eastAsia="Calibri" w:hAnsi="Calibri" w:cs="Calibri"/>
          <w:color w:val="4472C4" w:themeColor="accent1"/>
          <w:sz w:val="20"/>
          <w:szCs w:val="20"/>
        </w:rPr>
        <w:t>(total/tratamientos)</w:t>
      </w:r>
    </w:p>
    <w:p w14:paraId="36B18BA2" w14:textId="1D0BBD3E" w:rsidR="00A4128E" w:rsidRPr="00A4128E" w:rsidRDefault="00A4128E" w:rsidP="00A4128E">
      <w:pPr>
        <w:jc w:val="center"/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</w:pPr>
      <w:r w:rsidRPr="00A4128E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Cantidad de muestras: </w:t>
      </w:r>
      <w:r w:rsidRPr="00A4128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3 muestras </w:t>
      </w:r>
      <w:r w:rsidRPr="00A4128E">
        <w:rPr>
          <w:rFonts w:cstheme="minorHAnsi"/>
          <w:color w:val="4472C4" w:themeColor="accent1"/>
          <w:sz w:val="20"/>
          <w:szCs w:val="20"/>
        </w:rPr>
        <w:t>aleatoriamente asignad</w:t>
      </w:r>
      <w:r w:rsidRPr="00A4128E">
        <w:rPr>
          <w:rFonts w:cstheme="minorHAnsi"/>
          <w:color w:val="4472C4" w:themeColor="accent1"/>
          <w:sz w:val="20"/>
          <w:szCs w:val="20"/>
        </w:rPr>
        <w:t>as</w:t>
      </w:r>
      <w:r w:rsidRPr="00A4128E">
        <w:rPr>
          <w:rFonts w:cstheme="minorHAnsi"/>
          <w:color w:val="4472C4" w:themeColor="accent1"/>
          <w:sz w:val="20"/>
          <w:szCs w:val="20"/>
        </w:rPr>
        <w:t xml:space="preserve"> en forma balanceada a uno de los tres tratamientos</w:t>
      </w:r>
      <w:r w:rsidR="00430840">
        <w:rPr>
          <w:rFonts w:cstheme="minorHAnsi"/>
          <w:color w:val="4472C4" w:themeColor="accent1"/>
          <w:sz w:val="20"/>
          <w:szCs w:val="20"/>
        </w:rPr>
        <w:t>,10 cada uno</w:t>
      </w:r>
      <w:r w:rsidR="008A2EC6">
        <w:rPr>
          <w:rFonts w:cstheme="minorHAnsi"/>
          <w:color w:val="4472C4" w:themeColor="accent1"/>
          <w:sz w:val="20"/>
          <w:szCs w:val="20"/>
        </w:rPr>
        <w:t>.</w:t>
      </w:r>
    </w:p>
    <w:p w14:paraId="544683F7" w14:textId="33EE409C" w:rsidR="00A4128E" w:rsidRPr="00A4128E" w:rsidRDefault="00A4128E" w:rsidP="00A4128E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A4128E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Experimento o estudio observacional: </w:t>
      </w:r>
      <w:r w:rsidRPr="00A4128E">
        <w:rPr>
          <w:rFonts w:ascii="Calibri" w:eastAsia="Calibri" w:hAnsi="Calibri" w:cs="Calibri"/>
          <w:color w:val="4472C4" w:themeColor="accent1"/>
          <w:sz w:val="20"/>
          <w:szCs w:val="20"/>
        </w:rPr>
        <w:t>experimento ya que estamos aplicando</w:t>
      </w:r>
      <w:r>
        <w:rPr>
          <w:rFonts w:ascii="Calibri" w:eastAsia="Calibri" w:hAnsi="Calibri" w:cs="Calibri"/>
          <w:color w:val="4472C4" w:themeColor="accent1"/>
          <w:sz w:val="20"/>
          <w:szCs w:val="20"/>
        </w:rPr>
        <w:t>/estableciendo</w:t>
      </w:r>
      <w:r w:rsidRPr="00A4128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un tratamiento al azar sobre las </w:t>
      </w:r>
      <w:r w:rsidR="004B5CFB" w:rsidRPr="00A4128E">
        <w:rPr>
          <w:rFonts w:ascii="Calibri" w:eastAsia="Calibri" w:hAnsi="Calibri" w:cs="Calibri"/>
          <w:color w:val="4472C4" w:themeColor="accent1"/>
          <w:sz w:val="20"/>
          <w:szCs w:val="20"/>
        </w:rPr>
        <w:t>muestras</w:t>
      </w:r>
      <w:r w:rsidR="004B5CFB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(</w:t>
      </w:r>
      <w:r w:rsidR="00C72F4B">
        <w:rPr>
          <w:rFonts w:ascii="Calibri" w:eastAsia="Calibri" w:hAnsi="Calibri" w:cs="Calibri"/>
          <w:color w:val="4472C4" w:themeColor="accent1"/>
          <w:sz w:val="20"/>
          <w:szCs w:val="20"/>
        </w:rPr>
        <w:t>yo elijo las muestras,</w:t>
      </w:r>
      <w:r w:rsidR="008A2EC6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="00C72F4B">
        <w:rPr>
          <w:rFonts w:ascii="Calibri" w:eastAsia="Calibri" w:hAnsi="Calibri" w:cs="Calibri"/>
          <w:color w:val="4472C4" w:themeColor="accent1"/>
          <w:sz w:val="20"/>
          <w:szCs w:val="20"/>
        </w:rPr>
        <w:t>variables</w:t>
      </w:r>
      <w:r w:rsidR="008A2EC6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="00C72F4B">
        <w:rPr>
          <w:rFonts w:ascii="Calibri" w:eastAsia="Calibri" w:hAnsi="Calibri" w:cs="Calibri"/>
          <w:color w:val="4472C4" w:themeColor="accent1"/>
          <w:sz w:val="20"/>
          <w:szCs w:val="20"/>
        </w:rPr>
        <w:t>,mido,etc)</w:t>
      </w:r>
    </w:p>
    <w:p w14:paraId="30418AD3" w14:textId="77777777" w:rsidR="00A4128E" w:rsidRPr="00A4128E" w:rsidRDefault="00A4128E" w:rsidP="00A4128E">
      <w:pPr>
        <w:jc w:val="center"/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</w:pPr>
    </w:p>
    <w:p w14:paraId="5D77904D" w14:textId="77777777" w:rsidR="00A4128E" w:rsidRPr="00A4128E" w:rsidRDefault="00A4128E" w:rsidP="00A4128E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A4128E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Prueba estadística:  </w:t>
      </w:r>
      <w:r w:rsidRPr="00A4128E">
        <w:rPr>
          <w:rFonts w:ascii="Calibri" w:eastAsia="Calibri" w:hAnsi="Calibri" w:cs="Calibri"/>
          <w:color w:val="4472C4" w:themeColor="accent1"/>
          <w:sz w:val="20"/>
          <w:szCs w:val="20"/>
        </w:rPr>
        <w:t>análisis de la varianza (ANOVA)</w:t>
      </w:r>
    </w:p>
    <w:p w14:paraId="4EE7B708" w14:textId="77777777" w:rsidR="00A4128E" w:rsidRPr="00A4128E" w:rsidRDefault="00A4128E" w:rsidP="00A4128E">
      <w:pPr>
        <w:jc w:val="center"/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</w:pPr>
    </w:p>
    <w:p w14:paraId="2A659EAD" w14:textId="77777777" w:rsidR="00A4128E" w:rsidRPr="00A4128E" w:rsidRDefault="00A4128E" w:rsidP="00A4128E">
      <w:pPr>
        <w:jc w:val="center"/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</w:pPr>
      <w:r w:rsidRPr="00A4128E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>Hipótesis</w:t>
      </w:r>
    </w:p>
    <w:p w14:paraId="1785147D" w14:textId="2AA446B4" w:rsidR="00A4128E" w:rsidRPr="00A4128E" w:rsidRDefault="00A4128E" w:rsidP="00A4128E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A4128E">
        <w:rPr>
          <w:rFonts w:ascii="Calibri" w:eastAsia="Calibri" w:hAnsi="Calibri" w:cs="Calibri"/>
          <w:color w:val="4472C4" w:themeColor="accent1"/>
          <w:sz w:val="20"/>
          <w:szCs w:val="20"/>
        </w:rPr>
        <w:t>H</w:t>
      </w:r>
      <w:r w:rsidR="008A2EC6" w:rsidRPr="00A4128E">
        <w:rPr>
          <w:rFonts w:ascii="Calibri" w:eastAsia="Calibri" w:hAnsi="Calibri" w:cs="Calibri"/>
          <w:color w:val="4472C4" w:themeColor="accent1"/>
          <w:sz w:val="20"/>
          <w:szCs w:val="20"/>
        </w:rPr>
        <w:t>0:</w:t>
      </w:r>
      <w:r w:rsidR="008A2EC6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El</w:t>
      </w:r>
      <w:r w:rsidR="0089739B" w:rsidRPr="0089739B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Pr="0089739B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="0089739B" w:rsidRPr="0089739B">
        <w:rPr>
          <w:rFonts w:cstheme="minorHAnsi"/>
          <w:color w:val="4472C4" w:themeColor="accent1"/>
          <w:sz w:val="20"/>
          <w:szCs w:val="20"/>
        </w:rPr>
        <w:t>manejo con vermicompost</w:t>
      </w:r>
      <w:r w:rsidRPr="0089739B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no cambia </w:t>
      </w:r>
      <w:r w:rsidR="0089739B" w:rsidRPr="0089739B">
        <w:rPr>
          <w:rFonts w:cstheme="minorHAnsi"/>
          <w:color w:val="4472C4" w:themeColor="accent1"/>
          <w:sz w:val="20"/>
          <w:szCs w:val="20"/>
        </w:rPr>
        <w:t xml:space="preserve"> la fracción de fósforo disponible para los cultivos (P-H</w:t>
      </w:r>
      <w:r w:rsidR="0089739B" w:rsidRPr="0089739B">
        <w:rPr>
          <w:rFonts w:cstheme="minorHAnsi"/>
          <w:color w:val="4472C4" w:themeColor="accent1"/>
          <w:sz w:val="20"/>
          <w:szCs w:val="20"/>
          <w:vertAlign w:val="subscript"/>
        </w:rPr>
        <w:t>2</w:t>
      </w:r>
      <w:r w:rsidR="0089739B" w:rsidRPr="0089739B">
        <w:rPr>
          <w:rFonts w:cstheme="minorHAnsi"/>
          <w:color w:val="4472C4" w:themeColor="accent1"/>
          <w:sz w:val="20"/>
          <w:szCs w:val="20"/>
        </w:rPr>
        <w:t>CO</w:t>
      </w:r>
      <w:r w:rsidR="0089739B" w:rsidRPr="0089739B">
        <w:rPr>
          <w:rFonts w:cstheme="minorHAnsi"/>
          <w:color w:val="4472C4" w:themeColor="accent1"/>
          <w:sz w:val="20"/>
          <w:szCs w:val="20"/>
          <w:vertAlign w:val="subscript"/>
        </w:rPr>
        <w:t>3</w:t>
      </w:r>
      <w:r w:rsidR="0089739B" w:rsidRPr="0089739B">
        <w:rPr>
          <w:rFonts w:cstheme="minorHAnsi"/>
          <w:color w:val="4472C4" w:themeColor="accent1"/>
          <w:sz w:val="20"/>
          <w:szCs w:val="20"/>
        </w:rPr>
        <w:t>).</w:t>
      </w:r>
      <w:r w:rsidRPr="0089739B">
        <w:rPr>
          <w:rFonts w:ascii="Calibri" w:eastAsia="Calibri" w:hAnsi="Calibri" w:cs="Calibri"/>
          <w:color w:val="4472C4" w:themeColor="accent1"/>
          <w:sz w:val="20"/>
          <w:szCs w:val="20"/>
        </w:rPr>
        <w:t>, todas las medias poblacionales son iguales</w:t>
      </w:r>
      <w:r w:rsidRPr="0089739B">
        <w:rPr>
          <w:rFonts w:ascii="Calibri" w:eastAsia="Calibri" w:hAnsi="Calibri" w:cs="Calibri"/>
          <w:color w:val="4472C4" w:themeColor="accent1"/>
          <w:sz w:val="20"/>
          <w:szCs w:val="20"/>
        </w:rPr>
        <w:br/>
        <w:t>H1: La aplicación de algún tratamiento cambia</w:t>
      </w:r>
      <w:r w:rsidR="0089739B" w:rsidRPr="0089739B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="0089739B" w:rsidRPr="0089739B">
        <w:rPr>
          <w:rFonts w:cstheme="minorHAnsi"/>
          <w:color w:val="4472C4" w:themeColor="accent1"/>
          <w:sz w:val="20"/>
          <w:szCs w:val="20"/>
        </w:rPr>
        <w:t>la fracción de fósforo disponible</w:t>
      </w:r>
      <w:r w:rsidRPr="0089739B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en los suelos, alguna media poblacional es distinta</w:t>
      </w:r>
      <w:r w:rsidR="00841CC5" w:rsidRPr="0089739B">
        <w:rPr>
          <w:rFonts w:ascii="Calibri" w:eastAsia="Calibri" w:hAnsi="Calibri" w:cs="Calibri"/>
          <w:color w:val="4472C4" w:themeColor="accent1"/>
          <w:sz w:val="20"/>
          <w:szCs w:val="20"/>
        </w:rPr>
        <w:t>/difiere</w:t>
      </w:r>
    </w:p>
    <w:p w14:paraId="676FB761" w14:textId="77777777" w:rsidR="00A4128E" w:rsidRPr="00A4128E" w:rsidRDefault="00A4128E" w:rsidP="00A4128E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</w:p>
    <w:p w14:paraId="5A60BDC6" w14:textId="71CD3B13" w:rsidR="0089739B" w:rsidRPr="0017637E" w:rsidRDefault="0089739B" w:rsidP="0089739B">
      <w:pPr>
        <w:autoSpaceDE w:val="0"/>
        <w:autoSpaceDN w:val="0"/>
        <w:adjustRightInd w:val="0"/>
        <w:jc w:val="center"/>
        <w:rPr>
          <w:rFonts w:cstheme="minorHAnsi"/>
          <w:color w:val="4472C4" w:themeColor="accent1"/>
        </w:rPr>
      </w:pPr>
      <w:r w:rsidRPr="0017637E">
        <w:rPr>
          <w:rFonts w:cstheme="minorHAnsi"/>
          <w:color w:val="4472C4" w:themeColor="accent1"/>
        </w:rPr>
        <w:t>Ho: µ</w:t>
      </w:r>
      <w:r w:rsidRPr="0017637E">
        <w:rPr>
          <w:rFonts w:cstheme="minorHAnsi"/>
          <w:color w:val="4472C4" w:themeColor="accent1"/>
        </w:rPr>
        <w:t>Compost</w:t>
      </w:r>
      <w:r w:rsidRPr="0017637E">
        <w:rPr>
          <w:rFonts w:cstheme="minorHAnsi"/>
          <w:color w:val="4472C4" w:themeColor="accent1"/>
        </w:rPr>
        <w:t>= µ</w:t>
      </w:r>
      <w:r w:rsidRPr="0017637E">
        <w:rPr>
          <w:rFonts w:cstheme="minorHAnsi"/>
          <w:color w:val="4472C4" w:themeColor="accent1"/>
        </w:rPr>
        <w:t>Vermi</w:t>
      </w:r>
      <w:r w:rsidR="00F22575">
        <w:rPr>
          <w:rFonts w:cstheme="minorHAnsi"/>
          <w:color w:val="4472C4" w:themeColor="accent1"/>
        </w:rPr>
        <w:t>C</w:t>
      </w:r>
      <w:r w:rsidRPr="0017637E">
        <w:rPr>
          <w:rFonts w:cstheme="minorHAnsi"/>
          <w:color w:val="4472C4" w:themeColor="accent1"/>
        </w:rPr>
        <w:t>= µ</w:t>
      </w:r>
      <w:r w:rsidRPr="0017637E">
        <w:rPr>
          <w:rFonts w:cstheme="minorHAnsi"/>
          <w:color w:val="4472C4" w:themeColor="accent1"/>
        </w:rPr>
        <w:t>Testigo</w:t>
      </w:r>
      <w:r w:rsidRPr="0017637E">
        <w:rPr>
          <w:rFonts w:cstheme="minorHAnsi"/>
          <w:color w:val="4472C4" w:themeColor="accent1"/>
        </w:rPr>
        <w:t xml:space="preserve"> (Las </w:t>
      </w:r>
      <w:r w:rsidR="0017637E" w:rsidRPr="0017637E">
        <w:rPr>
          <w:rFonts w:cstheme="minorHAnsi"/>
          <w:color w:val="4472C4" w:themeColor="accent1"/>
        </w:rPr>
        <w:t>tratamientos</w:t>
      </w:r>
      <w:r w:rsidRPr="0017637E">
        <w:rPr>
          <w:rFonts w:cstheme="minorHAnsi"/>
          <w:color w:val="4472C4" w:themeColor="accent1"/>
        </w:rPr>
        <w:t xml:space="preserve"> no difieren, no hay cambios en cuanto </w:t>
      </w:r>
      <w:r w:rsidR="008A2EC6" w:rsidRPr="0017637E">
        <w:rPr>
          <w:rFonts w:cstheme="minorHAnsi"/>
          <w:color w:val="4472C4" w:themeColor="accent1"/>
        </w:rPr>
        <w:t>a la</w:t>
      </w:r>
      <w:r w:rsidR="0017637E" w:rsidRPr="0017637E">
        <w:rPr>
          <w:rFonts w:cstheme="minorHAnsi"/>
          <w:color w:val="4472C4" w:themeColor="accent1"/>
          <w:sz w:val="20"/>
          <w:szCs w:val="20"/>
        </w:rPr>
        <w:t xml:space="preserve"> fracción de fósforo disponible</w:t>
      </w:r>
      <w:r w:rsidR="008A2EC6" w:rsidRPr="0017637E">
        <w:rPr>
          <w:rFonts w:cstheme="minorHAnsi"/>
          <w:color w:val="4472C4" w:themeColor="accent1"/>
        </w:rPr>
        <w:t>), es</w:t>
      </w:r>
      <w:r w:rsidRPr="0017637E">
        <w:rPr>
          <w:rFonts w:cstheme="minorHAnsi"/>
          <w:color w:val="4472C4" w:themeColor="accent1"/>
        </w:rPr>
        <w:t xml:space="preserve"> decir que </w:t>
      </w:r>
      <w:r w:rsidRPr="0017637E">
        <w:rPr>
          <w:rFonts w:cstheme="minorHAnsi"/>
          <w:b/>
          <w:bCs/>
          <w:color w:val="4472C4" w:themeColor="accent1"/>
        </w:rPr>
        <w:t xml:space="preserve">el contenido medio de </w:t>
      </w:r>
      <w:r w:rsidR="0017637E" w:rsidRPr="0017637E">
        <w:rPr>
          <w:rFonts w:cstheme="minorHAnsi"/>
          <w:b/>
          <w:bCs/>
          <w:color w:val="4472C4" w:themeColor="accent1"/>
        </w:rPr>
        <w:t>fosforo</w:t>
      </w:r>
      <w:r w:rsidRPr="0017637E">
        <w:rPr>
          <w:rFonts w:cstheme="minorHAnsi"/>
          <w:b/>
          <w:bCs/>
          <w:color w:val="4472C4" w:themeColor="accent1"/>
        </w:rPr>
        <w:t xml:space="preserve"> en el suelo es similar con los distintos tipos de </w:t>
      </w:r>
      <w:r w:rsidR="0017637E" w:rsidRPr="0017637E">
        <w:rPr>
          <w:rFonts w:cstheme="minorHAnsi"/>
          <w:b/>
          <w:bCs/>
          <w:color w:val="4472C4" w:themeColor="accent1"/>
        </w:rPr>
        <w:t xml:space="preserve">tratamientos </w:t>
      </w:r>
    </w:p>
    <w:p w14:paraId="4C5D2BEC" w14:textId="1FE741F8" w:rsidR="0089739B" w:rsidRPr="0017637E" w:rsidRDefault="0089739B" w:rsidP="0089739B">
      <w:pPr>
        <w:autoSpaceDE w:val="0"/>
        <w:autoSpaceDN w:val="0"/>
        <w:adjustRightInd w:val="0"/>
        <w:jc w:val="center"/>
        <w:rPr>
          <w:rFonts w:cstheme="minorHAnsi"/>
          <w:color w:val="4472C4" w:themeColor="accent1"/>
        </w:rPr>
      </w:pPr>
      <w:r w:rsidRPr="0017637E">
        <w:rPr>
          <w:rFonts w:cstheme="minorHAnsi"/>
          <w:color w:val="4472C4" w:themeColor="accent1"/>
        </w:rPr>
        <w:lastRenderedPageBreak/>
        <w:t>Ha: algún µ sea distinto. (Al menos un</w:t>
      </w:r>
      <w:r w:rsidR="0017637E" w:rsidRPr="0017637E">
        <w:rPr>
          <w:rFonts w:cstheme="minorHAnsi"/>
          <w:color w:val="4472C4" w:themeColor="accent1"/>
        </w:rPr>
        <w:t xml:space="preserve"> </w:t>
      </w:r>
      <w:r w:rsidR="00F61468" w:rsidRPr="0017637E">
        <w:rPr>
          <w:rFonts w:cstheme="minorHAnsi"/>
          <w:color w:val="4472C4" w:themeColor="accent1"/>
        </w:rPr>
        <w:t>tratamiento</w:t>
      </w:r>
      <w:r w:rsidR="0017637E" w:rsidRPr="0017637E">
        <w:rPr>
          <w:rFonts w:cstheme="minorHAnsi"/>
          <w:color w:val="4472C4" w:themeColor="accent1"/>
        </w:rPr>
        <w:t xml:space="preserve"> </w:t>
      </w:r>
      <w:r w:rsidRPr="0017637E">
        <w:rPr>
          <w:rFonts w:cstheme="minorHAnsi"/>
          <w:color w:val="4472C4" w:themeColor="accent1"/>
        </w:rPr>
        <w:t xml:space="preserve">difiere en cuanto a </w:t>
      </w:r>
      <w:r w:rsidR="004668B1" w:rsidRPr="0017637E">
        <w:rPr>
          <w:rFonts w:cstheme="minorHAnsi"/>
          <w:color w:val="4472C4" w:themeColor="accent1"/>
        </w:rPr>
        <w:t xml:space="preserve">la </w:t>
      </w:r>
      <w:r w:rsidR="004668B1" w:rsidRPr="0017637E">
        <w:rPr>
          <w:rFonts w:cstheme="minorHAnsi"/>
          <w:color w:val="4472C4" w:themeColor="accent1"/>
          <w:sz w:val="20"/>
          <w:szCs w:val="20"/>
        </w:rPr>
        <w:t>fracción</w:t>
      </w:r>
      <w:r w:rsidR="0017637E" w:rsidRPr="0017637E">
        <w:rPr>
          <w:rFonts w:cstheme="minorHAnsi"/>
          <w:color w:val="4472C4" w:themeColor="accent1"/>
          <w:sz w:val="20"/>
          <w:szCs w:val="20"/>
        </w:rPr>
        <w:t xml:space="preserve"> de fósforo disponible</w:t>
      </w:r>
      <w:r w:rsidRPr="0017637E">
        <w:rPr>
          <w:rFonts w:cstheme="minorHAnsi"/>
          <w:color w:val="4472C4" w:themeColor="accent1"/>
        </w:rPr>
        <w:t>).</w:t>
      </w:r>
    </w:p>
    <w:p w14:paraId="4277698B" w14:textId="77777777" w:rsidR="00A4128E" w:rsidRPr="00A4128E" w:rsidRDefault="00A4128E" w:rsidP="00A4128E">
      <w:pPr>
        <w:jc w:val="center"/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</w:pPr>
    </w:p>
    <w:p w14:paraId="5CC5F75B" w14:textId="77777777" w:rsidR="00841CC5" w:rsidRPr="00841CC5" w:rsidRDefault="00A4128E" w:rsidP="00841CC5">
      <w:pPr>
        <w:autoSpaceDE w:val="0"/>
        <w:autoSpaceDN w:val="0"/>
        <w:adjustRightInd w:val="0"/>
        <w:jc w:val="center"/>
        <w:rPr>
          <w:rFonts w:cstheme="minorHAnsi"/>
          <w:color w:val="4472C4" w:themeColor="accent1"/>
          <w:shd w:val="clear" w:color="auto" w:fill="FFFFFF"/>
        </w:rPr>
      </w:pPr>
      <w:r w:rsidRPr="00A4128E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>Supuestos</w:t>
      </w:r>
      <w:r w:rsidRPr="00A4128E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br/>
      </w:r>
      <w:r w:rsidR="00841CC5" w:rsidRPr="00841CC5">
        <w:rPr>
          <w:rFonts w:cstheme="minorHAnsi"/>
          <w:color w:val="4472C4" w:themeColor="accent1"/>
          <w:shd w:val="clear" w:color="auto" w:fill="FFFFFF"/>
        </w:rPr>
        <w:t>(las muestras deben ser aleatorias) y observaciones independientes.</w:t>
      </w:r>
    </w:p>
    <w:p w14:paraId="31AF34FA" w14:textId="02A1B35E" w:rsidR="00841CC5" w:rsidRPr="00841CC5" w:rsidRDefault="00841CC5" w:rsidP="00841CC5">
      <w:pPr>
        <w:autoSpaceDE w:val="0"/>
        <w:autoSpaceDN w:val="0"/>
        <w:adjustRightInd w:val="0"/>
        <w:jc w:val="center"/>
        <w:rPr>
          <w:rFonts w:cstheme="minorHAnsi"/>
          <w:color w:val="4472C4" w:themeColor="accent1"/>
          <w:shd w:val="clear" w:color="auto" w:fill="FFFFFF"/>
        </w:rPr>
      </w:pPr>
      <w:r w:rsidRPr="00841CC5">
        <w:rPr>
          <w:rFonts w:cstheme="minorHAnsi"/>
          <w:color w:val="4472C4" w:themeColor="accent1"/>
          <w:shd w:val="clear" w:color="auto" w:fill="FFFFFF"/>
        </w:rPr>
        <w:t>-Distribución normal de la variable en cada subpoblación (NORMALIDAD)</w:t>
      </w:r>
    </w:p>
    <w:p w14:paraId="29902946" w14:textId="440D821A" w:rsidR="00841CC5" w:rsidRPr="00841CC5" w:rsidRDefault="00841CC5" w:rsidP="00841CC5">
      <w:pPr>
        <w:autoSpaceDE w:val="0"/>
        <w:autoSpaceDN w:val="0"/>
        <w:adjustRightInd w:val="0"/>
        <w:jc w:val="center"/>
        <w:rPr>
          <w:rFonts w:cstheme="minorHAnsi"/>
          <w:color w:val="4472C4" w:themeColor="accent1"/>
          <w:shd w:val="clear" w:color="auto" w:fill="FFFFFF"/>
        </w:rPr>
      </w:pPr>
      <w:r w:rsidRPr="00841CC5">
        <w:rPr>
          <w:rFonts w:cstheme="minorHAnsi"/>
          <w:color w:val="4472C4" w:themeColor="accent1"/>
          <w:shd w:val="clear" w:color="auto" w:fill="FFFFFF"/>
        </w:rPr>
        <w:t>-Las varianzas deben ser iguales (HOMOCEDASTICIDAD).</w:t>
      </w:r>
    </w:p>
    <w:p w14:paraId="1950E6B3" w14:textId="1A8C1CBA" w:rsidR="00A4128E" w:rsidRDefault="00A4128E" w:rsidP="00841CC5">
      <w:pPr>
        <w:jc w:val="center"/>
        <w:rPr>
          <w:rFonts w:cstheme="minorHAnsi"/>
          <w:sz w:val="20"/>
          <w:szCs w:val="20"/>
        </w:rPr>
      </w:pPr>
    </w:p>
    <w:p w14:paraId="0A7BCCFF" w14:textId="77777777" w:rsidR="00A4128E" w:rsidRDefault="00A4128E" w:rsidP="00EA4522">
      <w:pPr>
        <w:ind w:right="-568"/>
        <w:jc w:val="both"/>
        <w:rPr>
          <w:rFonts w:cstheme="minorHAnsi"/>
          <w:sz w:val="20"/>
          <w:szCs w:val="20"/>
        </w:rPr>
      </w:pPr>
    </w:p>
    <w:p w14:paraId="60467644" w14:textId="77777777" w:rsidR="00A4128E" w:rsidRDefault="00A4128E" w:rsidP="00EA4522">
      <w:pPr>
        <w:ind w:right="-568"/>
        <w:jc w:val="both"/>
        <w:rPr>
          <w:rFonts w:cstheme="minorHAnsi"/>
          <w:sz w:val="20"/>
          <w:szCs w:val="20"/>
        </w:rPr>
      </w:pPr>
    </w:p>
    <w:p w14:paraId="0697B536" w14:textId="77777777" w:rsidR="00A4128E" w:rsidRPr="001F3D6C" w:rsidRDefault="00A4128E" w:rsidP="00EA4522">
      <w:pPr>
        <w:ind w:right="-568"/>
        <w:jc w:val="both"/>
        <w:rPr>
          <w:rFonts w:cstheme="minorHAnsi"/>
          <w:sz w:val="20"/>
          <w:szCs w:val="20"/>
        </w:rPr>
      </w:pPr>
    </w:p>
    <w:p w14:paraId="6C8993AD" w14:textId="74F33F4B" w:rsidR="00EA4522" w:rsidRPr="001F3D6C" w:rsidRDefault="00EA4522" w:rsidP="00EA4522">
      <w:pPr>
        <w:ind w:right="-568"/>
        <w:jc w:val="both"/>
        <w:rPr>
          <w:rFonts w:cstheme="minorHAnsi"/>
          <w:sz w:val="20"/>
          <w:szCs w:val="20"/>
        </w:rPr>
      </w:pPr>
    </w:p>
    <w:p w14:paraId="0E082450" w14:textId="273AC596" w:rsidR="00EA4522" w:rsidRDefault="00EA4522" w:rsidP="00EA4522">
      <w:pPr>
        <w:ind w:right="-568"/>
        <w:jc w:val="both"/>
        <w:rPr>
          <w:rFonts w:cstheme="minorHAnsi"/>
          <w:sz w:val="20"/>
          <w:szCs w:val="20"/>
        </w:rPr>
      </w:pPr>
      <w:r w:rsidRPr="001F3D6C">
        <w:rPr>
          <w:rFonts w:cstheme="minorHAnsi"/>
          <w:b/>
          <w:bCs/>
          <w:sz w:val="20"/>
          <w:szCs w:val="20"/>
        </w:rPr>
        <w:t>Ensayo 2</w:t>
      </w:r>
      <w:r w:rsidRPr="001F3D6C">
        <w:rPr>
          <w:rFonts w:cstheme="minorHAnsi"/>
          <w:sz w:val="20"/>
          <w:szCs w:val="20"/>
        </w:rPr>
        <w:t xml:space="preserve">. La aplicación </w:t>
      </w:r>
      <w:r w:rsidR="009A6763" w:rsidRPr="001F3D6C">
        <w:rPr>
          <w:rFonts w:cstheme="minorHAnsi"/>
          <w:sz w:val="20"/>
          <w:szCs w:val="20"/>
        </w:rPr>
        <w:t xml:space="preserve">a los suelos agrícolas </w:t>
      </w:r>
      <w:r w:rsidRPr="001F3D6C">
        <w:rPr>
          <w:rFonts w:cstheme="minorHAnsi"/>
          <w:sz w:val="20"/>
          <w:szCs w:val="20"/>
        </w:rPr>
        <w:t>de compost no procesado puede tener efectos nocivos sobre el crecimiento de las plantas o en la germinación de las semillas debido a la producción de sustancias fitotóxicas, fundamentalmente amonio, óxido de etileno y ácidos orgánicos. Se desea evaluar el efecto sobre la germinación de semillas de lechuga (</w:t>
      </w:r>
      <w:r w:rsidRPr="001F3D6C">
        <w:rPr>
          <w:rFonts w:cstheme="minorHAnsi"/>
          <w:i/>
          <w:iCs/>
          <w:sz w:val="20"/>
          <w:szCs w:val="20"/>
        </w:rPr>
        <w:t>Lactuca sativa</w:t>
      </w:r>
      <w:r w:rsidRPr="001F3D6C">
        <w:rPr>
          <w:rFonts w:cstheme="minorHAnsi"/>
          <w:sz w:val="20"/>
          <w:szCs w:val="20"/>
        </w:rPr>
        <w:t xml:space="preserve">) de los tres tratamientos del ensayo anterior.  Para ello, se prepararon </w:t>
      </w:r>
      <w:r w:rsidR="00491FE1" w:rsidRPr="001F3D6C">
        <w:rPr>
          <w:rFonts w:cstheme="minorHAnsi"/>
          <w:sz w:val="20"/>
          <w:szCs w:val="20"/>
        </w:rPr>
        <w:t>6</w:t>
      </w:r>
      <w:r w:rsidRPr="001F3D6C">
        <w:rPr>
          <w:rFonts w:cstheme="minorHAnsi"/>
          <w:sz w:val="20"/>
          <w:szCs w:val="20"/>
        </w:rPr>
        <w:t xml:space="preserve">00 cápsulas conteniendo 10 g de suelo seco de textura franco-arenosa, que fueron aleatoriamente asignadas en forma balanceada a tratamientos COMPOST, VERMICOMPOST o TESTIGO.  En cada una de las cápsulas fue depositada una semilla de </w:t>
      </w:r>
      <w:r w:rsidRPr="001F3D6C">
        <w:rPr>
          <w:rFonts w:cstheme="minorHAnsi"/>
          <w:i/>
          <w:iCs/>
          <w:sz w:val="20"/>
          <w:szCs w:val="20"/>
        </w:rPr>
        <w:t>L. sativa</w:t>
      </w:r>
      <w:r w:rsidRPr="001F3D6C">
        <w:rPr>
          <w:rFonts w:cstheme="minorHAnsi"/>
          <w:sz w:val="20"/>
          <w:szCs w:val="20"/>
        </w:rPr>
        <w:t xml:space="preserve"> y posteriormente incubada a temperatura y humedad constantes y al cabo de 15 días se determinó si la semilla germinó (G) o no (NG).</w:t>
      </w:r>
    </w:p>
    <w:p w14:paraId="6A48B0CF" w14:textId="77777777" w:rsidR="00481D67" w:rsidRDefault="00481D67" w:rsidP="00EA4522">
      <w:pPr>
        <w:ind w:right="-568"/>
        <w:jc w:val="both"/>
        <w:rPr>
          <w:rFonts w:cstheme="minorHAnsi"/>
          <w:sz w:val="20"/>
          <w:szCs w:val="20"/>
        </w:rPr>
      </w:pPr>
    </w:p>
    <w:p w14:paraId="702ABE77" w14:textId="77777777" w:rsidR="00481D67" w:rsidRPr="0067259E" w:rsidRDefault="00481D67" w:rsidP="00EA4522">
      <w:pPr>
        <w:ind w:right="-568"/>
        <w:jc w:val="both"/>
        <w:rPr>
          <w:rFonts w:cstheme="minorHAnsi"/>
          <w:color w:val="4472C4" w:themeColor="accent1"/>
          <w:sz w:val="20"/>
          <w:szCs w:val="20"/>
        </w:rPr>
      </w:pPr>
    </w:p>
    <w:p w14:paraId="6AA75B4A" w14:textId="77777777" w:rsidR="00481D67" w:rsidRPr="0067259E" w:rsidRDefault="00481D67" w:rsidP="00EA4522">
      <w:pPr>
        <w:ind w:right="-568"/>
        <w:jc w:val="both"/>
        <w:rPr>
          <w:rFonts w:cstheme="minorHAnsi"/>
          <w:color w:val="4472C4" w:themeColor="accent1"/>
          <w:sz w:val="20"/>
          <w:szCs w:val="20"/>
        </w:rPr>
      </w:pPr>
    </w:p>
    <w:p w14:paraId="0B15E1E2" w14:textId="66211D43" w:rsidR="00481D67" w:rsidRPr="0067259E" w:rsidRDefault="00481D67" w:rsidP="00481D67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67259E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Unidad experimental: </w:t>
      </w:r>
      <w:r w:rsidRPr="0067259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cada </w:t>
      </w:r>
      <w:r w:rsidR="0067259E" w:rsidRPr="0067259E">
        <w:rPr>
          <w:rFonts w:cstheme="minorHAnsi"/>
          <w:color w:val="4472C4" w:themeColor="accent1"/>
          <w:sz w:val="20"/>
          <w:szCs w:val="20"/>
        </w:rPr>
        <w:t>cápsula</w:t>
      </w:r>
      <w:r w:rsidR="0067259E" w:rsidRPr="0067259E">
        <w:rPr>
          <w:rFonts w:cstheme="minorHAnsi"/>
          <w:color w:val="4472C4" w:themeColor="accent1"/>
          <w:sz w:val="20"/>
          <w:szCs w:val="20"/>
        </w:rPr>
        <w:t xml:space="preserve"> </w:t>
      </w:r>
      <w:r w:rsidR="0067259E" w:rsidRPr="0067259E">
        <w:rPr>
          <w:rFonts w:cstheme="minorHAnsi"/>
          <w:color w:val="4472C4" w:themeColor="accent1"/>
          <w:sz w:val="20"/>
          <w:szCs w:val="20"/>
        </w:rPr>
        <w:t>conteniendo 10 g de suelo seco de textura franco-arenosa</w:t>
      </w:r>
    </w:p>
    <w:p w14:paraId="618747FB" w14:textId="1EBE8143" w:rsidR="00481D67" w:rsidRPr="0067259E" w:rsidRDefault="00481D67" w:rsidP="00923E54">
      <w:pPr>
        <w:ind w:right="-568"/>
        <w:jc w:val="center"/>
        <w:rPr>
          <w:rFonts w:cstheme="minorHAnsi"/>
          <w:color w:val="4472C4" w:themeColor="accent1"/>
          <w:sz w:val="20"/>
          <w:szCs w:val="20"/>
        </w:rPr>
      </w:pPr>
      <w:r w:rsidRPr="0067259E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Variable respuesta: </w:t>
      </w:r>
      <w:r w:rsidR="002E7F2B" w:rsidRPr="0067259E">
        <w:rPr>
          <w:rFonts w:cstheme="minorHAnsi"/>
          <w:color w:val="4472C4" w:themeColor="accent1"/>
          <w:sz w:val="20"/>
          <w:szCs w:val="20"/>
        </w:rPr>
        <w:t>si la semilla germinó (G) o no (NG)</w:t>
      </w:r>
      <w:r w:rsidRPr="0067259E">
        <w:rPr>
          <w:rFonts w:ascii="Calibri" w:eastAsia="Calibri" w:hAnsi="Calibri" w:cs="Calibri"/>
          <w:color w:val="4472C4" w:themeColor="accent1"/>
          <w:sz w:val="20"/>
          <w:szCs w:val="20"/>
        </w:rPr>
        <w:t>(variable cualitativa)</w:t>
      </w:r>
    </w:p>
    <w:p w14:paraId="3D74CF60" w14:textId="098A4C49" w:rsidR="00A01D29" w:rsidRPr="00A4128E" w:rsidRDefault="00481D67" w:rsidP="00A01D29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481D67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Variable </w:t>
      </w:r>
      <w:r w:rsidR="00321CAA" w:rsidRPr="00321CAA">
        <w:rPr>
          <w:rFonts w:eastAsia="Arial Narrow" w:cstheme="minorHAnsi"/>
          <w:color w:val="4472C4" w:themeColor="accent1"/>
          <w:lang w:val="es-ES"/>
        </w:rPr>
        <w:t>explicativa</w:t>
      </w:r>
      <w:r w:rsidRPr="00481D67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: </w:t>
      </w:r>
      <w:r w:rsidR="00A01D29" w:rsidRPr="00A4128E">
        <w:rPr>
          <w:rFonts w:ascii="Calibri" w:eastAsia="Calibri" w:hAnsi="Calibri" w:cs="Calibri"/>
          <w:color w:val="4472C4" w:themeColor="accent1"/>
          <w:sz w:val="20"/>
          <w:szCs w:val="20"/>
        </w:rPr>
        <w:t>tratamiento aplicado a cada grupo (variable cualitativa nominal)</w:t>
      </w:r>
    </w:p>
    <w:p w14:paraId="04F5D2A7" w14:textId="43B1B7BF" w:rsidR="00481D67" w:rsidRPr="00481D67" w:rsidRDefault="00481D67" w:rsidP="00481D67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481D67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Cantidad de muestras: </w:t>
      </w:r>
      <w:r w:rsidR="006C530E">
        <w:rPr>
          <w:rFonts w:ascii="Calibri" w:eastAsia="Calibri" w:hAnsi="Calibri" w:cs="Calibri"/>
          <w:color w:val="4472C4" w:themeColor="accent1"/>
          <w:sz w:val="20"/>
          <w:szCs w:val="20"/>
        </w:rPr>
        <w:t>3</w:t>
      </w:r>
      <w:r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muestras (</w:t>
      </w:r>
      <w:r w:rsidR="006C530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para cada tratamiento </w:t>
      </w:r>
      <w:r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t>)</w:t>
      </w:r>
    </w:p>
    <w:p w14:paraId="659EF90D" w14:textId="77777777" w:rsidR="00481D67" w:rsidRPr="00481D67" w:rsidRDefault="00481D67" w:rsidP="00481D67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481D67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Experimento o estudio observacional; </w:t>
      </w:r>
      <w:r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t>es un experimento ya que aplicamos tratamiento al azar sobre las muestras</w:t>
      </w:r>
    </w:p>
    <w:p w14:paraId="1EC56441" w14:textId="77777777" w:rsidR="00481D67" w:rsidRPr="00481D67" w:rsidRDefault="00481D67" w:rsidP="00481D67">
      <w:pPr>
        <w:jc w:val="center"/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</w:pPr>
    </w:p>
    <w:p w14:paraId="15A3E71C" w14:textId="6E3DA6F9" w:rsidR="00481D67" w:rsidRPr="00481D67" w:rsidRDefault="00481D67" w:rsidP="00481D67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481D67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Prueba estadística: </w:t>
      </w:r>
      <w:r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prueba de </w:t>
      </w:r>
      <w:r w:rsidR="00CC0AFD"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t>independencia</w:t>
      </w:r>
      <w:r w:rsidR="00CC0AFD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(</w:t>
      </w:r>
      <w:r w:rsidR="001721E9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busco una asolación entre 2 variables categóricas entre una población)  </w:t>
      </w:r>
    </w:p>
    <w:p w14:paraId="4BE5DA50" w14:textId="77777777" w:rsidR="00481D67" w:rsidRPr="00481D67" w:rsidRDefault="00481D67" w:rsidP="00481D67">
      <w:pPr>
        <w:jc w:val="center"/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</w:pPr>
    </w:p>
    <w:p w14:paraId="4BF5114B" w14:textId="77777777" w:rsidR="00481D67" w:rsidRPr="00481D67" w:rsidRDefault="00481D67" w:rsidP="00481D67">
      <w:pPr>
        <w:jc w:val="center"/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</w:pPr>
      <w:r w:rsidRPr="00481D67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>Hipótesis</w:t>
      </w:r>
    </w:p>
    <w:p w14:paraId="46F26900" w14:textId="4685BC93" w:rsidR="00481D67" w:rsidRPr="00481D67" w:rsidRDefault="00481D67" w:rsidP="00481D67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H0: no hay asociación entre variables. </w:t>
      </w:r>
      <w:r w:rsidR="00CC0AFD">
        <w:rPr>
          <w:rFonts w:ascii="Calibri" w:eastAsia="Calibri" w:hAnsi="Calibri" w:cs="Calibri"/>
          <w:color w:val="4472C4" w:themeColor="accent1"/>
          <w:sz w:val="20"/>
          <w:szCs w:val="20"/>
        </w:rPr>
        <w:t>El tipo de tratamiento</w:t>
      </w:r>
      <w:r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, no afecta la posibilidad de que este </w:t>
      </w:r>
      <w:r w:rsidR="000319E5">
        <w:rPr>
          <w:rFonts w:ascii="Calibri" w:eastAsia="Calibri" w:hAnsi="Calibri" w:cs="Calibri"/>
          <w:color w:val="4472C4" w:themeColor="accent1"/>
          <w:sz w:val="20"/>
          <w:szCs w:val="20"/>
        </w:rPr>
        <w:t>germine</w:t>
      </w:r>
      <w:r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o no</w:t>
      </w:r>
      <w:r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br/>
        <w:t xml:space="preserve">H1: hay asociación entre variables. </w:t>
      </w:r>
      <w:r w:rsidR="00CC0AFD">
        <w:rPr>
          <w:rFonts w:ascii="Calibri" w:eastAsia="Calibri" w:hAnsi="Calibri" w:cs="Calibri"/>
          <w:color w:val="4472C4" w:themeColor="accent1"/>
          <w:sz w:val="20"/>
          <w:szCs w:val="20"/>
        </w:rPr>
        <w:t>El tipo de tratamiento</w:t>
      </w:r>
      <w:r w:rsidR="00935484"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t>, afecta</w:t>
      </w:r>
      <w:r w:rsidR="00935484"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la posibilidad de que este </w:t>
      </w:r>
      <w:r w:rsidR="00935484">
        <w:rPr>
          <w:rFonts w:ascii="Calibri" w:eastAsia="Calibri" w:hAnsi="Calibri" w:cs="Calibri"/>
          <w:color w:val="4472C4" w:themeColor="accent1"/>
          <w:sz w:val="20"/>
          <w:szCs w:val="20"/>
        </w:rPr>
        <w:t>germine</w:t>
      </w:r>
      <w:r w:rsidR="00935484"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o no</w:t>
      </w:r>
    </w:p>
    <w:p w14:paraId="006F9E7C" w14:textId="77777777" w:rsidR="0035202E" w:rsidRPr="00481D67" w:rsidRDefault="0035202E" w:rsidP="0035202E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</w:p>
    <w:p w14:paraId="50438072" w14:textId="779E2391" w:rsidR="00CC0AFD" w:rsidRDefault="00CC0AFD" w:rsidP="001C1AB1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F84479">
        <w:rPr>
          <w:rFonts w:ascii="Calibri" w:eastAsia="Calibri" w:hAnsi="Calibri" w:cs="Calibri"/>
          <w:color w:val="0070C0"/>
          <w:sz w:val="20"/>
          <w:szCs w:val="20"/>
        </w:rPr>
        <w:t>H0: π(</w:t>
      </w:r>
      <w:r>
        <w:rPr>
          <w:rFonts w:ascii="Calibri" w:eastAsia="Calibri" w:hAnsi="Calibri" w:cs="Calibri"/>
          <w:color w:val="0070C0"/>
          <w:sz w:val="20"/>
          <w:szCs w:val="20"/>
        </w:rPr>
        <w:t>germino</w:t>
      </w:r>
      <w:r w:rsidRPr="00F84479">
        <w:rPr>
          <w:rFonts w:ascii="Calibri" w:eastAsia="Calibri" w:hAnsi="Calibri" w:cs="Calibri"/>
          <w:color w:val="0070C0"/>
          <w:sz w:val="20"/>
          <w:szCs w:val="20"/>
        </w:rPr>
        <w:t>/testigo) = π(</w:t>
      </w:r>
      <w:r>
        <w:rPr>
          <w:rFonts w:ascii="Calibri" w:eastAsia="Calibri" w:hAnsi="Calibri" w:cs="Calibri"/>
          <w:color w:val="0070C0"/>
          <w:sz w:val="20"/>
          <w:szCs w:val="20"/>
        </w:rPr>
        <w:t>germino</w:t>
      </w:r>
      <w:r w:rsidRPr="00F84479">
        <w:rPr>
          <w:rFonts w:ascii="Calibri" w:eastAsia="Calibri" w:hAnsi="Calibri" w:cs="Calibri"/>
          <w:color w:val="0070C0"/>
          <w:sz w:val="20"/>
          <w:szCs w:val="20"/>
        </w:rPr>
        <w:t>/c</w:t>
      </w:r>
      <w:r>
        <w:rPr>
          <w:rFonts w:ascii="Calibri" w:eastAsia="Calibri" w:hAnsi="Calibri" w:cs="Calibri"/>
          <w:color w:val="0070C0"/>
          <w:sz w:val="20"/>
          <w:szCs w:val="20"/>
        </w:rPr>
        <w:t>ompost</w:t>
      </w:r>
      <w:r w:rsidRPr="00F84479">
        <w:rPr>
          <w:rFonts w:ascii="Calibri" w:eastAsia="Calibri" w:hAnsi="Calibri" w:cs="Calibri"/>
          <w:color w:val="0070C0"/>
          <w:sz w:val="20"/>
          <w:szCs w:val="20"/>
        </w:rPr>
        <w:t>) = π(</w:t>
      </w:r>
      <w:r>
        <w:rPr>
          <w:rFonts w:ascii="Calibri" w:eastAsia="Calibri" w:hAnsi="Calibri" w:cs="Calibri"/>
          <w:color w:val="0070C0"/>
          <w:sz w:val="20"/>
          <w:szCs w:val="20"/>
        </w:rPr>
        <w:t>germino</w:t>
      </w:r>
      <w:r w:rsidRPr="00F84479">
        <w:rPr>
          <w:rFonts w:ascii="Calibri" w:eastAsia="Calibri" w:hAnsi="Calibri" w:cs="Calibri"/>
          <w:color w:val="0070C0"/>
          <w:sz w:val="20"/>
          <w:szCs w:val="20"/>
        </w:rPr>
        <w:t>/</w:t>
      </w:r>
      <w:r>
        <w:rPr>
          <w:rFonts w:ascii="Calibri" w:eastAsia="Calibri" w:hAnsi="Calibri" w:cs="Calibri"/>
          <w:color w:val="0070C0"/>
          <w:sz w:val="20"/>
          <w:szCs w:val="20"/>
        </w:rPr>
        <w:t>vermi</w:t>
      </w:r>
      <w:r w:rsidRPr="00F84479">
        <w:rPr>
          <w:rFonts w:ascii="Calibri" w:eastAsia="Calibri" w:hAnsi="Calibri" w:cs="Calibri"/>
          <w:color w:val="0070C0"/>
          <w:sz w:val="20"/>
          <w:szCs w:val="20"/>
        </w:rPr>
        <w:t xml:space="preserve">) </w:t>
      </w:r>
      <w:r>
        <w:rPr>
          <w:rFonts w:ascii="Calibri" w:eastAsia="Calibri" w:hAnsi="Calibri" w:cs="Calibri"/>
          <w:color w:val="0070C0"/>
          <w:sz w:val="20"/>
          <w:szCs w:val="20"/>
        </w:rPr>
        <w:br/>
      </w:r>
      <w:r w:rsidRPr="00F84479">
        <w:rPr>
          <w:rFonts w:ascii="Calibri" w:eastAsia="Calibri" w:hAnsi="Calibri" w:cs="Calibri"/>
          <w:color w:val="0070C0"/>
          <w:sz w:val="20"/>
          <w:szCs w:val="20"/>
        </w:rPr>
        <w:t xml:space="preserve"> π(</w:t>
      </w:r>
      <w:r>
        <w:rPr>
          <w:rFonts w:ascii="Calibri" w:eastAsia="Calibri" w:hAnsi="Calibri" w:cs="Calibri"/>
          <w:color w:val="0070C0"/>
          <w:sz w:val="20"/>
          <w:szCs w:val="20"/>
        </w:rPr>
        <w:t xml:space="preserve">no </w:t>
      </w:r>
      <w:r>
        <w:rPr>
          <w:rFonts w:ascii="Calibri" w:eastAsia="Calibri" w:hAnsi="Calibri" w:cs="Calibri"/>
          <w:color w:val="0070C0"/>
          <w:sz w:val="20"/>
          <w:szCs w:val="20"/>
        </w:rPr>
        <w:t>germino</w:t>
      </w:r>
      <w:r w:rsidRPr="00F84479">
        <w:rPr>
          <w:rFonts w:ascii="Calibri" w:eastAsia="Calibri" w:hAnsi="Calibri" w:cs="Calibri"/>
          <w:color w:val="0070C0"/>
          <w:sz w:val="20"/>
          <w:szCs w:val="20"/>
        </w:rPr>
        <w:t>/testigo) = π(</w:t>
      </w:r>
      <w:r>
        <w:rPr>
          <w:rFonts w:ascii="Calibri" w:eastAsia="Calibri" w:hAnsi="Calibri" w:cs="Calibri"/>
          <w:color w:val="0070C0"/>
          <w:sz w:val="20"/>
          <w:szCs w:val="20"/>
        </w:rPr>
        <w:t xml:space="preserve">no </w:t>
      </w:r>
      <w:r>
        <w:rPr>
          <w:rFonts w:ascii="Calibri" w:eastAsia="Calibri" w:hAnsi="Calibri" w:cs="Calibri"/>
          <w:color w:val="0070C0"/>
          <w:sz w:val="20"/>
          <w:szCs w:val="20"/>
        </w:rPr>
        <w:t>germino</w:t>
      </w:r>
      <w:r w:rsidRPr="00F84479">
        <w:rPr>
          <w:rFonts w:ascii="Calibri" w:eastAsia="Calibri" w:hAnsi="Calibri" w:cs="Calibri"/>
          <w:color w:val="0070C0"/>
          <w:sz w:val="20"/>
          <w:szCs w:val="20"/>
        </w:rPr>
        <w:t>/</w:t>
      </w:r>
      <w:r>
        <w:rPr>
          <w:rFonts w:ascii="Calibri" w:eastAsia="Calibri" w:hAnsi="Calibri" w:cs="Calibri"/>
          <w:color w:val="0070C0"/>
          <w:sz w:val="20"/>
          <w:szCs w:val="20"/>
        </w:rPr>
        <w:t>compost</w:t>
      </w:r>
      <w:r w:rsidRPr="00F84479">
        <w:rPr>
          <w:rFonts w:ascii="Calibri" w:eastAsia="Calibri" w:hAnsi="Calibri" w:cs="Calibri"/>
          <w:color w:val="0070C0"/>
          <w:sz w:val="20"/>
          <w:szCs w:val="20"/>
        </w:rPr>
        <w:t>) = π(</w:t>
      </w:r>
      <w:r>
        <w:rPr>
          <w:rFonts w:ascii="Calibri" w:eastAsia="Calibri" w:hAnsi="Calibri" w:cs="Calibri"/>
          <w:color w:val="0070C0"/>
          <w:sz w:val="20"/>
          <w:szCs w:val="20"/>
        </w:rPr>
        <w:t xml:space="preserve">no </w:t>
      </w:r>
      <w:r>
        <w:rPr>
          <w:rFonts w:ascii="Calibri" w:eastAsia="Calibri" w:hAnsi="Calibri" w:cs="Calibri"/>
          <w:color w:val="0070C0"/>
          <w:sz w:val="20"/>
          <w:szCs w:val="20"/>
        </w:rPr>
        <w:t>germino</w:t>
      </w:r>
      <w:r w:rsidRPr="00F84479">
        <w:rPr>
          <w:rFonts w:ascii="Calibri" w:eastAsia="Calibri" w:hAnsi="Calibri" w:cs="Calibri"/>
          <w:color w:val="0070C0"/>
          <w:sz w:val="20"/>
          <w:szCs w:val="20"/>
        </w:rPr>
        <w:t>/</w:t>
      </w:r>
      <w:r w:rsidR="00731DF4">
        <w:rPr>
          <w:rFonts w:ascii="Calibri" w:eastAsia="Calibri" w:hAnsi="Calibri" w:cs="Calibri"/>
          <w:color w:val="0070C0"/>
          <w:sz w:val="20"/>
          <w:szCs w:val="20"/>
        </w:rPr>
        <w:t>vermi</w:t>
      </w:r>
      <w:r w:rsidRPr="00F84479">
        <w:rPr>
          <w:rFonts w:ascii="Calibri" w:eastAsia="Calibri" w:hAnsi="Calibri" w:cs="Calibri"/>
          <w:color w:val="0070C0"/>
          <w:sz w:val="20"/>
          <w:szCs w:val="20"/>
        </w:rPr>
        <w:t xml:space="preserve">) </w:t>
      </w:r>
    </w:p>
    <w:p w14:paraId="0F052B1A" w14:textId="77777777" w:rsidR="0035202E" w:rsidRDefault="0035202E" w:rsidP="0035202E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</w:p>
    <w:p w14:paraId="5CB2F6D2" w14:textId="21AA29DC" w:rsidR="00481D67" w:rsidRDefault="00481D67" w:rsidP="00481D67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br/>
        <w:t>H1: alguna probabilidad es diferente. π(i) ≠</w:t>
      </w:r>
      <w:r w:rsidRPr="00481D67">
        <w:rPr>
          <w:rFonts w:ascii="Calibri" w:eastAsia="Calibri" w:hAnsi="Calibri" w:cs="Calibri"/>
          <w:i/>
          <w:iCs/>
          <w:color w:val="4472C4" w:themeColor="accent1"/>
          <w:sz w:val="20"/>
          <w:szCs w:val="20"/>
        </w:rPr>
        <w:t xml:space="preserve"> </w:t>
      </w:r>
      <w:r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t>π(i)</w:t>
      </w:r>
    </w:p>
    <w:p w14:paraId="6C0A84C6" w14:textId="77777777" w:rsidR="00CC0AFD" w:rsidRPr="00481D67" w:rsidRDefault="00CC0AFD" w:rsidP="00481D67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</w:p>
    <w:p w14:paraId="58B3BD9D" w14:textId="77777777" w:rsidR="00481D67" w:rsidRPr="00481D67" w:rsidRDefault="00481D67" w:rsidP="00481D67">
      <w:pPr>
        <w:jc w:val="center"/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</w:pPr>
    </w:p>
    <w:p w14:paraId="027E1C63" w14:textId="77777777" w:rsidR="00481D67" w:rsidRPr="00481D67" w:rsidRDefault="00481D67" w:rsidP="00481D67">
      <w:pPr>
        <w:jc w:val="center"/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</w:pPr>
      <w:r w:rsidRPr="00481D67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>Supuestos</w:t>
      </w:r>
    </w:p>
    <w:p w14:paraId="3B13A81B" w14:textId="77777777" w:rsidR="00481D67" w:rsidRPr="00481D67" w:rsidRDefault="00481D67" w:rsidP="00481D67">
      <w:pPr>
        <w:pStyle w:val="Prrafodelista"/>
        <w:numPr>
          <w:ilvl w:val="0"/>
          <w:numId w:val="3"/>
        </w:num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t>Muestras aleatorias y observaciones independientes</w:t>
      </w:r>
    </w:p>
    <w:p w14:paraId="7C24D8BE" w14:textId="77777777" w:rsidR="00481D67" w:rsidRPr="00481D67" w:rsidRDefault="00481D67" w:rsidP="00481D67">
      <w:pPr>
        <w:pStyle w:val="Prrafodelista"/>
        <w:numPr>
          <w:ilvl w:val="0"/>
          <w:numId w:val="3"/>
        </w:num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Normalidad </w:t>
      </w:r>
    </w:p>
    <w:p w14:paraId="35D0172D" w14:textId="2C9BE610" w:rsidR="00481D67" w:rsidRPr="00481D67" w:rsidRDefault="00481D67" w:rsidP="00481D67">
      <w:pPr>
        <w:ind w:right="-568"/>
        <w:jc w:val="center"/>
        <w:rPr>
          <w:rFonts w:cstheme="minorHAnsi"/>
          <w:color w:val="4472C4" w:themeColor="accent1"/>
          <w:sz w:val="20"/>
          <w:szCs w:val="20"/>
        </w:rPr>
      </w:pPr>
      <w:r w:rsidRPr="00481D67">
        <w:rPr>
          <w:rFonts w:ascii="Calibri" w:eastAsia="Calibri" w:hAnsi="Calibri" w:cs="Calibri"/>
          <w:color w:val="4472C4" w:themeColor="accent1"/>
          <w:sz w:val="20"/>
          <w:szCs w:val="20"/>
        </w:rPr>
        <w:t>Homogeneidad de varianzas</w:t>
      </w:r>
    </w:p>
    <w:p w14:paraId="67DEA404" w14:textId="77777777" w:rsidR="00CC0AFD" w:rsidRPr="00F84479" w:rsidRDefault="00CC0AFD" w:rsidP="00CC0AFD">
      <w:pPr>
        <w:jc w:val="center"/>
        <w:rPr>
          <w:rFonts w:ascii="Calibri" w:eastAsia="Calibri" w:hAnsi="Calibri" w:cs="Calibri"/>
          <w:color w:val="0070C0"/>
          <w:sz w:val="20"/>
          <w:szCs w:val="20"/>
        </w:rPr>
      </w:pPr>
      <w:r w:rsidRPr="00F84479">
        <w:rPr>
          <w:rFonts w:ascii="Calibri" w:eastAsia="Calibri" w:hAnsi="Calibri" w:cs="Calibri"/>
          <w:b/>
          <w:bCs/>
          <w:color w:val="0070C0"/>
          <w:sz w:val="20"/>
          <w:szCs w:val="20"/>
        </w:rPr>
        <w:t xml:space="preserve">Unidad experimental: </w:t>
      </w:r>
      <w:r w:rsidRPr="00F84479">
        <w:rPr>
          <w:rFonts w:ascii="Calibri" w:eastAsia="Calibri" w:hAnsi="Calibri" w:cs="Calibri"/>
          <w:color w:val="0070C0"/>
          <w:sz w:val="20"/>
          <w:szCs w:val="20"/>
        </w:rPr>
        <w:t>cada placa de Petri inoculada con mildiu</w:t>
      </w:r>
    </w:p>
    <w:p w14:paraId="7793E42D" w14:textId="77777777" w:rsidR="00CC0AFD" w:rsidRPr="00F84479" w:rsidRDefault="00CC0AFD" w:rsidP="00CC0AFD">
      <w:pPr>
        <w:rPr>
          <w:rFonts w:ascii="Calibri" w:eastAsia="Calibri" w:hAnsi="Calibri" w:cs="Calibri"/>
          <w:color w:val="0070C0"/>
          <w:sz w:val="20"/>
          <w:szCs w:val="20"/>
        </w:rPr>
      </w:pPr>
    </w:p>
    <w:p w14:paraId="01421780" w14:textId="6FCAF095" w:rsidR="00F22575" w:rsidRPr="00A77C15" w:rsidRDefault="00F22575" w:rsidP="00A77C15">
      <w:pPr>
        <w:jc w:val="center"/>
        <w:rPr>
          <w:rFonts w:ascii="Calibri" w:eastAsia="Calibri" w:hAnsi="Calibri" w:cs="Calibri"/>
          <w:color w:val="0070C0"/>
          <w:sz w:val="20"/>
          <w:szCs w:val="20"/>
        </w:rPr>
      </w:pPr>
    </w:p>
    <w:p w14:paraId="32D00C5E" w14:textId="1E7AEE71" w:rsidR="00EA4522" w:rsidRPr="001F3D6C" w:rsidRDefault="00EA4522" w:rsidP="00EA4522">
      <w:pPr>
        <w:ind w:right="-568"/>
        <w:jc w:val="both"/>
        <w:rPr>
          <w:rFonts w:cstheme="minorHAnsi"/>
          <w:sz w:val="20"/>
          <w:szCs w:val="20"/>
        </w:rPr>
      </w:pPr>
    </w:p>
    <w:p w14:paraId="6276EE08" w14:textId="77777777" w:rsidR="00CC0AFD" w:rsidRDefault="00CC0AFD" w:rsidP="00EA4522">
      <w:pPr>
        <w:ind w:right="-568"/>
        <w:jc w:val="both"/>
        <w:rPr>
          <w:rFonts w:cstheme="minorHAnsi"/>
          <w:b/>
          <w:bCs/>
          <w:sz w:val="20"/>
          <w:szCs w:val="20"/>
        </w:rPr>
      </w:pPr>
    </w:p>
    <w:p w14:paraId="35F735FB" w14:textId="77777777" w:rsidR="00CC0AFD" w:rsidRDefault="00CC0AFD" w:rsidP="00EA4522">
      <w:pPr>
        <w:ind w:right="-568"/>
        <w:jc w:val="both"/>
        <w:rPr>
          <w:rFonts w:cstheme="minorHAnsi"/>
          <w:b/>
          <w:bCs/>
          <w:sz w:val="20"/>
          <w:szCs w:val="20"/>
        </w:rPr>
      </w:pPr>
    </w:p>
    <w:p w14:paraId="69ABBD3D" w14:textId="07968EF6" w:rsidR="00F22575" w:rsidRPr="000062BB" w:rsidRDefault="00EA4522" w:rsidP="00EA4522">
      <w:pPr>
        <w:ind w:right="-568"/>
        <w:jc w:val="both"/>
        <w:rPr>
          <w:rFonts w:cstheme="minorHAnsi"/>
          <w:sz w:val="20"/>
          <w:szCs w:val="20"/>
        </w:rPr>
      </w:pPr>
      <w:r w:rsidRPr="001F3D6C">
        <w:rPr>
          <w:rFonts w:cstheme="minorHAnsi"/>
          <w:b/>
          <w:bCs/>
          <w:sz w:val="20"/>
          <w:szCs w:val="20"/>
        </w:rPr>
        <w:t>Ensayo 3</w:t>
      </w:r>
      <w:r w:rsidRPr="001F3D6C">
        <w:rPr>
          <w:rFonts w:cstheme="minorHAnsi"/>
          <w:sz w:val="20"/>
          <w:szCs w:val="20"/>
        </w:rPr>
        <w:t xml:space="preserve">. Los microorganismos cumplen una función beneficiosa clave en los ciclos de los nutrientes del suelo. Se cree que la adición de compost estimula el crecimiento de la comunidad </w:t>
      </w:r>
      <w:r w:rsidR="00F560E3" w:rsidRPr="001F3D6C">
        <w:rPr>
          <w:rFonts w:cstheme="minorHAnsi"/>
          <w:sz w:val="20"/>
          <w:szCs w:val="20"/>
        </w:rPr>
        <w:t>microbiana</w:t>
      </w:r>
      <w:r w:rsidRPr="001F3D6C">
        <w:rPr>
          <w:rFonts w:cstheme="minorHAnsi"/>
          <w:sz w:val="20"/>
          <w:szCs w:val="20"/>
        </w:rPr>
        <w:t xml:space="preserve">. Para probarlo, se diseñó un experimento </w:t>
      </w:r>
      <w:r w:rsidR="00F560E3" w:rsidRPr="001F3D6C">
        <w:rPr>
          <w:rFonts w:cstheme="minorHAnsi"/>
          <w:sz w:val="20"/>
          <w:szCs w:val="20"/>
        </w:rPr>
        <w:t xml:space="preserve">en el cual </w:t>
      </w:r>
      <w:r w:rsidRPr="001F3D6C">
        <w:rPr>
          <w:rFonts w:cstheme="minorHAnsi"/>
          <w:sz w:val="20"/>
          <w:szCs w:val="20"/>
        </w:rPr>
        <w:t>se dispuso de recipientes conteniendo un suelo franco-arenoso a los cuales se les asignó en forma aleatoria una concentración de vermicompost que varió entre 0 y 50 g/Kg de suelo. Los recipientes se incubaron bajo condiciones controladas de temperatura y humedad y después de 30 días se midió la biomasa microbiana (µg</w:t>
      </w:r>
      <w:r w:rsidR="009A6763">
        <w:rPr>
          <w:rFonts w:cstheme="minorHAnsi"/>
          <w:sz w:val="20"/>
          <w:szCs w:val="20"/>
        </w:rPr>
        <w:t xml:space="preserve"> </w:t>
      </w:r>
      <w:r w:rsidRPr="001F3D6C">
        <w:rPr>
          <w:rFonts w:cstheme="minorHAnsi"/>
          <w:sz w:val="20"/>
          <w:szCs w:val="20"/>
        </w:rPr>
        <w:t>C/g suelo).</w:t>
      </w:r>
    </w:p>
    <w:p w14:paraId="011D779E" w14:textId="77777777" w:rsidR="00F22575" w:rsidRDefault="00F22575" w:rsidP="00EA4522">
      <w:pPr>
        <w:ind w:right="-568"/>
        <w:jc w:val="both"/>
        <w:rPr>
          <w:rFonts w:eastAsia="Calibri" w:cstheme="minorHAnsi"/>
          <w:sz w:val="20"/>
          <w:szCs w:val="20"/>
          <w:lang w:val="es-ES"/>
        </w:rPr>
      </w:pPr>
    </w:p>
    <w:p w14:paraId="457ACAE1" w14:textId="77777777" w:rsidR="00F22575" w:rsidRDefault="00F22575" w:rsidP="00EA4522">
      <w:pPr>
        <w:ind w:right="-568"/>
        <w:jc w:val="both"/>
        <w:rPr>
          <w:rFonts w:eastAsia="Calibri" w:cstheme="minorHAnsi"/>
          <w:sz w:val="20"/>
          <w:szCs w:val="20"/>
          <w:lang w:val="es-ES"/>
        </w:rPr>
      </w:pPr>
    </w:p>
    <w:p w14:paraId="5F4185CA" w14:textId="20FEC1E1" w:rsidR="00F22575" w:rsidRPr="00AC4FF2" w:rsidRDefault="00F22575" w:rsidP="000062BB">
      <w:pPr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AC4FF2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Unidad experimental: </w:t>
      </w:r>
      <w:r w:rsidR="000062BB" w:rsidRPr="00AC4FF2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Cada </w:t>
      </w:r>
      <w:r w:rsidR="00515AE5" w:rsidRPr="00AC4FF2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>r</w:t>
      </w:r>
      <w:r w:rsidR="00515AE5" w:rsidRPr="00AC4FF2">
        <w:rPr>
          <w:rFonts w:cstheme="minorHAnsi"/>
          <w:color w:val="4472C4" w:themeColor="accent1"/>
          <w:sz w:val="20"/>
          <w:szCs w:val="20"/>
        </w:rPr>
        <w:t>ecipiente</w:t>
      </w:r>
      <w:r w:rsidR="00515AE5">
        <w:rPr>
          <w:rFonts w:cstheme="minorHAnsi"/>
          <w:color w:val="4472C4" w:themeColor="accent1"/>
          <w:sz w:val="20"/>
          <w:szCs w:val="20"/>
        </w:rPr>
        <w:t xml:space="preserve"> (</w:t>
      </w:r>
      <w:r w:rsidR="00C3380A" w:rsidRPr="00515AE5">
        <w:rPr>
          <w:rFonts w:cstheme="minorHAnsi"/>
          <w:color w:val="4472C4" w:themeColor="accent1"/>
          <w:sz w:val="20"/>
          <w:szCs w:val="20"/>
        </w:rPr>
        <w:t>conteniendo un suelo franco-arenoso</w:t>
      </w:r>
      <w:r w:rsidR="00C3380A" w:rsidRPr="00515AE5">
        <w:rPr>
          <w:rFonts w:cstheme="minorHAnsi"/>
          <w:color w:val="4472C4" w:themeColor="accent1"/>
          <w:sz w:val="20"/>
          <w:szCs w:val="20"/>
        </w:rPr>
        <w:t>)</w:t>
      </w:r>
      <w:r w:rsidR="00AC4FF2" w:rsidRPr="00515AE5">
        <w:rPr>
          <w:rFonts w:cstheme="minorHAnsi"/>
          <w:color w:val="4472C4" w:themeColor="accent1"/>
          <w:sz w:val="20"/>
          <w:szCs w:val="20"/>
        </w:rPr>
        <w:t xml:space="preserve"> </w:t>
      </w:r>
      <w:r w:rsidR="00AC4FF2" w:rsidRPr="00AC4FF2">
        <w:rPr>
          <w:rFonts w:cstheme="minorHAnsi"/>
          <w:color w:val="4472C4" w:themeColor="accent1"/>
          <w:sz w:val="20"/>
          <w:szCs w:val="20"/>
        </w:rPr>
        <w:t>incubado</w:t>
      </w:r>
      <w:r w:rsidR="000062BB" w:rsidRPr="00AC4FF2">
        <w:rPr>
          <w:rFonts w:cstheme="minorHAnsi"/>
          <w:color w:val="4472C4" w:themeColor="accent1"/>
          <w:sz w:val="20"/>
          <w:szCs w:val="20"/>
        </w:rPr>
        <w:t xml:space="preserve"> bajo condiciones controladas de temperatura y humedad</w:t>
      </w:r>
    </w:p>
    <w:p w14:paraId="3EE59FC5" w14:textId="77777777" w:rsidR="000062BB" w:rsidRPr="00AC4FF2" w:rsidRDefault="00F22575" w:rsidP="000062BB">
      <w:pPr>
        <w:ind w:right="-568"/>
        <w:jc w:val="center"/>
        <w:rPr>
          <w:rFonts w:cstheme="minorHAnsi"/>
          <w:color w:val="4472C4" w:themeColor="accent1"/>
          <w:sz w:val="20"/>
          <w:szCs w:val="20"/>
        </w:rPr>
      </w:pPr>
      <w:r w:rsidRPr="00AC4FF2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Variable respuesta: </w:t>
      </w:r>
      <w:r w:rsidR="000062BB" w:rsidRPr="00AC4FF2">
        <w:rPr>
          <w:rFonts w:cstheme="minorHAnsi"/>
          <w:color w:val="4472C4" w:themeColor="accent1"/>
          <w:sz w:val="20"/>
          <w:szCs w:val="20"/>
        </w:rPr>
        <w:t>la biomasa microbiana (µg C/g suelo).</w:t>
      </w:r>
    </w:p>
    <w:p w14:paraId="6FB69263" w14:textId="0A2F1512" w:rsidR="00F22575" w:rsidRPr="00AC4FF2" w:rsidRDefault="00F22575" w:rsidP="00F22575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AC4FF2">
        <w:rPr>
          <w:rFonts w:ascii="Calibri" w:eastAsia="Calibri" w:hAnsi="Calibri" w:cs="Calibri"/>
          <w:color w:val="4472C4" w:themeColor="accent1"/>
          <w:sz w:val="20"/>
          <w:szCs w:val="20"/>
        </w:rPr>
        <w:t>(variable cuantitativa continua)</w:t>
      </w:r>
    </w:p>
    <w:p w14:paraId="175990EB" w14:textId="06230272" w:rsidR="00F22575" w:rsidRPr="00AC4FF2" w:rsidRDefault="00F22575" w:rsidP="00515AE5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AC4FF2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Variable </w:t>
      </w:r>
      <w:r w:rsidR="00321CAA" w:rsidRPr="00321CAA">
        <w:rPr>
          <w:rFonts w:eastAsia="Arial Narrow" w:cstheme="minorHAnsi"/>
          <w:color w:val="4472C4" w:themeColor="accent1"/>
          <w:lang w:val="es-ES"/>
        </w:rPr>
        <w:t>explicativa</w:t>
      </w:r>
      <w:r w:rsidRPr="00AC4FF2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: </w:t>
      </w:r>
      <w:r w:rsidR="00AC4FF2" w:rsidRPr="00AC4FF2">
        <w:rPr>
          <w:rFonts w:cstheme="minorHAnsi"/>
          <w:color w:val="4472C4" w:themeColor="accent1"/>
          <w:sz w:val="20"/>
          <w:szCs w:val="20"/>
        </w:rPr>
        <w:t>concentración de vermicompost que varió entre 0 y 50 g/Kg de suelo</w:t>
      </w:r>
      <w:r w:rsidRPr="00AC4FF2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(variable cuantitativa </w:t>
      </w:r>
      <w:r w:rsidR="00C3380A">
        <w:rPr>
          <w:rFonts w:ascii="Calibri" w:eastAsia="Calibri" w:hAnsi="Calibri" w:cs="Calibri"/>
          <w:color w:val="4472C4" w:themeColor="accent1"/>
          <w:sz w:val="20"/>
          <w:szCs w:val="20"/>
        </w:rPr>
        <w:t>fija</w:t>
      </w:r>
      <w:r w:rsidRPr="00AC4FF2">
        <w:rPr>
          <w:rFonts w:ascii="Calibri" w:eastAsia="Calibri" w:hAnsi="Calibri" w:cs="Calibri"/>
          <w:color w:val="4472C4" w:themeColor="accent1"/>
          <w:sz w:val="20"/>
          <w:szCs w:val="20"/>
        </w:rPr>
        <w:t>)</w:t>
      </w:r>
      <w:r w:rsidRPr="00AC4FF2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 </w:t>
      </w:r>
    </w:p>
    <w:p w14:paraId="62195047" w14:textId="27C4D0D4" w:rsidR="00F22575" w:rsidRPr="00515AE5" w:rsidRDefault="00F22575" w:rsidP="00F22575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AC4FF2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Experimento o estudio observacional: </w:t>
      </w:r>
      <w:r w:rsidRPr="00AC4FF2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experimento ya que el </w:t>
      </w:r>
      <w:r w:rsidRPr="00515AE5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investigador </w:t>
      </w:r>
      <w:r w:rsidR="00AC4FF2" w:rsidRPr="00515AE5">
        <w:rPr>
          <w:rFonts w:cstheme="minorHAnsi"/>
          <w:color w:val="4472C4" w:themeColor="accent1"/>
          <w:sz w:val="20"/>
          <w:szCs w:val="20"/>
        </w:rPr>
        <w:t>asign</w:t>
      </w:r>
      <w:r w:rsidR="00AC4FF2" w:rsidRPr="00515AE5">
        <w:rPr>
          <w:rFonts w:cstheme="minorHAnsi"/>
          <w:color w:val="4472C4" w:themeColor="accent1"/>
          <w:sz w:val="20"/>
          <w:szCs w:val="20"/>
        </w:rPr>
        <w:t>a</w:t>
      </w:r>
      <w:r w:rsidR="00AC4FF2" w:rsidRPr="00515AE5">
        <w:rPr>
          <w:rFonts w:cstheme="minorHAnsi"/>
          <w:color w:val="4472C4" w:themeColor="accent1"/>
          <w:sz w:val="20"/>
          <w:szCs w:val="20"/>
        </w:rPr>
        <w:t xml:space="preserve"> en forma aleatoria una concentración de vermicompost</w:t>
      </w:r>
      <w:r w:rsidR="00AC4FF2" w:rsidRPr="00515AE5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Pr="00515AE5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(diferentes </w:t>
      </w:r>
      <w:r w:rsidR="00AC4FF2" w:rsidRPr="00515AE5">
        <w:rPr>
          <w:rFonts w:ascii="Calibri" w:eastAsia="Calibri" w:hAnsi="Calibri" w:cs="Calibri"/>
          <w:color w:val="4472C4" w:themeColor="accent1"/>
          <w:sz w:val="20"/>
          <w:szCs w:val="20"/>
        </w:rPr>
        <w:t>concentraciones</w:t>
      </w:r>
      <w:r w:rsidRPr="00515AE5">
        <w:rPr>
          <w:rFonts w:ascii="Calibri" w:eastAsia="Calibri" w:hAnsi="Calibri" w:cs="Calibri"/>
          <w:color w:val="4472C4" w:themeColor="accent1"/>
          <w:sz w:val="20"/>
          <w:szCs w:val="20"/>
        </w:rPr>
        <w:t>) sobre las muestras</w:t>
      </w:r>
    </w:p>
    <w:p w14:paraId="00299A86" w14:textId="77777777" w:rsidR="00F22575" w:rsidRPr="00515AE5" w:rsidRDefault="00F22575" w:rsidP="00F22575">
      <w:pPr>
        <w:jc w:val="center"/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</w:pPr>
    </w:p>
    <w:p w14:paraId="0C29A815" w14:textId="7018F6BA" w:rsidR="00C3380A" w:rsidRPr="00515AE5" w:rsidRDefault="00F22575" w:rsidP="00C3380A">
      <w:pPr>
        <w:autoSpaceDE w:val="0"/>
        <w:autoSpaceDN w:val="0"/>
        <w:adjustRightInd w:val="0"/>
        <w:jc w:val="center"/>
        <w:rPr>
          <w:rFonts w:cstheme="minorHAnsi"/>
          <w:b/>
          <w:bCs/>
          <w:color w:val="4472C4" w:themeColor="accent1"/>
          <w:u w:val="single"/>
        </w:rPr>
      </w:pPr>
      <w:r w:rsidRPr="00515AE5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>Prueba estadística:</w:t>
      </w:r>
      <w:r w:rsidR="00C3380A" w:rsidRPr="00515AE5">
        <w:rPr>
          <w:rFonts w:cstheme="minorHAnsi"/>
          <w:b/>
          <w:bCs/>
          <w:color w:val="4472C4" w:themeColor="accent1"/>
          <w:u w:val="single"/>
        </w:rPr>
        <w:t xml:space="preserve"> </w:t>
      </w:r>
      <w:r w:rsidR="00C3380A" w:rsidRPr="00515AE5">
        <w:rPr>
          <w:rFonts w:cstheme="minorHAnsi"/>
          <w:b/>
          <w:bCs/>
          <w:color w:val="4472C4" w:themeColor="accent1"/>
          <w:u w:val="single"/>
        </w:rPr>
        <w:t>REGRESIÓN LINEAL SIMPLE</w:t>
      </w:r>
    </w:p>
    <w:p w14:paraId="5719BB47" w14:textId="3521E347" w:rsidR="00F22575" w:rsidRPr="00AC4FF2" w:rsidRDefault="00F22575" w:rsidP="00F22575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</w:p>
    <w:p w14:paraId="11328045" w14:textId="77777777" w:rsidR="00F22575" w:rsidRPr="00AC4FF2" w:rsidRDefault="00F22575" w:rsidP="00F22575">
      <w:pPr>
        <w:jc w:val="center"/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</w:pPr>
    </w:p>
    <w:p w14:paraId="596F8106" w14:textId="77777777" w:rsidR="00F22575" w:rsidRPr="00AC4FF2" w:rsidRDefault="00F22575" w:rsidP="00F22575">
      <w:pPr>
        <w:jc w:val="center"/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</w:pPr>
      <w:r w:rsidRPr="00AC4FF2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>Hipótesis</w:t>
      </w:r>
    </w:p>
    <w:p w14:paraId="25B5B898" w14:textId="0898A102" w:rsidR="00F22575" w:rsidRPr="00C3380A" w:rsidRDefault="00F22575" w:rsidP="00F22575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C3380A">
        <w:rPr>
          <w:rFonts w:ascii="Calibri" w:eastAsia="Calibri" w:hAnsi="Calibri" w:cs="Calibri"/>
          <w:color w:val="4472C4" w:themeColor="accent1"/>
          <w:sz w:val="20"/>
          <w:szCs w:val="20"/>
        </w:rPr>
        <w:t>H0: la variación</w:t>
      </w:r>
      <w:r w:rsidR="004D3A4C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del</w:t>
      </w:r>
      <w:r w:rsidRPr="00C3380A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="004D3A4C" w:rsidRPr="004D3A4C">
        <w:rPr>
          <w:rFonts w:cstheme="minorHAnsi"/>
          <w:color w:val="4472C4" w:themeColor="accent1"/>
          <w:sz w:val="20"/>
          <w:szCs w:val="20"/>
        </w:rPr>
        <w:t>crecimiento de la comunidad microbiana</w:t>
      </w:r>
      <w:r w:rsidR="004D3A4C" w:rsidRPr="004D3A4C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Pr="004D3A4C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no se explica linealmente por variación de la </w:t>
      </w:r>
      <w:r w:rsidR="004D3A4C" w:rsidRPr="004D3A4C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concentración de </w:t>
      </w:r>
      <w:r w:rsidR="004D3A4C" w:rsidRPr="004D3A4C">
        <w:rPr>
          <w:rFonts w:cstheme="minorHAnsi"/>
          <w:color w:val="4472C4" w:themeColor="accent1"/>
          <w:sz w:val="20"/>
          <w:szCs w:val="20"/>
        </w:rPr>
        <w:t>vermicompost</w:t>
      </w:r>
      <w:r w:rsidRPr="004D3A4C">
        <w:rPr>
          <w:rFonts w:ascii="Calibri" w:eastAsia="Calibri" w:hAnsi="Calibri" w:cs="Calibri"/>
          <w:color w:val="4472C4" w:themeColor="accent1"/>
          <w:sz w:val="20"/>
          <w:szCs w:val="20"/>
        </w:rPr>
        <w:br/>
        <w:t>H1: la variación</w:t>
      </w:r>
      <w:r w:rsidR="004D3A4C" w:rsidRPr="004D3A4C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="00D31FDC" w:rsidRPr="004D3A4C">
        <w:rPr>
          <w:rFonts w:ascii="Calibri" w:eastAsia="Calibri" w:hAnsi="Calibri" w:cs="Calibri"/>
          <w:color w:val="4472C4" w:themeColor="accent1"/>
          <w:sz w:val="20"/>
          <w:szCs w:val="20"/>
        </w:rPr>
        <w:t>del crecimiento</w:t>
      </w:r>
      <w:r w:rsidR="004D3A4C" w:rsidRPr="004D3A4C">
        <w:rPr>
          <w:rFonts w:cstheme="minorHAnsi"/>
          <w:color w:val="4472C4" w:themeColor="accent1"/>
          <w:sz w:val="20"/>
          <w:szCs w:val="20"/>
        </w:rPr>
        <w:t xml:space="preserve"> de la comunidad microbiana</w:t>
      </w:r>
      <w:r w:rsidR="004D3A4C" w:rsidRPr="004D3A4C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Pr="004D3A4C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se explica linealmente por variación de la </w:t>
      </w:r>
      <w:r w:rsidR="004D3A4C" w:rsidRPr="004D3A4C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concentración de </w:t>
      </w:r>
      <w:r w:rsidR="004D3A4C" w:rsidRPr="004D3A4C">
        <w:rPr>
          <w:rFonts w:cstheme="minorHAnsi"/>
          <w:color w:val="4472C4" w:themeColor="accent1"/>
          <w:sz w:val="20"/>
          <w:szCs w:val="20"/>
        </w:rPr>
        <w:t>vermicompost</w:t>
      </w:r>
    </w:p>
    <w:p w14:paraId="47776AE5" w14:textId="77777777" w:rsidR="00F22575" w:rsidRPr="00C3380A" w:rsidRDefault="00F22575" w:rsidP="00F22575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</w:p>
    <w:p w14:paraId="4B4CBE90" w14:textId="77777777" w:rsidR="00F22575" w:rsidRPr="00C3380A" w:rsidRDefault="00F22575" w:rsidP="00F22575">
      <w:pPr>
        <w:jc w:val="center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C3380A">
        <w:rPr>
          <w:rFonts w:ascii="Calibri" w:eastAsia="Calibri" w:hAnsi="Calibri" w:cs="Calibri"/>
          <w:color w:val="4472C4" w:themeColor="accent1"/>
          <w:sz w:val="20"/>
          <w:szCs w:val="20"/>
        </w:rPr>
        <w:t>H0: β1=0  (pendiente igual a 0)</w:t>
      </w:r>
      <w:r w:rsidRPr="00C3380A">
        <w:rPr>
          <w:rFonts w:ascii="Calibri" w:eastAsia="Calibri" w:hAnsi="Calibri" w:cs="Calibri"/>
          <w:color w:val="4472C4" w:themeColor="accent1"/>
          <w:sz w:val="20"/>
          <w:szCs w:val="20"/>
        </w:rPr>
        <w:br/>
        <w:t xml:space="preserve">H1: β1≠0  (pendiente distinta de 0)    </w:t>
      </w:r>
      <w:r w:rsidRPr="00C3380A">
        <w:rPr>
          <w:rFonts w:ascii="Calibri" w:eastAsia="Calibri" w:hAnsi="Calibri" w:cs="Calibri"/>
          <w:color w:val="4472C4" w:themeColor="accent1"/>
          <w:sz w:val="20"/>
          <w:szCs w:val="20"/>
        </w:rPr>
        <w:br/>
      </w:r>
    </w:p>
    <w:p w14:paraId="5A377F51" w14:textId="77777777" w:rsidR="00F22575" w:rsidRPr="00C3380A" w:rsidRDefault="00F22575" w:rsidP="00F22575">
      <w:pPr>
        <w:jc w:val="center"/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</w:pPr>
    </w:p>
    <w:p w14:paraId="1E1C1A93" w14:textId="77777777" w:rsidR="00F22575" w:rsidRPr="00C3380A" w:rsidRDefault="00F22575" w:rsidP="00F22575">
      <w:pPr>
        <w:jc w:val="center"/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</w:pPr>
      <w:r w:rsidRPr="00C3380A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>Supuestos</w:t>
      </w:r>
    </w:p>
    <w:p w14:paraId="60962CD5" w14:textId="77777777" w:rsidR="00C3380A" w:rsidRPr="00C3380A" w:rsidRDefault="00C3380A" w:rsidP="00C3380A">
      <w:pPr>
        <w:autoSpaceDE w:val="0"/>
        <w:autoSpaceDN w:val="0"/>
        <w:adjustRightInd w:val="0"/>
        <w:jc w:val="center"/>
        <w:rPr>
          <w:rFonts w:cstheme="minorHAnsi"/>
          <w:b/>
          <w:bCs/>
          <w:color w:val="4472C4" w:themeColor="accent1"/>
          <w:sz w:val="20"/>
          <w:szCs w:val="20"/>
        </w:rPr>
      </w:pPr>
      <w:r w:rsidRPr="00C3380A">
        <w:rPr>
          <w:rFonts w:cstheme="minorHAnsi"/>
          <w:b/>
          <w:bCs/>
          <w:color w:val="4472C4" w:themeColor="accent1"/>
          <w:sz w:val="20"/>
          <w:szCs w:val="20"/>
        </w:rPr>
        <w:t>Tiene que ser una muestra aleatoria, con observaciones independientes, con distribución normal, presentar linealidad e igualdad de varianza.</w:t>
      </w:r>
    </w:p>
    <w:p w14:paraId="43FD15FE" w14:textId="77777777" w:rsidR="00F22575" w:rsidRPr="001F3D6C" w:rsidRDefault="00F22575" w:rsidP="00EA4522">
      <w:pPr>
        <w:ind w:right="-568"/>
        <w:jc w:val="both"/>
        <w:rPr>
          <w:rFonts w:eastAsia="Calibri" w:cstheme="minorHAnsi"/>
          <w:sz w:val="20"/>
          <w:szCs w:val="20"/>
          <w:lang w:val="es-ES"/>
        </w:rPr>
      </w:pPr>
    </w:p>
    <w:p w14:paraId="335B58F8" w14:textId="5DB29FD0" w:rsidR="00A81A3B" w:rsidRDefault="00A81A3B" w:rsidP="00F560E3">
      <w:pPr>
        <w:ind w:right="-568"/>
        <w:jc w:val="both"/>
        <w:rPr>
          <w:rFonts w:eastAsia="Calibri" w:cstheme="minorHAnsi"/>
          <w:sz w:val="20"/>
          <w:szCs w:val="20"/>
          <w:lang w:val="es-ES"/>
        </w:rPr>
      </w:pPr>
      <w:r w:rsidRPr="001F3D6C">
        <w:rPr>
          <w:rFonts w:eastAsia="Calibri" w:cstheme="minorHAnsi"/>
          <w:b/>
          <w:sz w:val="20"/>
          <w:szCs w:val="20"/>
          <w:lang w:val="es-ES"/>
        </w:rPr>
        <w:t xml:space="preserve">Ensayo 4. </w:t>
      </w:r>
      <w:r w:rsidR="000D3F61" w:rsidRPr="001F3D6C">
        <w:rPr>
          <w:rFonts w:cstheme="minorHAnsi"/>
          <w:sz w:val="20"/>
          <w:szCs w:val="20"/>
        </w:rPr>
        <w:t xml:space="preserve">Los valores de pH por debajo de 6 pueden presentar condiciones de acidez que interfieran con el crecimiento de las plantas. Se llevó a cabo un ensayo para determinar si </w:t>
      </w:r>
      <w:r w:rsidR="0042298E" w:rsidRPr="001F3D6C">
        <w:rPr>
          <w:rFonts w:cstheme="minorHAnsi"/>
          <w:sz w:val="20"/>
          <w:szCs w:val="20"/>
        </w:rPr>
        <w:t xml:space="preserve">el </w:t>
      </w:r>
      <w:r w:rsidR="000D3F61" w:rsidRPr="001F3D6C">
        <w:rPr>
          <w:rFonts w:cstheme="minorHAnsi"/>
          <w:sz w:val="20"/>
          <w:szCs w:val="20"/>
        </w:rPr>
        <w:t xml:space="preserve">vermicompost </w:t>
      </w:r>
      <w:r w:rsidR="0042298E" w:rsidRPr="001F3D6C">
        <w:rPr>
          <w:rFonts w:cstheme="minorHAnsi"/>
          <w:sz w:val="20"/>
          <w:szCs w:val="20"/>
        </w:rPr>
        <w:t xml:space="preserve">presentaba dicha condición. </w:t>
      </w:r>
      <w:r w:rsidRPr="001F3D6C">
        <w:rPr>
          <w:rFonts w:cstheme="minorHAnsi"/>
          <w:sz w:val="20"/>
          <w:szCs w:val="20"/>
        </w:rPr>
        <w:t xml:space="preserve">Para ello, se tomará una muestra aleatoria de </w:t>
      </w:r>
      <w:r w:rsidR="0042298E" w:rsidRPr="001F3D6C">
        <w:rPr>
          <w:rFonts w:cstheme="minorHAnsi"/>
          <w:sz w:val="20"/>
          <w:szCs w:val="20"/>
        </w:rPr>
        <w:t>1</w:t>
      </w:r>
      <w:r w:rsidR="00E51BA5" w:rsidRPr="001F3D6C">
        <w:rPr>
          <w:rFonts w:cstheme="minorHAnsi"/>
          <w:sz w:val="20"/>
          <w:szCs w:val="20"/>
        </w:rPr>
        <w:t>2</w:t>
      </w:r>
      <w:r w:rsidRPr="001F3D6C">
        <w:rPr>
          <w:rFonts w:eastAsia="Calibri" w:cstheme="minorHAnsi"/>
          <w:sz w:val="20"/>
          <w:szCs w:val="20"/>
          <w:lang w:val="es-ES"/>
        </w:rPr>
        <w:t xml:space="preserve"> </w:t>
      </w:r>
      <w:r w:rsidR="0042298E" w:rsidRPr="001F3D6C">
        <w:rPr>
          <w:rFonts w:eastAsia="Calibri" w:cstheme="minorHAnsi"/>
          <w:sz w:val="20"/>
          <w:szCs w:val="20"/>
          <w:lang w:val="es-ES"/>
        </w:rPr>
        <w:t xml:space="preserve">porciones de </w:t>
      </w:r>
      <w:r w:rsidR="009A6763">
        <w:rPr>
          <w:rFonts w:eastAsia="Calibri" w:cstheme="minorHAnsi"/>
          <w:sz w:val="20"/>
          <w:szCs w:val="20"/>
          <w:lang w:val="es-ES"/>
        </w:rPr>
        <w:t xml:space="preserve">vermicompost de </w:t>
      </w:r>
      <w:r w:rsidR="0042298E" w:rsidRPr="001F3D6C">
        <w:rPr>
          <w:rFonts w:eastAsia="Calibri" w:cstheme="minorHAnsi"/>
          <w:sz w:val="20"/>
          <w:szCs w:val="20"/>
          <w:lang w:val="es-ES"/>
        </w:rPr>
        <w:t>100</w:t>
      </w:r>
      <w:r w:rsidR="009A6763">
        <w:rPr>
          <w:rFonts w:eastAsia="Calibri" w:cstheme="minorHAnsi"/>
          <w:sz w:val="20"/>
          <w:szCs w:val="20"/>
          <w:lang w:val="es-ES"/>
        </w:rPr>
        <w:t xml:space="preserve"> </w:t>
      </w:r>
      <w:r w:rsidR="0042298E" w:rsidRPr="001F3D6C">
        <w:rPr>
          <w:rFonts w:eastAsia="Calibri" w:cstheme="minorHAnsi"/>
          <w:sz w:val="20"/>
          <w:szCs w:val="20"/>
          <w:lang w:val="es-ES"/>
        </w:rPr>
        <w:t xml:space="preserve">g de pasta cada una y se les determinará el pH. </w:t>
      </w:r>
    </w:p>
    <w:p w14:paraId="6C068409" w14:textId="77777777" w:rsidR="00D31FDC" w:rsidRPr="00516140" w:rsidRDefault="00D31FDC" w:rsidP="00B02027">
      <w:pPr>
        <w:ind w:right="-568"/>
        <w:jc w:val="center"/>
        <w:rPr>
          <w:rFonts w:eastAsia="Calibri" w:cstheme="minorHAnsi"/>
          <w:color w:val="4472C4" w:themeColor="accent1"/>
          <w:sz w:val="20"/>
          <w:szCs w:val="20"/>
          <w:lang w:val="es-ES"/>
        </w:rPr>
      </w:pPr>
    </w:p>
    <w:p w14:paraId="1FB5CC05" w14:textId="0947F80E" w:rsidR="00201E2E" w:rsidRPr="00516140" w:rsidRDefault="00B02027" w:rsidP="00B02027">
      <w:pPr>
        <w:jc w:val="center"/>
        <w:rPr>
          <w:rFonts w:eastAsia="Calibri" w:cstheme="minorHAnsi"/>
          <w:color w:val="4472C4" w:themeColor="accent1"/>
          <w:sz w:val="20"/>
          <w:szCs w:val="20"/>
          <w:lang w:val="es-ES"/>
        </w:rPr>
      </w:pPr>
      <w:r w:rsidRPr="00516140"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  <w:t xml:space="preserve">Unidad experimental: </w:t>
      </w:r>
      <w:r w:rsidRPr="00516140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cada </w:t>
      </w:r>
      <w:r w:rsidR="00516140" w:rsidRPr="00516140">
        <w:rPr>
          <w:rFonts w:eastAsia="Calibri" w:cstheme="minorHAnsi"/>
          <w:color w:val="4472C4" w:themeColor="accent1"/>
          <w:sz w:val="20"/>
          <w:szCs w:val="20"/>
          <w:lang w:val="es-ES"/>
        </w:rPr>
        <w:t>porción</w:t>
      </w:r>
      <w:r w:rsidR="00201E2E" w:rsidRPr="00516140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 de vermicompost de 100 g de pasta cada una </w:t>
      </w:r>
    </w:p>
    <w:p w14:paraId="2C98F6A7" w14:textId="3938B524" w:rsidR="00B02027" w:rsidRPr="001971C8" w:rsidRDefault="00B02027" w:rsidP="00B02027">
      <w:pPr>
        <w:jc w:val="center"/>
        <w:rPr>
          <w:rFonts w:ascii="Calibri" w:eastAsia="Calibri" w:hAnsi="Calibri" w:cs="Calibri"/>
          <w:color w:val="0070C0"/>
          <w:sz w:val="20"/>
          <w:szCs w:val="20"/>
        </w:rPr>
      </w:pPr>
      <w:r w:rsidRPr="00F84479">
        <w:rPr>
          <w:rFonts w:ascii="Calibri" w:eastAsia="Calibri" w:hAnsi="Calibri" w:cs="Calibri"/>
          <w:b/>
          <w:bCs/>
          <w:color w:val="0070C0"/>
          <w:sz w:val="20"/>
          <w:szCs w:val="20"/>
        </w:rPr>
        <w:t xml:space="preserve">Variable respuesta: </w:t>
      </w:r>
      <w:r>
        <w:rPr>
          <w:rFonts w:ascii="Calibri" w:eastAsia="Calibri" w:hAnsi="Calibri" w:cs="Calibri"/>
          <w:color w:val="0070C0"/>
          <w:sz w:val="20"/>
          <w:szCs w:val="20"/>
        </w:rPr>
        <w:t>se ajusta a la normativa o no se ajusta a la normativa. Variable cualitativa nominal</w:t>
      </w:r>
    </w:p>
    <w:p w14:paraId="033B2A21" w14:textId="42012FA5" w:rsidR="00B02027" w:rsidRPr="0047499F" w:rsidRDefault="00B02027" w:rsidP="00B02027">
      <w:pPr>
        <w:jc w:val="center"/>
        <w:rPr>
          <w:rFonts w:ascii="Calibri" w:eastAsia="Calibri" w:hAnsi="Calibri" w:cs="Calibri"/>
          <w:color w:val="0070C0"/>
          <w:sz w:val="20"/>
          <w:szCs w:val="20"/>
        </w:rPr>
      </w:pPr>
      <w:r w:rsidRPr="00F84479">
        <w:rPr>
          <w:rFonts w:ascii="Calibri" w:eastAsia="Calibri" w:hAnsi="Calibri" w:cs="Calibri"/>
          <w:b/>
          <w:bCs/>
          <w:color w:val="0070C0"/>
          <w:sz w:val="20"/>
          <w:szCs w:val="20"/>
        </w:rPr>
        <w:t xml:space="preserve">Variable </w:t>
      </w:r>
      <w:r w:rsidR="00321CAA" w:rsidRPr="00321CAA">
        <w:rPr>
          <w:rFonts w:eastAsia="Arial Narrow" w:cstheme="minorHAnsi"/>
          <w:color w:val="4472C4" w:themeColor="accent1"/>
          <w:lang w:val="es-ES"/>
        </w:rPr>
        <w:t>explicativa</w:t>
      </w:r>
      <w:r w:rsidRPr="00F84479">
        <w:rPr>
          <w:rFonts w:ascii="Calibri" w:eastAsia="Calibri" w:hAnsi="Calibri" w:cs="Calibri"/>
          <w:b/>
          <w:bCs/>
          <w:color w:val="0070C0"/>
          <w:sz w:val="20"/>
          <w:szCs w:val="20"/>
        </w:rPr>
        <w:t xml:space="preserve">: </w:t>
      </w:r>
      <w:r>
        <w:rPr>
          <w:rFonts w:ascii="Calibri" w:eastAsia="Calibri" w:hAnsi="Calibri" w:cs="Calibri"/>
          <w:b/>
          <w:bCs/>
          <w:color w:val="0070C0"/>
          <w:sz w:val="20"/>
          <w:szCs w:val="20"/>
        </w:rPr>
        <w:t xml:space="preserve"> </w:t>
      </w:r>
      <w:r w:rsidR="00B1268A">
        <w:rPr>
          <w:rFonts w:ascii="Calibri" w:eastAsia="Calibri" w:hAnsi="Calibri" w:cs="Calibri"/>
          <w:color w:val="0070C0"/>
          <w:sz w:val="20"/>
          <w:szCs w:val="20"/>
        </w:rPr>
        <w:t>pH</w:t>
      </w:r>
      <w:r w:rsidR="00516140">
        <w:rPr>
          <w:rFonts w:ascii="Calibri" w:eastAsia="Calibri" w:hAnsi="Calibri" w:cs="Calibri"/>
          <w:color w:val="0070C0"/>
          <w:sz w:val="20"/>
          <w:szCs w:val="20"/>
        </w:rPr>
        <w:t>(Variable</w:t>
      </w:r>
      <w:r>
        <w:rPr>
          <w:rFonts w:ascii="Calibri" w:eastAsia="Calibri" w:hAnsi="Calibri" w:cs="Calibri"/>
          <w:color w:val="0070C0"/>
          <w:sz w:val="20"/>
          <w:szCs w:val="20"/>
        </w:rPr>
        <w:t xml:space="preserve"> cuantitativa continua</w:t>
      </w:r>
      <w:r w:rsidR="00D40F76">
        <w:rPr>
          <w:rFonts w:ascii="Calibri" w:eastAsia="Calibri" w:hAnsi="Calibri" w:cs="Calibri"/>
          <w:color w:val="0070C0"/>
          <w:sz w:val="20"/>
          <w:szCs w:val="20"/>
        </w:rPr>
        <w:t>)</w:t>
      </w:r>
    </w:p>
    <w:p w14:paraId="0FCBF614" w14:textId="77777777" w:rsidR="00B02027" w:rsidRPr="001971C8" w:rsidRDefault="00B02027" w:rsidP="00B02027">
      <w:pPr>
        <w:jc w:val="center"/>
        <w:rPr>
          <w:rFonts w:ascii="Calibri" w:eastAsia="Calibri" w:hAnsi="Calibri" w:cs="Calibri"/>
          <w:color w:val="0070C0"/>
          <w:sz w:val="20"/>
          <w:szCs w:val="20"/>
        </w:rPr>
      </w:pPr>
    </w:p>
    <w:p w14:paraId="1EAC18B0" w14:textId="77777777" w:rsidR="00B02027" w:rsidRPr="00F84479" w:rsidRDefault="00B02027" w:rsidP="00B02027">
      <w:pPr>
        <w:jc w:val="center"/>
        <w:rPr>
          <w:rFonts w:ascii="Calibri" w:eastAsia="Calibri" w:hAnsi="Calibri" w:cs="Calibri"/>
          <w:b/>
          <w:bCs/>
          <w:color w:val="0070C0"/>
          <w:sz w:val="20"/>
          <w:szCs w:val="20"/>
        </w:rPr>
      </w:pPr>
    </w:p>
    <w:p w14:paraId="4B3BE3FD" w14:textId="339207DE" w:rsidR="00B02027" w:rsidRPr="00150B15" w:rsidRDefault="00B02027" w:rsidP="00B02027">
      <w:pPr>
        <w:jc w:val="center"/>
        <w:rPr>
          <w:rFonts w:ascii="Calibri" w:eastAsia="Calibri" w:hAnsi="Calibri" w:cs="Calibri"/>
          <w:color w:val="0070C0"/>
          <w:sz w:val="20"/>
          <w:szCs w:val="20"/>
        </w:rPr>
      </w:pPr>
      <w:r w:rsidRPr="00F84479">
        <w:rPr>
          <w:rFonts w:ascii="Calibri" w:eastAsia="Calibri" w:hAnsi="Calibri" w:cs="Calibri"/>
          <w:b/>
          <w:bCs/>
          <w:color w:val="0070C0"/>
          <w:sz w:val="20"/>
          <w:szCs w:val="20"/>
        </w:rPr>
        <w:t xml:space="preserve">Prueba estadística: </w:t>
      </w:r>
      <w:r>
        <w:rPr>
          <w:rFonts w:ascii="Calibri" w:eastAsia="Calibri" w:hAnsi="Calibri" w:cs="Calibri"/>
          <w:color w:val="0070C0"/>
          <w:sz w:val="20"/>
          <w:szCs w:val="20"/>
        </w:rPr>
        <w:t xml:space="preserve">prueba t para una muestra </w:t>
      </w:r>
    </w:p>
    <w:p w14:paraId="53A648C3" w14:textId="77777777" w:rsidR="00B02027" w:rsidRPr="00F84479" w:rsidRDefault="00B02027" w:rsidP="00B02027">
      <w:pPr>
        <w:jc w:val="center"/>
        <w:rPr>
          <w:rFonts w:ascii="Calibri" w:eastAsia="Calibri" w:hAnsi="Calibri" w:cs="Calibri"/>
          <w:b/>
          <w:bCs/>
          <w:color w:val="0070C0"/>
          <w:sz w:val="20"/>
          <w:szCs w:val="20"/>
        </w:rPr>
      </w:pPr>
    </w:p>
    <w:p w14:paraId="2D42313D" w14:textId="77777777" w:rsidR="00B02027" w:rsidRPr="00F84479" w:rsidRDefault="00B02027" w:rsidP="00B02027">
      <w:pPr>
        <w:jc w:val="center"/>
        <w:rPr>
          <w:rFonts w:ascii="Calibri" w:eastAsia="Calibri" w:hAnsi="Calibri" w:cs="Calibri"/>
          <w:b/>
          <w:bCs/>
          <w:color w:val="0070C0"/>
          <w:sz w:val="20"/>
          <w:szCs w:val="20"/>
        </w:rPr>
      </w:pPr>
      <w:r w:rsidRPr="00F84479">
        <w:rPr>
          <w:rFonts w:ascii="Calibri" w:eastAsia="Calibri" w:hAnsi="Calibri" w:cs="Calibri"/>
          <w:b/>
          <w:bCs/>
          <w:color w:val="0070C0"/>
          <w:sz w:val="20"/>
          <w:szCs w:val="20"/>
        </w:rPr>
        <w:t>Hipótesis</w:t>
      </w:r>
    </w:p>
    <w:p w14:paraId="5F67C72D" w14:textId="57FFB30A" w:rsidR="00B02027" w:rsidRPr="00F84479" w:rsidRDefault="00B02027" w:rsidP="00B02027">
      <w:pPr>
        <w:jc w:val="center"/>
        <w:rPr>
          <w:rFonts w:ascii="Calibri" w:eastAsia="Calibri" w:hAnsi="Calibri" w:cs="Calibri"/>
          <w:color w:val="0070C0"/>
          <w:sz w:val="20"/>
          <w:szCs w:val="20"/>
        </w:rPr>
      </w:pPr>
      <w:r w:rsidRPr="00F84479">
        <w:rPr>
          <w:rFonts w:ascii="Calibri" w:eastAsia="Calibri" w:hAnsi="Calibri" w:cs="Calibri"/>
          <w:color w:val="0070C0"/>
          <w:sz w:val="20"/>
          <w:szCs w:val="20"/>
        </w:rPr>
        <w:t xml:space="preserve">H0: </w:t>
      </w:r>
      <w:r w:rsidR="001A5C09">
        <w:rPr>
          <w:rFonts w:ascii="Calibri" w:eastAsia="Calibri" w:hAnsi="Calibri" w:cs="Calibri"/>
          <w:color w:val="0070C0"/>
          <w:sz w:val="20"/>
          <w:szCs w:val="20"/>
        </w:rPr>
        <w:t>los valores pH</w:t>
      </w:r>
      <w:r>
        <w:rPr>
          <w:rFonts w:ascii="Calibri" w:eastAsia="Calibri" w:hAnsi="Calibri" w:cs="Calibri"/>
          <w:color w:val="0070C0"/>
          <w:sz w:val="20"/>
          <w:szCs w:val="20"/>
        </w:rPr>
        <w:t xml:space="preserve">  es</w:t>
      </w:r>
      <w:r w:rsidR="001A5C09">
        <w:rPr>
          <w:rFonts w:ascii="Calibri" w:eastAsia="Calibri" w:hAnsi="Calibri" w:cs="Calibri"/>
          <w:color w:val="0070C0"/>
          <w:sz w:val="20"/>
          <w:szCs w:val="20"/>
        </w:rPr>
        <w:t xml:space="preserve"> de 6</w:t>
      </w:r>
      <w:r>
        <w:rPr>
          <w:rFonts w:ascii="Calibri" w:eastAsia="Calibri" w:hAnsi="Calibri" w:cs="Calibri"/>
          <w:color w:val="0070C0"/>
          <w:sz w:val="20"/>
          <w:szCs w:val="20"/>
        </w:rPr>
        <w:t>. l</w:t>
      </w:r>
      <w:r w:rsidR="00176DBE" w:rsidRPr="00176DBE">
        <w:rPr>
          <w:rFonts w:ascii="Calibri" w:eastAsia="Calibri" w:hAnsi="Calibri" w:cs="Calibri"/>
          <w:color w:val="4472C4" w:themeColor="accent1"/>
          <w:sz w:val="20"/>
          <w:szCs w:val="20"/>
        </w:rPr>
        <w:t>a</w:t>
      </w:r>
      <w:r w:rsidRPr="00176DB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s </w:t>
      </w:r>
      <w:r w:rsidR="00176DBE" w:rsidRPr="00176DBE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porciones de vermicompost </w:t>
      </w:r>
      <w:r w:rsidRPr="00176DBE">
        <w:rPr>
          <w:rFonts w:ascii="Calibri" w:eastAsia="Calibri" w:hAnsi="Calibri" w:cs="Calibri"/>
          <w:color w:val="4472C4" w:themeColor="accent1"/>
          <w:sz w:val="20"/>
          <w:szCs w:val="20"/>
        </w:rPr>
        <w:t>no se ajustan a la normativa</w:t>
      </w:r>
      <w:r w:rsidRPr="00176DBE">
        <w:rPr>
          <w:rFonts w:ascii="Calibri" w:eastAsia="Calibri" w:hAnsi="Calibri" w:cs="Calibri"/>
          <w:color w:val="4472C4" w:themeColor="accent1"/>
          <w:sz w:val="20"/>
          <w:szCs w:val="20"/>
        </w:rPr>
        <w:br/>
        <w:t xml:space="preserve">H1: </w:t>
      </w:r>
      <w:r w:rsidR="001A5C09" w:rsidRPr="00176DB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los valores pH </w:t>
      </w:r>
      <w:r w:rsidR="003456B2" w:rsidRPr="00176DB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son </w:t>
      </w:r>
      <w:r w:rsidR="003456B2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menores </w:t>
      </w:r>
      <w:r w:rsidR="003456B2" w:rsidRPr="00176DBE">
        <w:rPr>
          <w:rFonts w:ascii="Calibri" w:eastAsia="Calibri" w:hAnsi="Calibri" w:cs="Calibri"/>
          <w:color w:val="4472C4" w:themeColor="accent1"/>
          <w:sz w:val="20"/>
          <w:szCs w:val="20"/>
        </w:rPr>
        <w:t>de</w:t>
      </w:r>
      <w:r w:rsidR="001A5C09" w:rsidRPr="00176DB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6</w:t>
      </w:r>
      <w:r w:rsidR="001A5C09" w:rsidRPr="00176DBE">
        <w:rPr>
          <w:rFonts w:ascii="Calibri" w:eastAsia="Calibri" w:hAnsi="Calibri" w:cs="Calibri"/>
          <w:color w:val="4472C4" w:themeColor="accent1"/>
          <w:sz w:val="20"/>
          <w:szCs w:val="20"/>
        </w:rPr>
        <w:t>.</w:t>
      </w:r>
      <w:r w:rsidR="00176DBE" w:rsidRPr="00176DB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="00176DBE" w:rsidRPr="00176DB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las </w:t>
      </w:r>
      <w:r w:rsidR="00176DBE" w:rsidRPr="00176DBE">
        <w:rPr>
          <w:rFonts w:eastAsia="Calibri" w:cstheme="minorHAnsi"/>
          <w:color w:val="4472C4" w:themeColor="accent1"/>
          <w:sz w:val="20"/>
          <w:szCs w:val="20"/>
          <w:lang w:val="es-ES"/>
        </w:rPr>
        <w:t>porciones de vermicompost</w:t>
      </w:r>
      <w:r w:rsidRPr="00176DB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70C0"/>
          <w:sz w:val="20"/>
          <w:szCs w:val="20"/>
        </w:rPr>
        <w:t>no se ajustan a la normativa</w:t>
      </w:r>
    </w:p>
    <w:p w14:paraId="2B50F745" w14:textId="77777777" w:rsidR="00B02027" w:rsidRPr="00F84479" w:rsidRDefault="00B02027" w:rsidP="00B02027">
      <w:pPr>
        <w:jc w:val="center"/>
        <w:rPr>
          <w:rFonts w:ascii="Calibri" w:eastAsia="Calibri" w:hAnsi="Calibri" w:cs="Calibri"/>
          <w:color w:val="0070C0"/>
          <w:sz w:val="20"/>
          <w:szCs w:val="20"/>
        </w:rPr>
      </w:pPr>
    </w:p>
    <w:p w14:paraId="2D8E3B07" w14:textId="0F37A1CA" w:rsidR="00D31FDC" w:rsidRDefault="00B02027" w:rsidP="008622AA">
      <w:pPr>
        <w:ind w:right="-568"/>
        <w:jc w:val="center"/>
        <w:rPr>
          <w:rFonts w:eastAsia="Calibri" w:cstheme="minorHAnsi"/>
          <w:sz w:val="20"/>
          <w:szCs w:val="20"/>
          <w:lang w:val="es-ES"/>
        </w:rPr>
      </w:pPr>
      <w:r w:rsidRPr="00CC7096">
        <w:rPr>
          <w:rFonts w:ascii="Calibri" w:eastAsia="Calibri" w:hAnsi="Calibri" w:cs="Calibri"/>
          <w:i/>
          <w:iCs/>
          <w:color w:val="0070C0"/>
          <w:sz w:val="20"/>
          <w:szCs w:val="20"/>
        </w:rPr>
        <w:t xml:space="preserve">H0: </w:t>
      </w:r>
      <w:r w:rsidRPr="00CC7096">
        <w:rPr>
          <w:rFonts w:ascii="Calibri" w:eastAsia="Calibri" w:hAnsi="Calibri" w:cs="Calibri"/>
          <w:i/>
          <w:iCs/>
          <w:color w:val="0070C0"/>
        </w:rPr>
        <w:t>μ</w:t>
      </w:r>
      <w:r>
        <w:rPr>
          <w:rFonts w:ascii="Calibri" w:eastAsia="Calibri" w:hAnsi="Calibri" w:cs="Calibri"/>
          <w:i/>
          <w:iCs/>
          <w:color w:val="0070C0"/>
        </w:rPr>
        <w:t xml:space="preserve"> = </w:t>
      </w:r>
      <w:r w:rsidR="00B1268A">
        <w:rPr>
          <w:rFonts w:ascii="Calibri" w:eastAsia="Calibri" w:hAnsi="Calibri" w:cs="Calibri"/>
          <w:i/>
          <w:iCs/>
          <w:color w:val="0070C0"/>
        </w:rPr>
        <w:t>6</w:t>
      </w:r>
      <w:r w:rsidRPr="00CC7096">
        <w:rPr>
          <w:rFonts w:ascii="Calibri" w:eastAsia="Calibri" w:hAnsi="Calibri" w:cs="Calibri"/>
          <w:i/>
          <w:iCs/>
          <w:color w:val="0070C0"/>
          <w:sz w:val="20"/>
          <w:szCs w:val="20"/>
        </w:rPr>
        <w:br/>
        <w:t xml:space="preserve">H1: </w:t>
      </w:r>
      <w:r w:rsidRPr="00CC7096">
        <w:rPr>
          <w:rFonts w:ascii="Calibri" w:eastAsia="Calibri" w:hAnsi="Calibri" w:cs="Calibri"/>
          <w:i/>
          <w:iCs/>
          <w:color w:val="0070C0"/>
        </w:rPr>
        <w:t>μ</w:t>
      </w:r>
      <w:r>
        <w:rPr>
          <w:rFonts w:ascii="Calibri" w:eastAsia="Calibri" w:hAnsi="Calibri" w:cs="Calibri"/>
          <w:i/>
          <w:iCs/>
          <w:color w:val="0070C0"/>
        </w:rPr>
        <w:t xml:space="preserve"> </w:t>
      </w:r>
      <w:r w:rsidR="00125AA3">
        <w:t>&lt;</w:t>
      </w:r>
      <w:r>
        <w:t xml:space="preserve"> </w:t>
      </w:r>
      <w:r w:rsidRPr="00CC7096">
        <w:rPr>
          <w:rFonts w:ascii="Calibri" w:eastAsia="Calibri" w:hAnsi="Calibri" w:cs="Calibri"/>
          <w:i/>
          <w:iCs/>
          <w:color w:val="0070C0"/>
        </w:rPr>
        <w:t>μ</w:t>
      </w:r>
      <w:r>
        <w:rPr>
          <w:rFonts w:ascii="Calibri" w:eastAsia="Calibri" w:hAnsi="Calibri" w:cs="Calibri"/>
          <w:i/>
          <w:iCs/>
          <w:color w:val="0070C0"/>
        </w:rPr>
        <w:t xml:space="preserve"> </w:t>
      </w:r>
      <w:r w:rsidR="00B1268A">
        <w:rPr>
          <w:rFonts w:ascii="Calibri" w:eastAsia="Calibri" w:hAnsi="Calibri" w:cs="Calibri"/>
          <w:i/>
          <w:iCs/>
          <w:color w:val="0070C0"/>
        </w:rPr>
        <w:t>6</w:t>
      </w:r>
    </w:p>
    <w:p w14:paraId="4790846A" w14:textId="77777777" w:rsidR="00D31FDC" w:rsidRPr="001F3D6C" w:rsidRDefault="00D31FDC" w:rsidP="00F560E3">
      <w:pPr>
        <w:ind w:right="-568"/>
        <w:jc w:val="both"/>
        <w:rPr>
          <w:rFonts w:eastAsia="Calibri" w:cstheme="minorHAnsi"/>
          <w:sz w:val="20"/>
          <w:szCs w:val="20"/>
          <w:lang w:val="es-ES"/>
        </w:rPr>
      </w:pPr>
    </w:p>
    <w:p w14:paraId="5270FF3B" w14:textId="77777777" w:rsidR="00A81A3B" w:rsidRPr="001F3D6C" w:rsidRDefault="00A81A3B" w:rsidP="00A81A3B">
      <w:pPr>
        <w:ind w:right="-568" w:firstLine="567"/>
        <w:jc w:val="both"/>
        <w:rPr>
          <w:rFonts w:eastAsia="Calibri" w:cstheme="minorHAnsi"/>
          <w:sz w:val="20"/>
          <w:szCs w:val="20"/>
          <w:lang w:val="es-ES"/>
        </w:rPr>
      </w:pPr>
    </w:p>
    <w:p w14:paraId="53FC4BCE" w14:textId="77777777" w:rsidR="00A81A3B" w:rsidRPr="001F3D6C" w:rsidRDefault="00A81A3B" w:rsidP="00A81A3B">
      <w:pPr>
        <w:rPr>
          <w:rFonts w:eastAsia="Calibri" w:cstheme="minorHAnsi"/>
          <w:b/>
          <w:sz w:val="20"/>
          <w:szCs w:val="20"/>
          <w:lang w:val="es-ES"/>
        </w:rPr>
      </w:pPr>
      <w:r w:rsidRPr="001F3D6C">
        <w:rPr>
          <w:rFonts w:eastAsia="Calibri" w:cstheme="minorHAnsi"/>
          <w:b/>
          <w:sz w:val="20"/>
          <w:szCs w:val="20"/>
          <w:lang w:val="es-ES"/>
        </w:rPr>
        <w:t xml:space="preserve">Parte 2 </w:t>
      </w:r>
      <w:r w:rsidRPr="001F3D6C">
        <w:rPr>
          <w:rFonts w:eastAsia="Calibri" w:cstheme="minorHAnsi"/>
          <w:sz w:val="20"/>
          <w:szCs w:val="20"/>
          <w:lang w:val="es-ES"/>
        </w:rPr>
        <w:t>(10 puntos):</w:t>
      </w:r>
    </w:p>
    <w:p w14:paraId="28C7DFAF" w14:textId="086C41F6" w:rsidR="00097F29" w:rsidRPr="00375DE5" w:rsidRDefault="00097F29" w:rsidP="00097F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67"/>
        <w:rPr>
          <w:rFonts w:eastAsia="Calibri" w:cstheme="minorHAnsi"/>
          <w:color w:val="4472C4" w:themeColor="accent1"/>
          <w:sz w:val="20"/>
          <w:szCs w:val="20"/>
          <w:lang w:val="es-ES"/>
        </w:rPr>
      </w:pPr>
      <w:r w:rsidRPr="001F3D6C">
        <w:rPr>
          <w:rFonts w:eastAsia="Calibri" w:cstheme="minorHAnsi"/>
          <w:color w:val="000000"/>
          <w:sz w:val="20"/>
          <w:szCs w:val="20"/>
          <w:lang w:val="es-ES"/>
        </w:rPr>
        <w:t>Explique en qué consiste el supuesto de normalidad en el ensayo 1. Si la prueba de Shapiro hubiese arrojado un p-valor &lt;0,001 ¿</w:t>
      </w:r>
      <w:r w:rsidR="009A6763">
        <w:rPr>
          <w:rFonts w:eastAsia="Calibri" w:cstheme="minorHAnsi"/>
          <w:color w:val="000000"/>
          <w:sz w:val="20"/>
          <w:szCs w:val="20"/>
          <w:lang w:val="es-ES"/>
        </w:rPr>
        <w:t>Qué concluiría</w:t>
      </w:r>
      <w:r w:rsidRPr="001F3D6C">
        <w:rPr>
          <w:rFonts w:eastAsia="Calibri" w:cstheme="minorHAnsi"/>
          <w:color w:val="000000"/>
          <w:sz w:val="20"/>
          <w:szCs w:val="20"/>
          <w:lang w:val="es-ES"/>
        </w:rPr>
        <w:t>?</w:t>
      </w:r>
    </w:p>
    <w:p w14:paraId="7CBF8FE4" w14:textId="177F3D41" w:rsidR="00375DE5" w:rsidRPr="00375DE5" w:rsidRDefault="00375DE5" w:rsidP="00375DE5">
      <w:pPr>
        <w:pBdr>
          <w:top w:val="nil"/>
          <w:left w:val="nil"/>
          <w:bottom w:val="nil"/>
          <w:right w:val="nil"/>
          <w:between w:val="nil"/>
        </w:pBdr>
        <w:ind w:left="360" w:right="-467"/>
        <w:rPr>
          <w:rFonts w:ascii="Calibri" w:eastAsia="Calibri" w:hAnsi="Calibri" w:cs="Calibri"/>
          <w:color w:val="0070C0"/>
          <w:sz w:val="20"/>
          <w:szCs w:val="20"/>
          <w:lang w:val="es-ES"/>
        </w:rPr>
      </w:pPr>
      <w:r>
        <w:rPr>
          <w:rFonts w:ascii="Calibri" w:eastAsia="Calibri" w:hAnsi="Calibri" w:cs="Calibri"/>
          <w:color w:val="0070C0"/>
          <w:sz w:val="20"/>
          <w:szCs w:val="20"/>
          <w:lang w:val="es-ES"/>
        </w:rPr>
        <w:t>E</w:t>
      </w:r>
      <w:r w:rsidRPr="00375DE5"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l supuesto de normalidad me dice que la distribución tiene que ser normal al recolectar muchas muestras aleatorias independientes, mientras más grande el n, la distribución se aproxima </w:t>
      </w:r>
      <w:r w:rsidRPr="00375DE5">
        <w:rPr>
          <w:rFonts w:ascii="Calibri" w:eastAsia="Calibri" w:hAnsi="Calibri" w:cs="Calibri"/>
          <w:color w:val="0070C0"/>
          <w:sz w:val="20"/>
          <w:szCs w:val="20"/>
          <w:lang w:val="es-ES"/>
        </w:rPr>
        <w:t>más</w:t>
      </w:r>
      <w:r w:rsidRPr="00375DE5"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 a la normalidad y es </w:t>
      </w:r>
      <w:r w:rsidRPr="00375DE5">
        <w:rPr>
          <w:rFonts w:ascii="Calibri" w:eastAsia="Calibri" w:hAnsi="Calibri" w:cs="Calibri"/>
          <w:color w:val="0070C0"/>
          <w:sz w:val="20"/>
          <w:szCs w:val="20"/>
          <w:lang w:val="es-ES"/>
        </w:rPr>
        <w:t>más</w:t>
      </w:r>
      <w:r w:rsidRPr="00375DE5"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 simétrica.</w:t>
      </w:r>
    </w:p>
    <w:p w14:paraId="18908EB6" w14:textId="77777777" w:rsidR="00375DE5" w:rsidRPr="00B73B0F" w:rsidRDefault="00375DE5" w:rsidP="00375DE5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4472C4" w:themeColor="accent1"/>
          <w:sz w:val="20"/>
          <w:szCs w:val="20"/>
          <w:lang w:val="es-ES"/>
        </w:rPr>
      </w:pPr>
    </w:p>
    <w:p w14:paraId="10CDB991" w14:textId="440169EF" w:rsidR="00B73B0F" w:rsidRPr="00B73B0F" w:rsidRDefault="00B73B0F" w:rsidP="00B73B0F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4472C4" w:themeColor="accent1"/>
          <w:sz w:val="20"/>
          <w:szCs w:val="20"/>
          <w:lang w:val="es-ES"/>
        </w:rPr>
      </w:pPr>
      <w:r w:rsidRPr="00B73B0F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Para usar </w:t>
      </w:r>
      <w:r w:rsidR="008511BA">
        <w:rPr>
          <w:rFonts w:eastAsia="Calibri" w:cstheme="minorHAnsi"/>
          <w:color w:val="4472C4" w:themeColor="accent1"/>
          <w:sz w:val="20"/>
          <w:szCs w:val="20"/>
          <w:lang w:val="es-ES"/>
        </w:rPr>
        <w:t>ANOVA</w:t>
      </w:r>
      <w:r w:rsidRPr="00B73B0F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 debe haber normalidad y esto se comprueb</w:t>
      </w:r>
      <w:r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a </w:t>
      </w:r>
      <w:r w:rsidR="00BF340F">
        <w:rPr>
          <w:rFonts w:eastAsia="Calibri" w:cstheme="minorHAnsi"/>
          <w:color w:val="4472C4" w:themeColor="accent1"/>
          <w:sz w:val="20"/>
          <w:szCs w:val="20"/>
          <w:lang w:val="es-ES"/>
        </w:rPr>
        <w:t>con</w:t>
      </w:r>
      <w:r w:rsidR="00BF340F" w:rsidRPr="00B73B0F">
        <w:rPr>
          <w:rFonts w:cstheme="minorHAnsi"/>
          <w:color w:val="4472C4" w:themeColor="accent1"/>
        </w:rPr>
        <w:t xml:space="preserve"> que</w:t>
      </w:r>
      <w:r w:rsidRPr="00B73B0F">
        <w:rPr>
          <w:rFonts w:cstheme="minorHAnsi"/>
          <w:color w:val="4472C4" w:themeColor="accent1"/>
        </w:rPr>
        <w:t xml:space="preserve"> el p-valor </w:t>
      </w:r>
      <w:r w:rsidRPr="00B73B0F">
        <w:rPr>
          <w:rFonts w:cstheme="minorHAnsi"/>
          <w:color w:val="4472C4" w:themeColor="accent1"/>
        </w:rPr>
        <w:t>s</w:t>
      </w:r>
      <w:r>
        <w:rPr>
          <w:rFonts w:cstheme="minorHAnsi"/>
          <w:color w:val="4472C4" w:themeColor="accent1"/>
        </w:rPr>
        <w:t>ea</w:t>
      </w:r>
      <w:r w:rsidRPr="00B73B0F">
        <w:rPr>
          <w:rFonts w:cstheme="minorHAnsi"/>
          <w:color w:val="4472C4" w:themeColor="accent1"/>
        </w:rPr>
        <w:t xml:space="preserve"> </w:t>
      </w:r>
      <w:r w:rsidRPr="00B73B0F">
        <w:rPr>
          <w:rFonts w:cstheme="minorHAnsi"/>
          <w:color w:val="4472C4" w:themeColor="accent1"/>
        </w:rPr>
        <w:t xml:space="preserve">mayor a α, </w:t>
      </w:r>
      <w:r w:rsidR="00BF340F">
        <w:rPr>
          <w:rFonts w:cstheme="minorHAnsi"/>
          <w:color w:val="4472C4" w:themeColor="accent1"/>
        </w:rPr>
        <w:t xml:space="preserve">entonces </w:t>
      </w:r>
      <w:r w:rsidRPr="00B73B0F">
        <w:rPr>
          <w:rFonts w:cstheme="minorHAnsi"/>
          <w:color w:val="4472C4" w:themeColor="accent1"/>
        </w:rPr>
        <w:t>no se rechaza la H0, no hay evidencia de falta de normalidad</w:t>
      </w:r>
      <w:r w:rsidRPr="00B73B0F">
        <w:rPr>
          <w:rFonts w:cstheme="minorHAnsi"/>
          <w:color w:val="4472C4" w:themeColor="accent1"/>
        </w:rPr>
        <w:t xml:space="preserve"> </w:t>
      </w:r>
      <w:r w:rsidR="00BF340F">
        <w:rPr>
          <w:rFonts w:cstheme="minorHAnsi"/>
          <w:color w:val="4472C4" w:themeColor="accent1"/>
        </w:rPr>
        <w:t>y</w:t>
      </w:r>
      <w:r w:rsidRPr="00B73B0F">
        <w:rPr>
          <w:rFonts w:cstheme="minorHAnsi"/>
          <w:color w:val="4472C4" w:themeColor="accent1"/>
        </w:rPr>
        <w:t xml:space="preserve"> se puede continuar </w:t>
      </w:r>
    </w:p>
    <w:p w14:paraId="1C642237" w14:textId="44591794" w:rsidR="00375DE5" w:rsidRDefault="00A00993" w:rsidP="00BC7218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4472C4" w:themeColor="accent1"/>
          <w:sz w:val="20"/>
          <w:szCs w:val="20"/>
          <w:lang w:val="es-ES"/>
        </w:rPr>
      </w:pPr>
      <w:r w:rsidRPr="00A00993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Dado que </w:t>
      </w:r>
      <w:r w:rsidR="008511BA">
        <w:rPr>
          <w:rFonts w:eastAsia="Calibri" w:cstheme="minorHAnsi"/>
          <w:color w:val="4472C4" w:themeColor="accent1"/>
          <w:sz w:val="20"/>
          <w:szCs w:val="20"/>
          <w:lang w:val="es-ES"/>
        </w:rPr>
        <w:t>S</w:t>
      </w:r>
      <w:r w:rsidRPr="00A00993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hapiro </w:t>
      </w:r>
      <w:r w:rsidRPr="00A00993">
        <w:rPr>
          <w:rFonts w:eastAsia="Calibri" w:cstheme="minorHAnsi"/>
          <w:color w:val="4472C4" w:themeColor="accent1"/>
          <w:sz w:val="20"/>
          <w:szCs w:val="20"/>
          <w:lang w:val="es-ES"/>
        </w:rPr>
        <w:t>hubiese arrojado un p-valor &lt;</w:t>
      </w:r>
      <w:r w:rsidR="00B73B0F" w:rsidRPr="00A00993">
        <w:rPr>
          <w:rFonts w:eastAsia="Calibri" w:cstheme="minorHAnsi"/>
          <w:color w:val="4472C4" w:themeColor="accent1"/>
          <w:sz w:val="20"/>
          <w:szCs w:val="20"/>
          <w:lang w:val="es-ES"/>
        </w:rPr>
        <w:t>0,001, este</w:t>
      </w:r>
      <w:r w:rsidRPr="00A00993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 valor es muy chico y si lo comparamos con el nivel de </w:t>
      </w:r>
      <w:r w:rsidR="00B73B0F" w:rsidRPr="00A00993">
        <w:rPr>
          <w:rFonts w:eastAsia="Calibri" w:cstheme="minorHAnsi"/>
          <w:color w:val="4472C4" w:themeColor="accent1"/>
          <w:sz w:val="20"/>
          <w:szCs w:val="20"/>
          <w:lang w:val="es-ES"/>
        </w:rPr>
        <w:t>significación</w:t>
      </w:r>
      <w:r w:rsidRPr="00A00993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 (0.05) </w:t>
      </w:r>
      <w:r w:rsidR="00B73B0F" w:rsidRPr="00A00993">
        <w:rPr>
          <w:rFonts w:eastAsia="Calibri" w:cstheme="minorHAnsi"/>
          <w:color w:val="4472C4" w:themeColor="accent1"/>
          <w:sz w:val="20"/>
          <w:szCs w:val="20"/>
          <w:lang w:val="es-ES"/>
        </w:rPr>
        <w:t>concluimos</w:t>
      </w:r>
      <w:r w:rsidRPr="00A00993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 </w:t>
      </w:r>
      <w:r w:rsidR="00364027" w:rsidRPr="00A00993">
        <w:rPr>
          <w:rFonts w:eastAsia="Calibri" w:cstheme="minorHAnsi"/>
          <w:color w:val="4472C4" w:themeColor="accent1"/>
          <w:sz w:val="20"/>
          <w:szCs w:val="20"/>
          <w:lang w:val="es-ES"/>
        </w:rPr>
        <w:t>que se</w:t>
      </w:r>
      <w:r w:rsidRPr="00A00993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 rechaza </w:t>
      </w:r>
      <w:r w:rsidR="0044426C">
        <w:rPr>
          <w:rFonts w:eastAsia="Calibri" w:cstheme="minorHAnsi"/>
          <w:color w:val="4472C4" w:themeColor="accent1"/>
          <w:sz w:val="20"/>
          <w:szCs w:val="20"/>
          <w:lang w:val="es-ES"/>
        </w:rPr>
        <w:t>H</w:t>
      </w:r>
      <w:r w:rsidR="00364027">
        <w:rPr>
          <w:rFonts w:eastAsia="Calibri" w:cstheme="minorHAnsi"/>
          <w:color w:val="4472C4" w:themeColor="accent1"/>
          <w:sz w:val="20"/>
          <w:szCs w:val="20"/>
          <w:lang w:val="es-ES"/>
        </w:rPr>
        <w:t>0. Habría</w:t>
      </w:r>
      <w:r w:rsidR="00AC70BF"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 evidencias para rechazar H0 por lo que el supuesto de normalidad no se estaría cumpliendo</w:t>
      </w:r>
    </w:p>
    <w:p w14:paraId="435F9FC6" w14:textId="275B8D03" w:rsidR="00BC7218" w:rsidRPr="00A00993" w:rsidRDefault="00BC7218" w:rsidP="00BC7218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4472C4" w:themeColor="accent1"/>
          <w:sz w:val="20"/>
          <w:szCs w:val="20"/>
          <w:lang w:val="es-ES"/>
        </w:rPr>
      </w:pPr>
      <w:r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Comparo con una prueba no paramétrica </w:t>
      </w:r>
    </w:p>
    <w:p w14:paraId="16DCFF30" w14:textId="77777777" w:rsidR="00097F29" w:rsidRPr="001F3D6C" w:rsidRDefault="00097F29" w:rsidP="00097F29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sz w:val="20"/>
          <w:szCs w:val="20"/>
          <w:lang w:val="es-ES"/>
        </w:rPr>
      </w:pPr>
    </w:p>
    <w:p w14:paraId="37369A46" w14:textId="77777777" w:rsidR="00097F29" w:rsidRPr="001F3D6C" w:rsidRDefault="00097F29" w:rsidP="00097F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67"/>
        <w:rPr>
          <w:rFonts w:eastAsia="Calibri" w:cstheme="minorHAnsi"/>
          <w:color w:val="000000"/>
          <w:sz w:val="20"/>
          <w:szCs w:val="20"/>
          <w:lang w:val="es-ES"/>
        </w:rPr>
      </w:pPr>
      <w:r w:rsidRPr="001F3D6C">
        <w:rPr>
          <w:rFonts w:eastAsia="Calibri" w:cstheme="minorHAnsi"/>
          <w:color w:val="000000"/>
          <w:sz w:val="20"/>
          <w:szCs w:val="20"/>
          <w:lang w:val="es-ES"/>
        </w:rPr>
        <w:t>En el ensayo 1 se obtuvieron los siguientes resultados:</w:t>
      </w:r>
    </w:p>
    <w:p w14:paraId="44C92DFF" w14:textId="77777777" w:rsidR="00097F29" w:rsidRPr="001F3D6C" w:rsidRDefault="00097F29" w:rsidP="00097F29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74F65CCF" w14:textId="77777777" w:rsidR="00097F29" w:rsidRPr="001F3D6C" w:rsidRDefault="00097F29" w:rsidP="00097F29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  <w:r w:rsidRPr="001F3D6C">
        <w:rPr>
          <w:rFonts w:cstheme="minorHAnsi"/>
          <w:noProof/>
          <w:sz w:val="20"/>
          <w:szCs w:val="20"/>
        </w:rPr>
        <w:drawing>
          <wp:inline distT="0" distB="0" distL="0" distR="0" wp14:anchorId="1B948897" wp14:editId="2C48BDD5">
            <wp:extent cx="3689540" cy="1016052"/>
            <wp:effectExtent l="0" t="0" r="635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74DA" w14:textId="77777777" w:rsidR="00097F29" w:rsidRPr="001F3D6C" w:rsidRDefault="00097F29" w:rsidP="00097F29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  <w:r w:rsidRPr="001F3D6C">
        <w:rPr>
          <w:rFonts w:cstheme="minorHAnsi"/>
          <w:noProof/>
          <w:sz w:val="20"/>
          <w:szCs w:val="20"/>
        </w:rPr>
        <w:drawing>
          <wp:inline distT="0" distB="0" distL="0" distR="0" wp14:anchorId="7DA757F6" wp14:editId="17E6726E">
            <wp:extent cx="4663440" cy="990600"/>
            <wp:effectExtent l="0" t="0" r="3810" b="0"/>
            <wp:docPr id="6" name="Imagen 6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Gráfico&#10;&#10;Descripción generada automáticamente"/>
                    <pic:cNvPicPr/>
                  </pic:nvPicPr>
                  <pic:blipFill rotWithShape="1">
                    <a:blip r:embed="rId6"/>
                    <a:srcRect b="72597"/>
                    <a:stretch/>
                  </pic:blipFill>
                  <pic:spPr bwMode="auto">
                    <a:xfrm>
                      <a:off x="0" y="0"/>
                      <a:ext cx="4668151" cy="99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DCEC6" w14:textId="77777777" w:rsidR="00E51BA5" w:rsidRPr="001F3D6C" w:rsidRDefault="00E51BA5" w:rsidP="00097F29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5EB68837" w14:textId="3C2B326A" w:rsidR="00097F29" w:rsidRPr="001F3D6C" w:rsidRDefault="00097F29" w:rsidP="00097F29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  <w:r w:rsidRPr="001F3D6C">
        <w:rPr>
          <w:rFonts w:eastAsia="Calibri" w:cstheme="minorHAnsi"/>
          <w:color w:val="000000"/>
          <w:sz w:val="20"/>
          <w:szCs w:val="20"/>
          <w:lang w:val="es-ES"/>
        </w:rPr>
        <w:t xml:space="preserve">Concluya en relación a los objetivos de la investigación y efectúe recomendaciones a partir de estos hallazgos. </w:t>
      </w:r>
    </w:p>
    <w:p w14:paraId="7A8E6F0A" w14:textId="77777777" w:rsidR="00097F29" w:rsidRPr="001C069E" w:rsidRDefault="00097F29" w:rsidP="00097F29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4472C4" w:themeColor="accent1"/>
          <w:sz w:val="20"/>
          <w:szCs w:val="20"/>
          <w:lang w:val="es-ES"/>
        </w:rPr>
      </w:pPr>
    </w:p>
    <w:p w14:paraId="3D597C69" w14:textId="5A66D4BD" w:rsidR="00EB37D7" w:rsidRPr="001C069E" w:rsidRDefault="00EB37D7" w:rsidP="00097F29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4472C4" w:themeColor="accent1"/>
          <w:sz w:val="20"/>
          <w:szCs w:val="20"/>
          <w:lang w:val="es-ES"/>
        </w:rPr>
      </w:pPr>
      <w:r w:rsidRPr="001C069E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Como vemos el P-valor dio </w:t>
      </w:r>
      <w:r w:rsidR="00546915">
        <w:rPr>
          <w:rFonts w:eastAsia="Calibri" w:cstheme="minorHAnsi"/>
          <w:color w:val="4472C4" w:themeColor="accent1"/>
          <w:sz w:val="20"/>
          <w:szCs w:val="20"/>
          <w:lang w:val="es-ES"/>
        </w:rPr>
        <w:t>menor</w:t>
      </w:r>
      <w:r w:rsidRPr="001C069E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 al valor del </w:t>
      </w:r>
      <w:r w:rsidR="008E1B60" w:rsidRPr="001C069E">
        <w:rPr>
          <w:rFonts w:eastAsia="Calibri" w:cstheme="minorHAnsi"/>
          <w:color w:val="4472C4" w:themeColor="accent1"/>
          <w:sz w:val="20"/>
          <w:szCs w:val="20"/>
          <w:lang w:val="es-ES"/>
        </w:rPr>
        <w:t>alfa, esto</w:t>
      </w:r>
      <w:r w:rsidRPr="001C069E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 quiere decir que </w:t>
      </w:r>
      <w:r w:rsidR="001C069E" w:rsidRPr="001C069E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 se rechaza H0 </w:t>
      </w:r>
      <w:r w:rsidR="001C069E">
        <w:rPr>
          <w:rFonts w:eastAsia="Calibri" w:cstheme="minorHAnsi"/>
          <w:color w:val="4472C4" w:themeColor="accent1"/>
          <w:sz w:val="20"/>
          <w:szCs w:val="20"/>
          <w:lang w:val="es-ES"/>
        </w:rPr>
        <w:t>,</w:t>
      </w:r>
      <w:r w:rsidR="001C069E" w:rsidRPr="001C069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="001C069E">
        <w:rPr>
          <w:rFonts w:ascii="Calibri" w:eastAsia="Calibri" w:hAnsi="Calibri" w:cs="Calibri"/>
          <w:color w:val="4472C4" w:themeColor="accent1"/>
          <w:sz w:val="20"/>
          <w:szCs w:val="20"/>
        </w:rPr>
        <w:t>es decir que e</w:t>
      </w:r>
      <w:r w:rsidR="001C069E">
        <w:rPr>
          <w:rFonts w:ascii="Calibri" w:eastAsia="Calibri" w:hAnsi="Calibri" w:cs="Calibri"/>
          <w:color w:val="4472C4" w:themeColor="accent1"/>
          <w:sz w:val="20"/>
          <w:szCs w:val="20"/>
        </w:rPr>
        <w:t>l</w:t>
      </w:r>
      <w:r w:rsidR="001C069E" w:rsidRPr="0089739B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 </w:t>
      </w:r>
      <w:r w:rsidR="001C069E" w:rsidRPr="0089739B">
        <w:rPr>
          <w:rFonts w:cstheme="minorHAnsi"/>
          <w:color w:val="4472C4" w:themeColor="accent1"/>
          <w:sz w:val="20"/>
          <w:szCs w:val="20"/>
        </w:rPr>
        <w:t>manejo con vermicompost</w:t>
      </w:r>
      <w:r w:rsidR="001C069E" w:rsidRPr="0089739B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="00546915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si </w:t>
      </w:r>
      <w:r w:rsidR="001C069E" w:rsidRPr="0089739B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cambia </w:t>
      </w:r>
      <w:r w:rsidR="001C069E" w:rsidRPr="0089739B">
        <w:rPr>
          <w:rFonts w:cstheme="minorHAnsi"/>
          <w:color w:val="4472C4" w:themeColor="accent1"/>
          <w:sz w:val="20"/>
          <w:szCs w:val="20"/>
        </w:rPr>
        <w:t xml:space="preserve"> la fracción de fósforo disponible para los cultivos </w:t>
      </w:r>
      <w:r w:rsidR="00546915">
        <w:rPr>
          <w:rFonts w:cstheme="minorHAnsi"/>
          <w:color w:val="4472C4" w:themeColor="accent1"/>
          <w:sz w:val="20"/>
          <w:szCs w:val="20"/>
        </w:rPr>
        <w:t>y esto podemos ver con tukey  en don</w:t>
      </w:r>
      <w:r w:rsidR="008E1B60">
        <w:rPr>
          <w:rFonts w:cstheme="minorHAnsi"/>
          <w:color w:val="4472C4" w:themeColor="accent1"/>
          <w:sz w:val="20"/>
          <w:szCs w:val="20"/>
        </w:rPr>
        <w:t>d</w:t>
      </w:r>
      <w:r w:rsidR="00546915">
        <w:rPr>
          <w:rFonts w:cstheme="minorHAnsi"/>
          <w:color w:val="4472C4" w:themeColor="accent1"/>
          <w:sz w:val="20"/>
          <w:szCs w:val="20"/>
        </w:rPr>
        <w:t xml:space="preserve">e se ven  las </w:t>
      </w:r>
      <w:r w:rsidR="00546915" w:rsidRPr="001C069E">
        <w:rPr>
          <w:rFonts w:cstheme="minorHAnsi"/>
          <w:color w:val="4472C4" w:themeColor="accent1"/>
        </w:rPr>
        <w:t xml:space="preserve">comparaciones entre todos los </w:t>
      </w:r>
      <w:r w:rsidR="00546915" w:rsidRPr="001C069E">
        <w:rPr>
          <w:rFonts w:cstheme="minorHAnsi"/>
          <w:color w:val="4472C4" w:themeColor="accent1"/>
        </w:rPr>
        <w:t>tratamientos</w:t>
      </w:r>
      <w:r w:rsidR="00546915">
        <w:rPr>
          <w:rFonts w:cstheme="minorHAnsi"/>
          <w:color w:val="4472C4" w:themeColor="accent1"/>
        </w:rPr>
        <w:t>, los 3 tipos de tratamientos tienen diferente letra</w:t>
      </w:r>
      <w:r w:rsidR="007174F1">
        <w:rPr>
          <w:rFonts w:cstheme="minorHAnsi"/>
          <w:color w:val="4472C4" w:themeColor="accent1"/>
        </w:rPr>
        <w:t>(A B C)</w:t>
      </w:r>
      <w:r w:rsidR="00546915">
        <w:rPr>
          <w:rFonts w:cstheme="minorHAnsi"/>
          <w:color w:val="4472C4" w:themeColor="accent1"/>
        </w:rPr>
        <w:t xml:space="preserve">, difieren significativamente </w:t>
      </w:r>
      <w:r w:rsidR="008E1B60">
        <w:rPr>
          <w:rFonts w:cstheme="minorHAnsi"/>
          <w:color w:val="4472C4" w:themeColor="accent1"/>
        </w:rPr>
        <w:t xml:space="preserve">y además viendo las medias el COMPOST es las que mayor </w:t>
      </w:r>
      <w:r w:rsidR="008E1B60" w:rsidRPr="0089739B">
        <w:rPr>
          <w:rFonts w:ascii="Calibri" w:eastAsia="Calibri" w:hAnsi="Calibri" w:cs="Calibri"/>
          <w:color w:val="4472C4" w:themeColor="accent1"/>
          <w:sz w:val="20"/>
          <w:szCs w:val="20"/>
        </w:rPr>
        <w:t>cambia</w:t>
      </w:r>
      <w:r w:rsidR="007174F1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positivamente</w:t>
      </w:r>
      <w:r w:rsidR="008E1B60" w:rsidRPr="0089739B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="008E1B60" w:rsidRPr="0089739B">
        <w:rPr>
          <w:rFonts w:cstheme="minorHAnsi"/>
          <w:color w:val="4472C4" w:themeColor="accent1"/>
          <w:sz w:val="20"/>
          <w:szCs w:val="20"/>
        </w:rPr>
        <w:t xml:space="preserve"> la fracción de fósforo </w:t>
      </w:r>
      <w:r w:rsidR="008E1B60">
        <w:rPr>
          <w:rFonts w:cstheme="minorHAnsi"/>
          <w:color w:val="4472C4" w:themeColor="accent1"/>
          <w:sz w:val="20"/>
          <w:szCs w:val="20"/>
        </w:rPr>
        <w:t>y luego le sigue el VERMI</w:t>
      </w:r>
      <w:r w:rsidR="00B40E92">
        <w:rPr>
          <w:rFonts w:cstheme="minorHAnsi"/>
          <w:color w:val="4472C4" w:themeColor="accent1"/>
          <w:sz w:val="20"/>
          <w:szCs w:val="20"/>
        </w:rPr>
        <w:t>.Es recomendado ambos tratamientos para  el aporte de nutrientes al suelo,</w:t>
      </w:r>
      <w:r w:rsidR="00B40E92" w:rsidRPr="00B40E92">
        <w:rPr>
          <w:rFonts w:cstheme="minorHAnsi"/>
          <w:sz w:val="20"/>
          <w:szCs w:val="20"/>
        </w:rPr>
        <w:t xml:space="preserve"> </w:t>
      </w:r>
      <w:r w:rsidR="00B40E92" w:rsidRPr="00B40E92">
        <w:rPr>
          <w:rFonts w:cstheme="minorHAnsi"/>
          <w:color w:val="4472C4" w:themeColor="accent1"/>
          <w:sz w:val="20"/>
          <w:szCs w:val="20"/>
        </w:rPr>
        <w:t xml:space="preserve">ya que hay buena </w:t>
      </w:r>
      <w:r w:rsidR="00B40E92" w:rsidRPr="00B40E92">
        <w:rPr>
          <w:rFonts w:cstheme="minorHAnsi"/>
          <w:color w:val="4472C4" w:themeColor="accent1"/>
          <w:sz w:val="20"/>
          <w:szCs w:val="20"/>
        </w:rPr>
        <w:t>efectividad de la aplicación de vermicompost bajo condiciones controladas</w:t>
      </w:r>
      <w:r w:rsidR="001C069E" w:rsidRPr="0089739B">
        <w:rPr>
          <w:rFonts w:ascii="Calibri" w:eastAsia="Calibri" w:hAnsi="Calibri" w:cs="Calibri"/>
          <w:color w:val="4472C4" w:themeColor="accent1"/>
          <w:sz w:val="20"/>
          <w:szCs w:val="20"/>
        </w:rPr>
        <w:br/>
      </w:r>
    </w:p>
    <w:p w14:paraId="74867AF0" w14:textId="77777777" w:rsidR="00EB37D7" w:rsidRDefault="00EB37D7" w:rsidP="00097F29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sz w:val="20"/>
          <w:szCs w:val="20"/>
          <w:lang w:val="es-ES"/>
        </w:rPr>
      </w:pPr>
    </w:p>
    <w:p w14:paraId="0A37AA19" w14:textId="77777777" w:rsidR="00EB37D7" w:rsidRPr="001F3D6C" w:rsidRDefault="00EB37D7" w:rsidP="00097F29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sz w:val="20"/>
          <w:szCs w:val="20"/>
          <w:lang w:val="es-ES"/>
        </w:rPr>
      </w:pPr>
    </w:p>
    <w:p w14:paraId="4A370657" w14:textId="77777777" w:rsidR="009A6763" w:rsidRDefault="009A6763" w:rsidP="009A67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67"/>
        <w:rPr>
          <w:rFonts w:eastAsia="Calibri" w:cstheme="minorHAnsi"/>
          <w:color w:val="000000"/>
          <w:sz w:val="20"/>
          <w:szCs w:val="20"/>
          <w:lang w:val="es-ES"/>
        </w:rPr>
      </w:pPr>
      <w:r w:rsidRPr="001F3D6C">
        <w:rPr>
          <w:rFonts w:eastAsia="Calibri" w:cstheme="minorHAnsi"/>
          <w:color w:val="000000"/>
          <w:sz w:val="20"/>
          <w:szCs w:val="20"/>
          <w:lang w:val="es-ES"/>
        </w:rPr>
        <w:t xml:space="preserve">En el ensayo 1 se construyó un intervalo con 95% de confianza para la media de VERMI. Se obtuvieron los siguientes límites: 5.21-7.21. Interprete en contexto, indicando claramente sobre qué población se efectúa la inferencia. </w:t>
      </w:r>
    </w:p>
    <w:p w14:paraId="16566E0B" w14:textId="7AB0DBBF" w:rsidR="00971310" w:rsidRDefault="00971310" w:rsidP="00971310">
      <w:p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971310">
        <w:rPr>
          <w:rFonts w:ascii="Calibri" w:eastAsia="Calibri" w:hAnsi="Calibri" w:cs="Calibri"/>
          <w:color w:val="4472C4" w:themeColor="accent1"/>
          <w:sz w:val="20"/>
          <w:szCs w:val="20"/>
        </w:rPr>
        <w:lastRenderedPageBreak/>
        <w:t xml:space="preserve">Con este intervalo de confianza decimos que tenemos un 95% de confianza de que  </w:t>
      </w:r>
      <w:r w:rsidR="00D0300D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la media </w:t>
      </w:r>
      <w:r w:rsidRPr="00971310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de los </w:t>
      </w:r>
      <w:r w:rsidRPr="00971310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suelos de </w:t>
      </w:r>
      <w:r w:rsidR="00861ADA" w:rsidRPr="00971310">
        <w:rPr>
          <w:rFonts w:ascii="Calibri" w:eastAsia="Calibri" w:hAnsi="Calibri" w:cs="Calibri"/>
          <w:color w:val="4472C4" w:themeColor="accent1"/>
          <w:sz w:val="20"/>
          <w:szCs w:val="20"/>
        </w:rPr>
        <w:t>cultivo en</w:t>
      </w:r>
      <w:r w:rsidRPr="00971310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donde se </w:t>
      </w:r>
      <w:r w:rsidR="00F55C3D" w:rsidRPr="00971310">
        <w:rPr>
          <w:rFonts w:ascii="Calibri" w:eastAsia="Calibri" w:hAnsi="Calibri" w:cs="Calibri"/>
          <w:color w:val="4472C4" w:themeColor="accent1"/>
          <w:sz w:val="20"/>
          <w:szCs w:val="20"/>
        </w:rPr>
        <w:t>aplicó</w:t>
      </w:r>
      <w:r w:rsidRPr="00971310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VERMI</w:t>
      </w:r>
      <w:r w:rsidR="00861ADA">
        <w:rPr>
          <w:rFonts w:ascii="Calibri" w:eastAsia="Calibri" w:hAnsi="Calibri" w:cs="Calibri"/>
          <w:color w:val="4472C4" w:themeColor="accent1"/>
          <w:sz w:val="20"/>
          <w:szCs w:val="20"/>
        </w:rPr>
        <w:t>(</w:t>
      </w:r>
      <w:r w:rsidR="00861ADA" w:rsidRPr="00861ADA">
        <w:rPr>
          <w:rFonts w:eastAsia="Calibri" w:cstheme="minorHAnsi"/>
          <w:color w:val="4472C4" w:themeColor="accent1"/>
          <w:sz w:val="20"/>
          <w:szCs w:val="20"/>
          <w:lang w:val="es-ES"/>
        </w:rPr>
        <w:t>que actúa como abono o fertilizante orgánico</w:t>
      </w:r>
      <w:r w:rsidR="00861ADA" w:rsidRPr="00861ADA">
        <w:rPr>
          <w:rFonts w:eastAsia="Calibri" w:cstheme="minorHAnsi"/>
          <w:color w:val="4472C4" w:themeColor="accent1"/>
          <w:sz w:val="20"/>
          <w:szCs w:val="20"/>
          <w:lang w:val="es-ES"/>
        </w:rPr>
        <w:t>)</w:t>
      </w:r>
      <w:r w:rsidRPr="00861ADA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Pr="00861ADA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se encuentre entre el </w:t>
      </w:r>
      <w:r w:rsidRPr="00861ADA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5.21 </w:t>
      </w:r>
      <w:r w:rsidRPr="00861ADA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y el </w:t>
      </w:r>
      <w:r w:rsidRPr="00861ADA">
        <w:rPr>
          <w:rFonts w:ascii="Calibri" w:eastAsia="Calibri" w:hAnsi="Calibri" w:cs="Calibri"/>
          <w:color w:val="4472C4" w:themeColor="accent1"/>
          <w:sz w:val="20"/>
          <w:szCs w:val="20"/>
        </w:rPr>
        <w:t>7.21</w:t>
      </w:r>
      <w:r w:rsidRPr="00861ADA">
        <w:rPr>
          <w:rFonts w:ascii="Calibri" w:eastAsia="Calibri" w:hAnsi="Calibri" w:cs="Calibri"/>
          <w:color w:val="4472C4" w:themeColor="accent1"/>
          <w:sz w:val="20"/>
          <w:szCs w:val="20"/>
        </w:rPr>
        <w:t>%</w:t>
      </w:r>
      <w:r w:rsidR="00861ADA" w:rsidRPr="00861ADA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</w:t>
      </w:r>
      <w:r w:rsidR="00F816A1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.El intervalo </w:t>
      </w:r>
      <w:r w:rsidR="007174F1">
        <w:rPr>
          <w:rFonts w:ascii="Calibri" w:eastAsia="Calibri" w:hAnsi="Calibri" w:cs="Calibri"/>
          <w:color w:val="4472C4" w:themeColor="accent1"/>
          <w:sz w:val="20"/>
          <w:szCs w:val="20"/>
        </w:rPr>
        <w:t>d</w:t>
      </w:r>
      <w:r w:rsidR="00F816A1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e confianza es un intervalo de probabilidades </w:t>
      </w:r>
    </w:p>
    <w:p w14:paraId="7B41E0D1" w14:textId="1517A8D8" w:rsidR="00861ADA" w:rsidRPr="00971310" w:rsidRDefault="00861ADA" w:rsidP="00971310">
      <w:p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color w:val="4472C4" w:themeColor="accent1"/>
          <w:sz w:val="20"/>
          <w:szCs w:val="20"/>
        </w:rPr>
      </w:pPr>
    </w:p>
    <w:p w14:paraId="59F89CDE" w14:textId="77777777" w:rsidR="00971310" w:rsidRDefault="00971310" w:rsidP="00F55C3D">
      <w:pPr>
        <w:pBdr>
          <w:top w:val="nil"/>
          <w:left w:val="nil"/>
          <w:bottom w:val="nil"/>
          <w:right w:val="nil"/>
          <w:between w:val="nil"/>
        </w:pBdr>
        <w:ind w:right="-467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68119F4D" w14:textId="77777777" w:rsidR="00971310" w:rsidRPr="00EF0038" w:rsidRDefault="00971310" w:rsidP="00971310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3BFB0EAC" w14:textId="77777777" w:rsidR="009A6763" w:rsidRDefault="009A6763" w:rsidP="009A67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67"/>
        <w:rPr>
          <w:rFonts w:eastAsia="Calibri" w:cstheme="minorHAnsi"/>
          <w:color w:val="000000"/>
          <w:sz w:val="20"/>
          <w:szCs w:val="20"/>
          <w:lang w:val="es-ES"/>
        </w:rPr>
      </w:pPr>
      <w:r w:rsidRPr="001F3D6C">
        <w:rPr>
          <w:rFonts w:eastAsia="Calibri" w:cstheme="minorHAnsi"/>
          <w:color w:val="000000"/>
          <w:sz w:val="20"/>
          <w:szCs w:val="20"/>
          <w:lang w:val="es-ES"/>
        </w:rPr>
        <w:t xml:space="preserve">Explique qué mide el 95% del punto anterior. </w:t>
      </w:r>
    </w:p>
    <w:p w14:paraId="5DF246FE" w14:textId="77777777" w:rsidR="00F55C3D" w:rsidRPr="00F55C3D" w:rsidRDefault="00F55C3D" w:rsidP="00713828">
      <w:pPr>
        <w:pStyle w:val="Prrafodelista"/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b/>
          <w:bCs/>
          <w:color w:val="4472C4" w:themeColor="accent1"/>
          <w:sz w:val="20"/>
          <w:szCs w:val="20"/>
        </w:rPr>
      </w:pPr>
      <w:r w:rsidRPr="00F55C3D">
        <w:rPr>
          <w:rFonts w:ascii="Calibri" w:eastAsia="Calibri" w:hAnsi="Calibri" w:cs="Calibri"/>
          <w:color w:val="4472C4" w:themeColor="accent1"/>
          <w:sz w:val="20"/>
          <w:szCs w:val="20"/>
        </w:rPr>
        <w:t>Un intervalo de confianza al 95% me indica que tengo 95% de confianza en que la media poblacional (parámetro) se encuentra dentro de dicho intervalo. El parámetro tiene una probabilidad de 0.95 de encontrarse en el intervalo.</w:t>
      </w:r>
    </w:p>
    <w:p w14:paraId="6EF23BF0" w14:textId="77777777" w:rsidR="00F55C3D" w:rsidRPr="001F3D6C" w:rsidRDefault="00F55C3D" w:rsidP="00F55C3D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296EB8DF" w14:textId="77777777" w:rsidR="009A6763" w:rsidRPr="00461E40" w:rsidRDefault="009A6763" w:rsidP="009A6763">
      <w:pPr>
        <w:pStyle w:val="Prrafodelista"/>
        <w:numPr>
          <w:ilvl w:val="0"/>
          <w:numId w:val="1"/>
        </w:numPr>
        <w:rPr>
          <w:rFonts w:cstheme="minorHAnsi"/>
          <w:color w:val="4472C4" w:themeColor="accent1"/>
          <w:sz w:val="20"/>
          <w:szCs w:val="20"/>
        </w:rPr>
      </w:pPr>
      <w:r>
        <w:rPr>
          <w:rFonts w:eastAsia="Calibri" w:cstheme="minorHAnsi"/>
          <w:color w:val="000000"/>
          <w:sz w:val="20"/>
          <w:szCs w:val="20"/>
          <w:lang w:val="es-ES"/>
        </w:rPr>
        <w:t xml:space="preserve">Se calculó la mediana para VERMI, obteniéndose un valor de 5.12 </w:t>
      </w:r>
      <w:r w:rsidRPr="001F3D6C">
        <w:rPr>
          <w:rFonts w:cstheme="minorHAnsi"/>
          <w:sz w:val="20"/>
          <w:szCs w:val="20"/>
        </w:rPr>
        <w:t xml:space="preserve">mg </w:t>
      </w:r>
      <w:r>
        <w:rPr>
          <w:rFonts w:cstheme="minorHAnsi"/>
          <w:sz w:val="20"/>
          <w:szCs w:val="20"/>
        </w:rPr>
        <w:t xml:space="preserve">de P </w:t>
      </w:r>
      <w:r w:rsidRPr="001F3D6C">
        <w:rPr>
          <w:rFonts w:cstheme="minorHAnsi"/>
          <w:sz w:val="20"/>
          <w:szCs w:val="20"/>
        </w:rPr>
        <w:t>kg</w:t>
      </w:r>
      <w:r w:rsidRPr="001F3D6C">
        <w:rPr>
          <w:rFonts w:cstheme="minorHAnsi"/>
          <w:sz w:val="20"/>
          <w:szCs w:val="20"/>
          <w:vertAlign w:val="superscript"/>
        </w:rPr>
        <w:t>-1</w:t>
      </w:r>
      <w:r w:rsidRPr="001F3D6C">
        <w:rPr>
          <w:rFonts w:cstheme="minorHAnsi"/>
          <w:sz w:val="20"/>
          <w:szCs w:val="20"/>
        </w:rPr>
        <w:t xml:space="preserve"> de suelo</w:t>
      </w:r>
      <w:r>
        <w:rPr>
          <w:rFonts w:cstheme="minorHAnsi"/>
          <w:sz w:val="20"/>
          <w:szCs w:val="20"/>
        </w:rPr>
        <w:t>. Interprete en contexto dicho valor.</w:t>
      </w:r>
    </w:p>
    <w:p w14:paraId="20BC4CBF" w14:textId="5BEAB50E" w:rsidR="00461E40" w:rsidRDefault="000050D9" w:rsidP="00461E40">
      <w:pPr>
        <w:pStyle w:val="Prrafodelista"/>
        <w:rPr>
          <w:rFonts w:eastAsia="Calibri" w:cstheme="minorHAnsi"/>
          <w:color w:val="4472C4" w:themeColor="accent1"/>
          <w:sz w:val="20"/>
          <w:szCs w:val="20"/>
          <w:lang w:val="es-ES"/>
        </w:rPr>
      </w:pPr>
      <w:r>
        <w:rPr>
          <w:rFonts w:eastAsia="Calibri" w:cstheme="minorHAnsi"/>
          <w:color w:val="4472C4" w:themeColor="accent1"/>
          <w:sz w:val="20"/>
          <w:szCs w:val="20"/>
          <w:lang w:val="es-ES"/>
        </w:rPr>
        <w:t>L</w:t>
      </w:r>
      <w:r w:rsidR="00461E40" w:rsidRPr="00461E40">
        <w:rPr>
          <w:rFonts w:eastAsia="Calibri" w:cstheme="minorHAnsi"/>
          <w:color w:val="4472C4" w:themeColor="accent1"/>
          <w:sz w:val="20"/>
          <w:szCs w:val="20"/>
          <w:lang w:val="es-ES"/>
        </w:rPr>
        <w:t>a mediana</w:t>
      </w:r>
      <w:r w:rsidR="00461E40" w:rsidRPr="00461E40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 es una medida de tendencia central para valores extremos en donde se sitúa en la posición </w:t>
      </w:r>
      <w:r w:rsidR="00610BA2" w:rsidRPr="00461E40">
        <w:rPr>
          <w:rFonts w:eastAsia="Calibri" w:cstheme="minorHAnsi"/>
          <w:color w:val="4472C4" w:themeColor="accent1"/>
          <w:sz w:val="20"/>
          <w:szCs w:val="20"/>
          <w:lang w:val="es-ES"/>
        </w:rPr>
        <w:t>central,</w:t>
      </w:r>
      <w:r w:rsidR="00461E40" w:rsidRPr="00461E40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 </w:t>
      </w:r>
      <w:r w:rsidR="00461E40" w:rsidRPr="00461E40">
        <w:rPr>
          <w:rFonts w:ascii="Calibri" w:eastAsia="Calibri" w:hAnsi="Calibri" w:cs="Calibri"/>
          <w:color w:val="4472C4" w:themeColor="accent1"/>
          <w:sz w:val="20"/>
          <w:szCs w:val="20"/>
        </w:rPr>
        <w:t>es</w:t>
      </w:r>
      <w:r w:rsidR="00461E40" w:rsidRPr="00461E40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por eso que es</w:t>
      </w:r>
      <w:r w:rsidR="00461E40" w:rsidRPr="00461E40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un mejor descriptor de tendencia central cuando en los distintos valores hay resultados extremos.</w:t>
      </w:r>
    </w:p>
    <w:p w14:paraId="23F22D51" w14:textId="5F033E22" w:rsidR="00461E40" w:rsidRPr="00461E40" w:rsidRDefault="00461E40" w:rsidP="00461E40">
      <w:pPr>
        <w:pStyle w:val="Prrafodelista"/>
        <w:rPr>
          <w:rFonts w:eastAsia="Calibri" w:cstheme="minorHAnsi"/>
          <w:color w:val="4472C4" w:themeColor="accent1"/>
          <w:sz w:val="20"/>
          <w:szCs w:val="20"/>
          <w:lang w:val="es-ES"/>
        </w:rPr>
      </w:pPr>
      <w:r>
        <w:rPr>
          <w:rFonts w:eastAsia="Calibri" w:cstheme="minorHAnsi"/>
          <w:color w:val="4472C4" w:themeColor="accent1"/>
          <w:sz w:val="20"/>
          <w:szCs w:val="20"/>
          <w:lang w:val="es-ES"/>
        </w:rPr>
        <w:t>P</w:t>
      </w:r>
      <w:r w:rsidRPr="00461E40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ara VERMI, </w:t>
      </w:r>
      <w:r w:rsidRPr="00461E40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se </w:t>
      </w:r>
      <w:r w:rsidR="00142533" w:rsidRPr="00461E40">
        <w:rPr>
          <w:rFonts w:eastAsia="Calibri" w:cstheme="minorHAnsi"/>
          <w:color w:val="4472C4" w:themeColor="accent1"/>
          <w:sz w:val="20"/>
          <w:szCs w:val="20"/>
          <w:lang w:val="es-ES"/>
        </w:rPr>
        <w:t>obtuvo un</w:t>
      </w:r>
      <w:r w:rsidRPr="00461E40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 valor de 5.12 </w:t>
      </w:r>
      <w:r w:rsidRPr="00461E40">
        <w:rPr>
          <w:rFonts w:cstheme="minorHAnsi"/>
          <w:color w:val="4472C4" w:themeColor="accent1"/>
          <w:sz w:val="20"/>
          <w:szCs w:val="20"/>
        </w:rPr>
        <w:t>mg de P kg</w:t>
      </w:r>
      <w:r w:rsidRPr="00461E40">
        <w:rPr>
          <w:rFonts w:cstheme="minorHAnsi"/>
          <w:color w:val="4472C4" w:themeColor="accent1"/>
          <w:sz w:val="20"/>
          <w:szCs w:val="20"/>
          <w:vertAlign w:val="superscript"/>
        </w:rPr>
        <w:t>-1</w:t>
      </w:r>
      <w:r w:rsidRPr="00461E40">
        <w:rPr>
          <w:rFonts w:cstheme="minorHAnsi"/>
          <w:color w:val="4472C4" w:themeColor="accent1"/>
          <w:sz w:val="20"/>
          <w:szCs w:val="20"/>
        </w:rPr>
        <w:t xml:space="preserve"> de suelo</w:t>
      </w:r>
      <w:r w:rsidRPr="00461E40">
        <w:rPr>
          <w:rFonts w:cstheme="minorHAnsi"/>
          <w:color w:val="4472C4" w:themeColor="accent1"/>
          <w:sz w:val="20"/>
          <w:szCs w:val="20"/>
        </w:rPr>
        <w:t xml:space="preserve"> es decir que </w:t>
      </w:r>
      <w:r w:rsidR="00610BA2" w:rsidRPr="00610BA2">
        <w:rPr>
          <w:color w:val="4472C4" w:themeColor="accent1"/>
        </w:rPr>
        <w:t>es</w:t>
      </w:r>
      <w:r w:rsidR="00610BA2" w:rsidRPr="00610BA2">
        <w:rPr>
          <w:color w:val="4472C4" w:themeColor="accent1"/>
        </w:rPr>
        <w:t xml:space="preserve">e valor </w:t>
      </w:r>
      <w:r w:rsidR="000050D9" w:rsidRPr="00610BA2">
        <w:rPr>
          <w:color w:val="4472C4" w:themeColor="accent1"/>
        </w:rPr>
        <w:t>es el</w:t>
      </w:r>
      <w:r w:rsidR="00610BA2" w:rsidRPr="00610BA2">
        <w:rPr>
          <w:color w:val="4472C4" w:themeColor="accent1"/>
        </w:rPr>
        <w:t xml:space="preserve"> punto medio del conjunto de </w:t>
      </w:r>
      <w:r w:rsidR="00AB55E8" w:rsidRPr="00610BA2">
        <w:rPr>
          <w:color w:val="4472C4" w:themeColor="accent1"/>
        </w:rPr>
        <w:t>datos, en</w:t>
      </w:r>
      <w:r w:rsidR="00610BA2" w:rsidRPr="00610BA2">
        <w:rPr>
          <w:color w:val="4472C4" w:themeColor="accent1"/>
        </w:rPr>
        <w:t xml:space="preserve"> </w:t>
      </w:r>
      <w:r w:rsidR="000050D9" w:rsidRPr="00610BA2">
        <w:rPr>
          <w:color w:val="4472C4" w:themeColor="accent1"/>
        </w:rPr>
        <w:t>donde la</w:t>
      </w:r>
      <w:r w:rsidR="00610BA2" w:rsidRPr="00610BA2">
        <w:rPr>
          <w:color w:val="4472C4" w:themeColor="accent1"/>
        </w:rPr>
        <w:t xml:space="preserve"> mitad de las observaciones está por encima del valor y la otra mitad está por debajo del valor.</w:t>
      </w:r>
    </w:p>
    <w:p w14:paraId="632AE376" w14:textId="77777777" w:rsidR="00713828" w:rsidRPr="00713828" w:rsidRDefault="00713828" w:rsidP="00713828">
      <w:pPr>
        <w:rPr>
          <w:rFonts w:cstheme="minorHAnsi"/>
          <w:sz w:val="20"/>
          <w:szCs w:val="20"/>
        </w:rPr>
      </w:pPr>
    </w:p>
    <w:p w14:paraId="17B71B6E" w14:textId="77777777" w:rsidR="009A6763" w:rsidRPr="00481D67" w:rsidRDefault="009A6763" w:rsidP="009A6763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8672B">
        <w:rPr>
          <w:bCs/>
          <w:sz w:val="20"/>
          <w:szCs w:val="20"/>
        </w:rPr>
        <w:t>E</w:t>
      </w:r>
      <w:r>
        <w:rPr>
          <w:bCs/>
          <w:sz w:val="20"/>
          <w:szCs w:val="20"/>
        </w:rPr>
        <w:t>n e</w:t>
      </w:r>
      <w:r w:rsidRPr="0078672B">
        <w:rPr>
          <w:bCs/>
          <w:sz w:val="20"/>
          <w:szCs w:val="20"/>
        </w:rPr>
        <w:t xml:space="preserve">l ensayo </w:t>
      </w:r>
      <w:r>
        <w:rPr>
          <w:bCs/>
          <w:sz w:val="20"/>
          <w:szCs w:val="20"/>
        </w:rPr>
        <w:t>2</w:t>
      </w:r>
      <w:r w:rsidRPr="0078672B">
        <w:rPr>
          <w:bCs/>
          <w:sz w:val="20"/>
          <w:szCs w:val="20"/>
        </w:rPr>
        <w:t xml:space="preserve"> identifique dos eventos incompatibles (o mutuamente excluyentes) y dos compatibles. Escriba una probabilidad condicional e interprétela en contexto</w:t>
      </w:r>
      <w:r>
        <w:rPr>
          <w:bCs/>
          <w:sz w:val="20"/>
          <w:szCs w:val="20"/>
        </w:rPr>
        <w:t>.</w:t>
      </w:r>
    </w:p>
    <w:p w14:paraId="6A0112EF" w14:textId="40FEF84A" w:rsidR="00935484" w:rsidRPr="0073201E" w:rsidRDefault="00935484" w:rsidP="00935484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br/>
      </w:r>
      <w:r w:rsidRPr="00935484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Dos sucesos incompatibles serian que </w:t>
      </w:r>
      <w:r w:rsidRPr="00935484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la semilla </w:t>
      </w:r>
      <w:r w:rsidRPr="00935484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este </w:t>
      </w:r>
      <w:r w:rsidRPr="00935484">
        <w:rPr>
          <w:rFonts w:ascii="Calibri" w:eastAsia="Calibri" w:hAnsi="Calibri" w:cs="Calibri"/>
          <w:color w:val="4472C4" w:themeColor="accent1"/>
          <w:sz w:val="20"/>
          <w:szCs w:val="20"/>
        </w:rPr>
        <w:t>germinada y</w:t>
      </w:r>
      <w:r w:rsidRPr="00935484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no </w:t>
      </w:r>
      <w:r w:rsidRPr="00935484">
        <w:rPr>
          <w:rFonts w:ascii="Calibri" w:eastAsia="Calibri" w:hAnsi="Calibri" w:cs="Calibri"/>
          <w:color w:val="4472C4" w:themeColor="accent1"/>
          <w:sz w:val="20"/>
          <w:szCs w:val="20"/>
        </w:rPr>
        <w:t>germinada</w:t>
      </w:r>
      <w:r w:rsidRPr="00935484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, ya que no pueden ocurrir al mismo tiempo, es decir en la misma repetición del </w:t>
      </w:r>
      <w:r w:rsidR="00C5446D" w:rsidRPr="00935484">
        <w:rPr>
          <w:rFonts w:ascii="Calibri" w:eastAsia="Calibri" w:hAnsi="Calibri" w:cs="Calibri"/>
          <w:color w:val="4472C4" w:themeColor="accent1"/>
          <w:sz w:val="20"/>
          <w:szCs w:val="20"/>
        </w:rPr>
        <w:t>ensayo.</w:t>
      </w:r>
      <w:r w:rsidRPr="00935484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Su intersección es vacía.</w:t>
      </w:r>
    </w:p>
    <w:p w14:paraId="54DF85B1" w14:textId="6F2DFA9D" w:rsidR="0073201E" w:rsidRPr="0073201E" w:rsidRDefault="0073201E" w:rsidP="00935484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73201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Dos sucesos compatibles serian que </w:t>
      </w:r>
      <w:r w:rsidRPr="0073201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la semilla </w:t>
      </w:r>
      <w:r w:rsidRPr="0073201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este </w:t>
      </w:r>
      <w:r w:rsidR="00C5446D" w:rsidRPr="0073201E">
        <w:rPr>
          <w:rFonts w:ascii="Calibri" w:eastAsia="Calibri" w:hAnsi="Calibri" w:cs="Calibri"/>
          <w:color w:val="4472C4" w:themeColor="accent1"/>
          <w:sz w:val="20"/>
          <w:szCs w:val="20"/>
        </w:rPr>
        <w:t>germinada y</w:t>
      </w:r>
      <w:r w:rsidRPr="0073201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que este</w:t>
      </w:r>
      <w:r w:rsidRPr="0073201E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con Vermi</w:t>
      </w:r>
      <w:r w:rsidR="00C5446D">
        <w:rPr>
          <w:rFonts w:ascii="Calibri" w:eastAsia="Calibri" w:hAnsi="Calibri" w:cs="Calibri"/>
          <w:color w:val="4472C4" w:themeColor="accent1"/>
          <w:sz w:val="20"/>
          <w:szCs w:val="20"/>
        </w:rPr>
        <w:t>(un tratamiento entre los 3)</w:t>
      </w:r>
      <w:r w:rsidRPr="0073201E">
        <w:rPr>
          <w:rFonts w:ascii="Calibri" w:eastAsia="Calibri" w:hAnsi="Calibri" w:cs="Calibri"/>
          <w:color w:val="4472C4" w:themeColor="accent1"/>
          <w:sz w:val="20"/>
          <w:szCs w:val="20"/>
        </w:rPr>
        <w:t>, ya que estos sucesos pueden ocurrir en la misma repetición del ensayo</w:t>
      </w:r>
    </w:p>
    <w:p w14:paraId="3A4AFE0D" w14:textId="77777777" w:rsidR="00935484" w:rsidRDefault="00935484" w:rsidP="00481D67">
      <w:pPr>
        <w:pStyle w:val="Prrafodelista"/>
        <w:rPr>
          <w:bCs/>
          <w:sz w:val="20"/>
          <w:szCs w:val="20"/>
        </w:rPr>
      </w:pPr>
    </w:p>
    <w:p w14:paraId="02557F70" w14:textId="77777777" w:rsidR="00481D67" w:rsidRDefault="00481D67" w:rsidP="00481D67">
      <w:pPr>
        <w:pStyle w:val="Prrafodelista"/>
        <w:rPr>
          <w:bCs/>
          <w:sz w:val="20"/>
          <w:szCs w:val="20"/>
        </w:rPr>
      </w:pPr>
    </w:p>
    <w:p w14:paraId="0B25F3A6" w14:textId="77777777" w:rsidR="00481D67" w:rsidRPr="00EF0038" w:rsidRDefault="00481D67" w:rsidP="00481D67">
      <w:pPr>
        <w:pStyle w:val="Prrafodelista"/>
        <w:rPr>
          <w:rFonts w:cstheme="minorHAnsi"/>
          <w:sz w:val="20"/>
          <w:szCs w:val="20"/>
        </w:rPr>
      </w:pPr>
    </w:p>
    <w:p w14:paraId="66A40B53" w14:textId="6039E140" w:rsidR="009A6763" w:rsidRDefault="009A6763" w:rsidP="009A6763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126A9">
        <w:rPr>
          <w:rFonts w:cstheme="minorHAnsi"/>
          <w:sz w:val="20"/>
          <w:szCs w:val="20"/>
        </w:rPr>
        <w:t>Se</w:t>
      </w:r>
      <w:r>
        <w:rPr>
          <w:rFonts w:cstheme="minorHAnsi"/>
          <w:sz w:val="20"/>
          <w:szCs w:val="20"/>
        </w:rPr>
        <w:t xml:space="preserve"> definió</w:t>
      </w:r>
      <w:r w:rsidRPr="007A04DD">
        <w:rPr>
          <w:rFonts w:cstheme="minorHAnsi"/>
          <w:sz w:val="20"/>
          <w:szCs w:val="20"/>
        </w:rPr>
        <w:t xml:space="preserve"> la variable “cantidad de </w:t>
      </w:r>
      <w:r>
        <w:rPr>
          <w:rFonts w:cstheme="minorHAnsi"/>
          <w:sz w:val="20"/>
          <w:szCs w:val="20"/>
        </w:rPr>
        <w:t xml:space="preserve">semillas de </w:t>
      </w:r>
      <w:r w:rsidRPr="001F3D6C">
        <w:rPr>
          <w:rFonts w:cstheme="minorHAnsi"/>
          <w:i/>
          <w:iCs/>
          <w:sz w:val="20"/>
          <w:szCs w:val="20"/>
        </w:rPr>
        <w:t>Lactuca sativa</w:t>
      </w:r>
      <w:r>
        <w:rPr>
          <w:rFonts w:cstheme="minorHAnsi"/>
          <w:sz w:val="20"/>
          <w:szCs w:val="20"/>
        </w:rPr>
        <w:t xml:space="preserve"> germinadas en una muestra de 200 semillas</w:t>
      </w:r>
      <w:r w:rsidRPr="007A04DD">
        <w:rPr>
          <w:rFonts w:cstheme="minorHAnsi"/>
          <w:sz w:val="20"/>
          <w:szCs w:val="20"/>
        </w:rPr>
        <w:t>”.</w:t>
      </w:r>
      <w:r>
        <w:rPr>
          <w:rFonts w:cstheme="minorHAnsi"/>
          <w:sz w:val="20"/>
          <w:szCs w:val="20"/>
        </w:rPr>
        <w:t xml:space="preserve"> Se estima que la probabilidad de germinación es de 0,87. Clasifique la </w:t>
      </w:r>
      <w:r w:rsidRPr="007A04DD">
        <w:rPr>
          <w:rFonts w:cstheme="minorHAnsi"/>
          <w:sz w:val="20"/>
          <w:szCs w:val="20"/>
        </w:rPr>
        <w:t xml:space="preserve">variable </w:t>
      </w:r>
      <w:r>
        <w:rPr>
          <w:rFonts w:cstheme="minorHAnsi"/>
          <w:sz w:val="20"/>
          <w:szCs w:val="20"/>
        </w:rPr>
        <w:t>e indique</w:t>
      </w:r>
      <w:r w:rsidRPr="007A04DD">
        <w:rPr>
          <w:rFonts w:cstheme="minorHAnsi"/>
          <w:sz w:val="20"/>
          <w:szCs w:val="20"/>
        </w:rPr>
        <w:t xml:space="preserve"> cuál podría ser su distribución de probabilidades. Para dicha distribución indique cuál es su dominio, parámetros</w:t>
      </w:r>
      <w:r>
        <w:rPr>
          <w:rFonts w:cstheme="minorHAnsi"/>
          <w:sz w:val="20"/>
          <w:szCs w:val="20"/>
        </w:rPr>
        <w:t xml:space="preserve"> y</w:t>
      </w:r>
      <w:r w:rsidRPr="007A04DD">
        <w:rPr>
          <w:rFonts w:cstheme="minorHAnsi"/>
          <w:sz w:val="20"/>
          <w:szCs w:val="20"/>
        </w:rPr>
        <w:t xml:space="preserve"> esperanza</w:t>
      </w:r>
      <w:r>
        <w:rPr>
          <w:rFonts w:cstheme="minorHAnsi"/>
          <w:sz w:val="20"/>
          <w:szCs w:val="20"/>
        </w:rPr>
        <w:t xml:space="preserve"> (en valores numéricos aplicados al caso y con unidades)</w:t>
      </w:r>
      <w:r w:rsidRPr="007A04DD">
        <w:rPr>
          <w:rFonts w:cstheme="minorHAnsi"/>
          <w:sz w:val="20"/>
          <w:szCs w:val="20"/>
        </w:rPr>
        <w:t>.</w:t>
      </w:r>
    </w:p>
    <w:p w14:paraId="0242F71E" w14:textId="77777777" w:rsidR="00C5446D" w:rsidRDefault="00C5446D" w:rsidP="00C5446D">
      <w:pPr>
        <w:pStyle w:val="Prrafodelista"/>
        <w:rPr>
          <w:rFonts w:cstheme="minorHAnsi"/>
          <w:sz w:val="20"/>
          <w:szCs w:val="20"/>
        </w:rPr>
      </w:pPr>
    </w:p>
    <w:p w14:paraId="47813A04" w14:textId="77777777" w:rsidR="00C5446D" w:rsidRPr="00CA1D40" w:rsidRDefault="00C5446D" w:rsidP="00687939">
      <w:pPr>
        <w:rPr>
          <w:rFonts w:cstheme="minorHAnsi"/>
          <w:color w:val="4472C4" w:themeColor="accent1"/>
          <w:sz w:val="20"/>
          <w:szCs w:val="20"/>
        </w:rPr>
      </w:pPr>
    </w:p>
    <w:p w14:paraId="34632FEF" w14:textId="44715F6F" w:rsidR="00687939" w:rsidRPr="00CA1D40" w:rsidRDefault="00687939" w:rsidP="00687939">
      <w:pPr>
        <w:rPr>
          <w:rFonts w:cstheme="minorHAnsi"/>
          <w:color w:val="4472C4" w:themeColor="accent1"/>
          <w:sz w:val="20"/>
          <w:szCs w:val="20"/>
        </w:rPr>
      </w:pPr>
      <w:r w:rsidRPr="00CA1D40">
        <w:rPr>
          <w:rFonts w:cstheme="minorHAnsi"/>
          <w:color w:val="4472C4" w:themeColor="accent1"/>
          <w:sz w:val="20"/>
          <w:szCs w:val="20"/>
        </w:rPr>
        <w:t>Binomial var. Discreta</w:t>
      </w:r>
      <w:r w:rsidR="00DD0A58" w:rsidRPr="00CA1D40">
        <w:rPr>
          <w:rFonts w:cstheme="minorHAnsi"/>
          <w:color w:val="4472C4" w:themeColor="accent1"/>
          <w:sz w:val="20"/>
          <w:szCs w:val="20"/>
        </w:rPr>
        <w:t xml:space="preserve"> </w:t>
      </w:r>
      <w:r w:rsidR="00DD0A58" w:rsidRPr="00CA1D40">
        <w:rPr>
          <w:rFonts w:cstheme="minorHAnsi"/>
          <w:color w:val="4472C4" w:themeColor="accent1"/>
          <w:sz w:val="20"/>
          <w:szCs w:val="20"/>
        </w:rPr>
        <w:sym w:font="Wingdings" w:char="F0E0"/>
      </w:r>
      <w:r w:rsidR="00DD0A58" w:rsidRPr="00CA1D40">
        <w:rPr>
          <w:rFonts w:cstheme="minorHAnsi"/>
          <w:color w:val="4472C4" w:themeColor="accent1"/>
          <w:sz w:val="20"/>
          <w:szCs w:val="20"/>
        </w:rPr>
        <w:t xml:space="preserve"> </w:t>
      </w:r>
      <w:r w:rsidR="00CA1D40" w:rsidRPr="00CA1D40">
        <w:rPr>
          <w:rFonts w:cstheme="minorHAnsi"/>
          <w:color w:val="4472C4" w:themeColor="accent1"/>
          <w:sz w:val="20"/>
          <w:szCs w:val="20"/>
        </w:rPr>
        <w:t>parámetros</w:t>
      </w:r>
      <w:r w:rsidRPr="00CA1D40">
        <w:rPr>
          <w:rFonts w:cstheme="minorHAnsi"/>
          <w:color w:val="4472C4" w:themeColor="accent1"/>
          <w:sz w:val="20"/>
          <w:szCs w:val="20"/>
        </w:rPr>
        <w:t xml:space="preserve">  </w:t>
      </w:r>
      <w:r w:rsidR="009376F5" w:rsidRPr="00CA1D40">
        <w:rPr>
          <w:rFonts w:cstheme="minorHAnsi"/>
          <w:color w:val="4472C4" w:themeColor="accent1"/>
          <w:sz w:val="20"/>
          <w:szCs w:val="20"/>
        </w:rPr>
        <w:t>(</w:t>
      </w:r>
      <w:r w:rsidRPr="00CA1D40">
        <w:rPr>
          <w:rFonts w:cstheme="minorHAnsi"/>
          <w:color w:val="4472C4" w:themeColor="accent1"/>
          <w:sz w:val="20"/>
          <w:szCs w:val="20"/>
        </w:rPr>
        <w:t xml:space="preserve">n=200 </w:t>
      </w:r>
      <w:r w:rsidRPr="00CA1D40">
        <w:rPr>
          <w:rFonts w:ascii="Calibri" w:eastAsia="Calibri" w:hAnsi="Calibri" w:cs="Calibri"/>
          <w:color w:val="4472C4" w:themeColor="accent1"/>
          <w:sz w:val="20"/>
          <w:szCs w:val="20"/>
        </w:rPr>
        <w:t>= π</w:t>
      </w:r>
      <w:r w:rsidRPr="00CA1D40">
        <w:rPr>
          <w:rFonts w:ascii="Calibri" w:eastAsia="Calibri" w:hAnsi="Calibri" w:cs="Calibri"/>
          <w:color w:val="4472C4" w:themeColor="accent1"/>
          <w:sz w:val="20"/>
          <w:szCs w:val="20"/>
        </w:rPr>
        <w:t>=0.87</w:t>
      </w:r>
      <w:r w:rsidR="009376F5" w:rsidRPr="00CA1D40">
        <w:rPr>
          <w:rFonts w:ascii="Calibri" w:eastAsia="Calibri" w:hAnsi="Calibri" w:cs="Calibri"/>
          <w:color w:val="4472C4" w:themeColor="accent1"/>
          <w:sz w:val="20"/>
          <w:szCs w:val="20"/>
        </w:rPr>
        <w:t>) dominio entre 0 y 200</w:t>
      </w:r>
    </w:p>
    <w:p w14:paraId="51199456" w14:textId="0345B924" w:rsidR="00687939" w:rsidRPr="00CA1D40" w:rsidRDefault="00687939" w:rsidP="00687939">
      <w:pPr>
        <w:rPr>
          <w:rFonts w:ascii="Calibri" w:eastAsia="Calibri" w:hAnsi="Calibri" w:cs="Calibri"/>
          <w:color w:val="4472C4" w:themeColor="accent1"/>
          <w:sz w:val="20"/>
          <w:szCs w:val="20"/>
        </w:rPr>
      </w:pPr>
      <w:r w:rsidRPr="00CA1D40">
        <w:rPr>
          <w:rFonts w:cstheme="minorHAnsi"/>
          <w:color w:val="4472C4" w:themeColor="accent1"/>
          <w:sz w:val="20"/>
          <w:szCs w:val="20"/>
        </w:rPr>
        <w:t>probabilidad de germinación es de 0,87</w:t>
      </w:r>
      <w:r w:rsidRPr="00CA1D40">
        <w:rPr>
          <w:rFonts w:ascii="Calibri" w:eastAsia="Calibri" w:hAnsi="Calibri" w:cs="Calibri"/>
          <w:color w:val="4472C4" w:themeColor="accent1"/>
          <w:sz w:val="20"/>
          <w:szCs w:val="20"/>
        </w:rPr>
        <w:t>= π</w:t>
      </w:r>
      <w:r w:rsidRPr="00CA1D40">
        <w:rPr>
          <w:rFonts w:ascii="Calibri" w:eastAsia="Calibri" w:hAnsi="Calibri" w:cs="Calibri"/>
          <w:color w:val="4472C4" w:themeColor="accent1"/>
          <w:sz w:val="20"/>
          <w:szCs w:val="20"/>
        </w:rPr>
        <w:t>(éxito)</w:t>
      </w:r>
    </w:p>
    <w:p w14:paraId="419D5DC9" w14:textId="31D2D905" w:rsidR="00427F55" w:rsidRPr="00CA1D40" w:rsidRDefault="00427F55" w:rsidP="00687939">
      <w:pPr>
        <w:rPr>
          <w:rFonts w:cstheme="minorHAnsi"/>
          <w:color w:val="4472C4" w:themeColor="accent1"/>
          <w:sz w:val="20"/>
          <w:szCs w:val="20"/>
        </w:rPr>
      </w:pPr>
      <w:r w:rsidRPr="00CA1D40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esperanza = n*p </w:t>
      </w:r>
      <w:r w:rsidRPr="00CA1D40">
        <w:rPr>
          <w:rFonts w:ascii="Calibri" w:eastAsia="Calibri" w:hAnsi="Calibri" w:cs="Calibri"/>
          <w:color w:val="4472C4" w:themeColor="accent1"/>
          <w:sz w:val="20"/>
          <w:szCs w:val="20"/>
        </w:rPr>
        <w:sym w:font="Wingdings" w:char="F0E0"/>
      </w:r>
      <w:r w:rsidRPr="00CA1D40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 200*0.87=</w:t>
      </w:r>
      <w:r w:rsidR="00DD0A58" w:rsidRPr="00CA1D40">
        <w:rPr>
          <w:rFonts w:ascii="Calibri" w:eastAsia="Calibri" w:hAnsi="Calibri" w:cs="Calibri"/>
          <w:color w:val="4472C4" w:themeColor="accent1"/>
          <w:sz w:val="20"/>
          <w:szCs w:val="20"/>
        </w:rPr>
        <w:t>174 semillas</w:t>
      </w:r>
      <w:r w:rsidR="009376F5" w:rsidRPr="00CA1D40">
        <w:rPr>
          <w:rFonts w:cstheme="minorHAnsi"/>
          <w:color w:val="4472C4" w:themeColor="accent1"/>
          <w:sz w:val="20"/>
          <w:szCs w:val="20"/>
        </w:rPr>
        <w:t xml:space="preserve"> de </w:t>
      </w:r>
      <w:r w:rsidR="009376F5" w:rsidRPr="00CA1D40">
        <w:rPr>
          <w:rFonts w:cstheme="minorHAnsi"/>
          <w:i/>
          <w:iCs/>
          <w:color w:val="4472C4" w:themeColor="accent1"/>
          <w:sz w:val="20"/>
          <w:szCs w:val="20"/>
        </w:rPr>
        <w:t>Lactuca sativa</w:t>
      </w:r>
      <w:r w:rsidR="009376F5" w:rsidRPr="00CA1D40">
        <w:rPr>
          <w:rFonts w:cstheme="minorHAnsi"/>
          <w:color w:val="4472C4" w:themeColor="accent1"/>
          <w:sz w:val="20"/>
          <w:szCs w:val="20"/>
        </w:rPr>
        <w:t xml:space="preserve"> germinadas</w:t>
      </w:r>
    </w:p>
    <w:p w14:paraId="1BA313BA" w14:textId="77777777" w:rsidR="00687939" w:rsidRPr="00687939" w:rsidRDefault="00687939" w:rsidP="00687939">
      <w:pPr>
        <w:rPr>
          <w:rFonts w:cstheme="minorHAnsi"/>
          <w:sz w:val="20"/>
          <w:szCs w:val="20"/>
        </w:rPr>
      </w:pPr>
    </w:p>
    <w:p w14:paraId="3E534A1E" w14:textId="77777777" w:rsidR="009A6763" w:rsidRPr="001F3D6C" w:rsidRDefault="009A6763" w:rsidP="009A67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67"/>
        <w:rPr>
          <w:rFonts w:eastAsia="Calibri" w:cstheme="minorHAnsi"/>
          <w:color w:val="000000"/>
          <w:sz w:val="20"/>
          <w:szCs w:val="20"/>
          <w:lang w:val="es-ES"/>
        </w:rPr>
      </w:pPr>
      <w:r w:rsidRPr="001F3D6C">
        <w:rPr>
          <w:rFonts w:eastAsia="Calibri" w:cstheme="minorHAnsi"/>
          <w:color w:val="000000"/>
          <w:sz w:val="20"/>
          <w:szCs w:val="20"/>
          <w:lang w:val="es-ES"/>
        </w:rPr>
        <w:t>En el ensayo 3 se obtuvieron los siguientes resultados:</w:t>
      </w:r>
      <w:r w:rsidRPr="001F3D6C">
        <w:rPr>
          <w:rFonts w:eastAsia="Courier New" w:cstheme="minorHAnsi"/>
          <w:b/>
          <w:color w:val="0000FF"/>
          <w:sz w:val="20"/>
          <w:szCs w:val="20"/>
          <w:lang w:val="es-ES"/>
        </w:rPr>
        <w:t xml:space="preserve"> </w:t>
      </w:r>
    </w:p>
    <w:p w14:paraId="1C4F2802" w14:textId="77777777" w:rsidR="009A6763" w:rsidRPr="001F3D6C" w:rsidRDefault="009A6763" w:rsidP="009A6763">
      <w:pPr>
        <w:rPr>
          <w:rFonts w:eastAsia="Courier New" w:cstheme="minorHAnsi"/>
          <w:b/>
          <w:color w:val="0000FF"/>
          <w:sz w:val="20"/>
          <w:szCs w:val="20"/>
          <w:lang w:val="es-ES"/>
        </w:rPr>
      </w:pPr>
    </w:p>
    <w:p w14:paraId="23BE96AA" w14:textId="77777777" w:rsidR="009A6763" w:rsidRPr="001F3D6C" w:rsidRDefault="009A6763" w:rsidP="009A6763">
      <w:pPr>
        <w:ind w:firstLine="709"/>
        <w:rPr>
          <w:rFonts w:eastAsia="Courier New" w:cstheme="minorHAnsi"/>
          <w:b/>
          <w:color w:val="0000FF"/>
          <w:sz w:val="20"/>
          <w:szCs w:val="20"/>
          <w:lang w:val="es-ES"/>
        </w:rPr>
      </w:pPr>
      <w:r w:rsidRPr="001F3D6C">
        <w:rPr>
          <w:rFonts w:eastAsia="Courier New" w:cstheme="minorHAnsi"/>
          <w:b/>
          <w:color w:val="0000FF"/>
          <w:sz w:val="20"/>
          <w:szCs w:val="20"/>
          <w:lang w:val="es-ES"/>
        </w:rPr>
        <w:t>Coeficientes de regresión y estadísticos asociados</w:t>
      </w:r>
    </w:p>
    <w:p w14:paraId="61A6CB9A" w14:textId="77777777" w:rsidR="009A6763" w:rsidRPr="001F3D6C" w:rsidRDefault="009A6763" w:rsidP="009A6763">
      <w:pPr>
        <w:ind w:firstLine="709"/>
        <w:rPr>
          <w:rFonts w:eastAsia="Courier New" w:cstheme="minorHAnsi"/>
          <w:sz w:val="20"/>
          <w:szCs w:val="20"/>
          <w:u w:val="single"/>
          <w:lang w:val="es-ES"/>
        </w:rPr>
      </w:pPr>
    </w:p>
    <w:p w14:paraId="56DDB699" w14:textId="77777777" w:rsidR="009A6763" w:rsidRPr="001F3D6C" w:rsidRDefault="009A6763" w:rsidP="009A6763">
      <w:pPr>
        <w:ind w:firstLine="709"/>
        <w:rPr>
          <w:rFonts w:eastAsia="Courier New" w:cstheme="minorHAnsi"/>
          <w:sz w:val="20"/>
          <w:szCs w:val="20"/>
          <w:u w:val="single"/>
        </w:rPr>
      </w:pPr>
      <w:r w:rsidRPr="001F3D6C">
        <w:rPr>
          <w:rFonts w:eastAsia="Courier New" w:cstheme="minorHAnsi"/>
          <w:sz w:val="20"/>
          <w:szCs w:val="20"/>
          <w:u w:val="single"/>
          <w:lang w:val="es-ES"/>
        </w:rPr>
        <w:t xml:space="preserve">Coef </w:t>
      </w:r>
      <w:r w:rsidRPr="001F3D6C">
        <w:rPr>
          <w:rFonts w:eastAsia="Courier New" w:cstheme="minorHAnsi"/>
          <w:sz w:val="20"/>
          <w:szCs w:val="20"/>
          <w:u w:val="single"/>
          <w:lang w:val="es-ES"/>
        </w:rPr>
        <w:tab/>
      </w:r>
      <w:r w:rsidRPr="001F3D6C">
        <w:rPr>
          <w:rFonts w:eastAsia="Courier New" w:cstheme="minorHAnsi"/>
          <w:sz w:val="20"/>
          <w:szCs w:val="20"/>
          <w:u w:val="single"/>
          <w:lang w:val="es-ES"/>
        </w:rPr>
        <w:tab/>
        <w:t xml:space="preserve">Est. </w:t>
      </w:r>
      <w:r w:rsidRPr="001F3D6C">
        <w:rPr>
          <w:rFonts w:eastAsia="Courier New" w:cstheme="minorHAnsi"/>
          <w:sz w:val="20"/>
          <w:szCs w:val="20"/>
          <w:u w:val="single"/>
          <w:lang w:val="es-ES"/>
        </w:rPr>
        <w:tab/>
        <w:t>E.E.</w:t>
      </w:r>
      <w:r w:rsidRPr="001F3D6C">
        <w:rPr>
          <w:rFonts w:eastAsia="Courier New" w:cstheme="minorHAnsi"/>
          <w:sz w:val="20"/>
          <w:szCs w:val="20"/>
          <w:u w:val="single"/>
          <w:lang w:val="es-ES"/>
        </w:rPr>
        <w:tab/>
        <w:t xml:space="preserve">  </w:t>
      </w:r>
      <w:r w:rsidRPr="001F3D6C">
        <w:rPr>
          <w:rFonts w:eastAsia="Courier New" w:cstheme="minorHAnsi"/>
          <w:sz w:val="20"/>
          <w:szCs w:val="20"/>
          <w:u w:val="single"/>
        </w:rPr>
        <w:t>LI(95%)</w:t>
      </w:r>
      <w:r w:rsidRPr="001F3D6C">
        <w:rPr>
          <w:rFonts w:eastAsia="Courier New" w:cstheme="minorHAnsi"/>
          <w:sz w:val="20"/>
          <w:szCs w:val="20"/>
          <w:u w:val="single"/>
        </w:rPr>
        <w:tab/>
        <w:t>LS(95%)</w:t>
      </w:r>
      <w:r w:rsidRPr="001F3D6C">
        <w:rPr>
          <w:rFonts w:eastAsia="Courier New" w:cstheme="minorHAnsi"/>
          <w:sz w:val="20"/>
          <w:szCs w:val="20"/>
          <w:u w:val="single"/>
        </w:rPr>
        <w:tab/>
        <w:t xml:space="preserve"> T   </w:t>
      </w:r>
      <w:r w:rsidRPr="001F3D6C">
        <w:rPr>
          <w:rFonts w:eastAsia="Courier New" w:cstheme="minorHAnsi"/>
          <w:sz w:val="20"/>
          <w:szCs w:val="20"/>
          <w:u w:val="single"/>
        </w:rPr>
        <w:tab/>
        <w:t>p-valor</w:t>
      </w:r>
      <w:r w:rsidRPr="001F3D6C">
        <w:rPr>
          <w:rFonts w:eastAsia="Courier New" w:cstheme="minorHAnsi"/>
          <w:sz w:val="20"/>
          <w:szCs w:val="20"/>
          <w:u w:val="single"/>
        </w:rPr>
        <w:tab/>
      </w:r>
    </w:p>
    <w:p w14:paraId="12B2FBC1" w14:textId="77777777" w:rsidR="009A6763" w:rsidRPr="001F3D6C" w:rsidRDefault="009A6763" w:rsidP="009A6763">
      <w:pPr>
        <w:ind w:firstLine="709"/>
        <w:rPr>
          <w:rFonts w:eastAsia="Courier New" w:cstheme="minorHAnsi"/>
          <w:sz w:val="20"/>
          <w:szCs w:val="20"/>
        </w:rPr>
      </w:pPr>
      <w:r w:rsidRPr="001F3D6C">
        <w:rPr>
          <w:rFonts w:eastAsia="Courier New" w:cstheme="minorHAnsi"/>
          <w:sz w:val="20"/>
          <w:szCs w:val="20"/>
        </w:rPr>
        <w:t>const</w:t>
      </w:r>
      <w:r w:rsidRPr="001F3D6C">
        <w:rPr>
          <w:rFonts w:eastAsia="Courier New" w:cstheme="minorHAnsi"/>
          <w:sz w:val="20"/>
          <w:szCs w:val="20"/>
        </w:rPr>
        <w:tab/>
        <w:t xml:space="preserve">    189.50</w:t>
      </w:r>
      <w:r w:rsidRPr="001F3D6C">
        <w:rPr>
          <w:rFonts w:eastAsia="Courier New" w:cstheme="minorHAnsi"/>
          <w:sz w:val="20"/>
          <w:szCs w:val="20"/>
        </w:rPr>
        <w:tab/>
        <w:t>16,00</w:t>
      </w:r>
      <w:r w:rsidRPr="001F3D6C">
        <w:rPr>
          <w:rFonts w:eastAsia="Courier New" w:cstheme="minorHAnsi"/>
          <w:sz w:val="20"/>
          <w:szCs w:val="20"/>
        </w:rPr>
        <w:tab/>
        <w:t xml:space="preserve">  156.74</w:t>
      </w:r>
      <w:r w:rsidRPr="001F3D6C">
        <w:rPr>
          <w:rFonts w:eastAsia="Courier New" w:cstheme="minorHAnsi"/>
          <w:sz w:val="20"/>
          <w:szCs w:val="20"/>
        </w:rPr>
        <w:tab/>
        <w:t xml:space="preserve">  222,27</w:t>
      </w:r>
      <w:r w:rsidRPr="001F3D6C">
        <w:rPr>
          <w:rFonts w:eastAsia="Courier New" w:cstheme="minorHAnsi"/>
          <w:sz w:val="20"/>
          <w:szCs w:val="20"/>
        </w:rPr>
        <w:tab/>
        <w:t>11.85</w:t>
      </w:r>
      <w:r w:rsidRPr="001F3D6C">
        <w:rPr>
          <w:rFonts w:eastAsia="Courier New" w:cstheme="minorHAnsi"/>
          <w:sz w:val="20"/>
          <w:szCs w:val="20"/>
        </w:rPr>
        <w:tab/>
        <w:t>0,0001</w:t>
      </w:r>
      <w:r w:rsidRPr="001F3D6C">
        <w:rPr>
          <w:rFonts w:eastAsia="Courier New" w:cstheme="minorHAnsi"/>
          <w:sz w:val="20"/>
          <w:szCs w:val="20"/>
        </w:rPr>
        <w:tab/>
        <w:t xml:space="preserve">           </w:t>
      </w:r>
    </w:p>
    <w:p w14:paraId="7770CB5D" w14:textId="2BECEEA0" w:rsidR="009A6763" w:rsidRPr="001F3D6C" w:rsidRDefault="009A6763" w:rsidP="009A6763">
      <w:pPr>
        <w:ind w:firstLine="709"/>
        <w:rPr>
          <w:rFonts w:eastAsia="Courier New" w:cstheme="minorHAnsi"/>
          <w:sz w:val="20"/>
          <w:szCs w:val="20"/>
          <w:u w:val="single"/>
        </w:rPr>
      </w:pPr>
      <w:r w:rsidRPr="001F3D6C">
        <w:rPr>
          <w:rFonts w:eastAsia="Courier New" w:cstheme="minorHAnsi"/>
          <w:sz w:val="20"/>
          <w:szCs w:val="20"/>
          <w:u w:val="single"/>
        </w:rPr>
        <w:t>concent    38,59</w:t>
      </w:r>
      <w:r w:rsidRPr="001F3D6C">
        <w:rPr>
          <w:rFonts w:eastAsia="Courier New" w:cstheme="minorHAnsi"/>
          <w:sz w:val="20"/>
          <w:szCs w:val="20"/>
          <w:u w:val="single"/>
        </w:rPr>
        <w:tab/>
      </w:r>
      <w:r>
        <w:rPr>
          <w:rFonts w:eastAsia="Courier New" w:cstheme="minorHAnsi"/>
          <w:sz w:val="20"/>
          <w:szCs w:val="20"/>
          <w:u w:val="single"/>
        </w:rPr>
        <w:t xml:space="preserve">                  </w:t>
      </w:r>
      <w:r w:rsidRPr="001F3D6C">
        <w:rPr>
          <w:rFonts w:eastAsia="Courier New" w:cstheme="minorHAnsi"/>
          <w:sz w:val="20"/>
          <w:szCs w:val="20"/>
          <w:u w:val="single"/>
        </w:rPr>
        <w:t>0.53</w:t>
      </w:r>
      <w:r w:rsidRPr="001F3D6C">
        <w:rPr>
          <w:rFonts w:eastAsia="Courier New" w:cstheme="minorHAnsi"/>
          <w:sz w:val="20"/>
          <w:szCs w:val="20"/>
          <w:u w:val="single"/>
        </w:rPr>
        <w:tab/>
        <w:t xml:space="preserve">  </w:t>
      </w:r>
      <w:r>
        <w:rPr>
          <w:rFonts w:eastAsia="Courier New" w:cstheme="minorHAnsi"/>
          <w:sz w:val="20"/>
          <w:szCs w:val="20"/>
          <w:u w:val="single"/>
        </w:rPr>
        <w:t xml:space="preserve">  </w:t>
      </w:r>
      <w:r w:rsidRPr="001F3D6C">
        <w:rPr>
          <w:rFonts w:eastAsia="Courier New" w:cstheme="minorHAnsi"/>
          <w:sz w:val="20"/>
          <w:szCs w:val="20"/>
          <w:u w:val="single"/>
        </w:rPr>
        <w:t xml:space="preserve">             </w:t>
      </w:r>
      <w:r w:rsidRPr="001F3D6C">
        <w:rPr>
          <w:rFonts w:eastAsia="Courier New" w:cstheme="minorHAnsi"/>
          <w:sz w:val="20"/>
          <w:szCs w:val="20"/>
          <w:u w:val="single"/>
        </w:rPr>
        <w:tab/>
        <w:t>73.04</w:t>
      </w:r>
      <w:r w:rsidRPr="001F3D6C">
        <w:rPr>
          <w:rFonts w:eastAsia="Courier New" w:cstheme="minorHAnsi"/>
          <w:sz w:val="20"/>
          <w:szCs w:val="20"/>
          <w:u w:val="single"/>
        </w:rPr>
        <w:tab/>
        <w:t>0,005</w:t>
      </w:r>
      <w:r w:rsidRPr="001F3D6C">
        <w:rPr>
          <w:rFonts w:eastAsia="Courier New" w:cstheme="minorHAnsi"/>
          <w:sz w:val="20"/>
          <w:szCs w:val="20"/>
          <w:u w:val="single"/>
        </w:rPr>
        <w:tab/>
        <w:t xml:space="preserve"> </w:t>
      </w:r>
    </w:p>
    <w:p w14:paraId="3D36AE17" w14:textId="77777777" w:rsidR="009A6763" w:rsidRPr="001F3D6C" w:rsidRDefault="009A6763" w:rsidP="009A6763">
      <w:pPr>
        <w:ind w:firstLine="851"/>
        <w:rPr>
          <w:rFonts w:eastAsia="Courier New" w:cstheme="minorHAnsi"/>
          <w:sz w:val="20"/>
          <w:szCs w:val="20"/>
          <w:u w:val="single"/>
        </w:rPr>
      </w:pPr>
    </w:p>
    <w:p w14:paraId="75C17335" w14:textId="77777777" w:rsidR="009A6763" w:rsidRDefault="009A6763" w:rsidP="009A6763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  <w:r w:rsidRPr="001F3D6C">
        <w:rPr>
          <w:rFonts w:eastAsia="Calibri" w:cstheme="minorHAnsi"/>
          <w:color w:val="000000"/>
          <w:sz w:val="20"/>
          <w:szCs w:val="20"/>
          <w:lang w:val="es-ES"/>
        </w:rPr>
        <w:t>Interprete, en contexto, la pendiente. ¿Qué valor NO debió estar incluido en el intervalo de confianza?</w:t>
      </w:r>
    </w:p>
    <w:p w14:paraId="746AB78F" w14:textId="77777777" w:rsidR="001C1AB1" w:rsidRDefault="001C1AB1" w:rsidP="009A6763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498E945D" w14:textId="77777777" w:rsidR="001C1AB1" w:rsidRDefault="001C1AB1" w:rsidP="009A6763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78325AEB" w14:textId="77777777" w:rsidR="001C1AB1" w:rsidRDefault="001C1AB1" w:rsidP="009A6763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25315582" w14:textId="36198CC4" w:rsidR="001C1AB1" w:rsidRDefault="001C1AB1" w:rsidP="001C1AB1">
      <w:pPr>
        <w:pBdr>
          <w:top w:val="nil"/>
          <w:left w:val="nil"/>
          <w:bottom w:val="nil"/>
          <w:right w:val="nil"/>
          <w:between w:val="nil"/>
        </w:pBdr>
        <w:ind w:left="360" w:right="-467"/>
        <w:rPr>
          <w:rFonts w:ascii="Calibri" w:eastAsia="Calibri" w:hAnsi="Calibri" w:cs="Calibri"/>
          <w:color w:val="0070C0"/>
          <w:sz w:val="20"/>
          <w:szCs w:val="20"/>
          <w:lang w:val="es-ES"/>
        </w:rPr>
      </w:pPr>
      <w:r>
        <w:rPr>
          <w:rFonts w:ascii="Calibri" w:eastAsia="Calibri" w:hAnsi="Calibri" w:cs="Calibri"/>
          <w:color w:val="0070C0"/>
          <w:sz w:val="20"/>
          <w:szCs w:val="20"/>
          <w:lang w:val="es-ES"/>
        </w:rPr>
        <w:lastRenderedPageBreak/>
        <w:t>La pendiente me dice que por cada aumento en una unidad de</w:t>
      </w:r>
      <w:r w:rsidR="00DC3C50"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 </w:t>
      </w:r>
      <w:r w:rsidR="00DC3C50">
        <w:rPr>
          <w:rFonts w:cstheme="minorHAnsi"/>
          <w:color w:val="4472C4" w:themeColor="accent1"/>
          <w:sz w:val="20"/>
          <w:szCs w:val="20"/>
        </w:rPr>
        <w:t xml:space="preserve">concentración </w:t>
      </w:r>
      <w:r w:rsidR="00DC3C50" w:rsidRPr="00AC4FF2">
        <w:rPr>
          <w:rFonts w:cstheme="minorHAnsi"/>
          <w:color w:val="4472C4" w:themeColor="accent1"/>
          <w:sz w:val="20"/>
          <w:szCs w:val="20"/>
        </w:rPr>
        <w:t>vermicompost</w:t>
      </w:r>
      <w:r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 (medida en </w:t>
      </w:r>
      <w:r w:rsidR="00DC3C50">
        <w:rPr>
          <w:rFonts w:ascii="Calibri" w:eastAsia="Calibri" w:hAnsi="Calibri" w:cs="Calibri"/>
          <w:color w:val="0070C0"/>
          <w:sz w:val="20"/>
          <w:szCs w:val="20"/>
          <w:lang w:val="es-ES"/>
        </w:rPr>
        <w:t>kilo</w:t>
      </w:r>
      <w:r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gramos), el rendimiento de </w:t>
      </w:r>
      <w:r w:rsidR="00DC3C50" w:rsidRPr="00AC4FF2">
        <w:rPr>
          <w:rFonts w:cstheme="minorHAnsi"/>
          <w:color w:val="4472C4" w:themeColor="accent1"/>
          <w:sz w:val="20"/>
          <w:szCs w:val="20"/>
        </w:rPr>
        <w:t xml:space="preserve">la biomasa microbiana (µg C/g </w:t>
      </w:r>
      <w:r w:rsidR="000050D9" w:rsidRPr="00AC4FF2">
        <w:rPr>
          <w:rFonts w:cstheme="minorHAnsi"/>
          <w:color w:val="4472C4" w:themeColor="accent1"/>
          <w:sz w:val="20"/>
          <w:szCs w:val="20"/>
        </w:rPr>
        <w:t>suelo)</w:t>
      </w:r>
      <w:r w:rsidR="000050D9"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 va</w:t>
      </w:r>
      <w:r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 a aumentar </w:t>
      </w:r>
      <w:r w:rsidR="00253160">
        <w:rPr>
          <w:rFonts w:ascii="Calibri" w:eastAsia="Calibri" w:hAnsi="Calibri" w:cs="Calibri"/>
          <w:color w:val="0070C0"/>
          <w:sz w:val="20"/>
          <w:szCs w:val="20"/>
          <w:lang w:val="es-ES"/>
        </w:rPr>
        <w:t>38.59 (</w:t>
      </w:r>
      <w:r w:rsidR="00DC3C50" w:rsidRPr="00DC3C50">
        <w:rPr>
          <w:rFonts w:cstheme="minorHAnsi"/>
          <w:color w:val="4472C4" w:themeColor="accent1"/>
          <w:sz w:val="20"/>
          <w:szCs w:val="20"/>
        </w:rPr>
        <w:t xml:space="preserve"> </w:t>
      </w:r>
      <w:r w:rsidR="00DC3C50" w:rsidRPr="00AC4FF2">
        <w:rPr>
          <w:rFonts w:cstheme="minorHAnsi"/>
          <w:color w:val="4472C4" w:themeColor="accent1"/>
          <w:sz w:val="20"/>
          <w:szCs w:val="20"/>
        </w:rPr>
        <w:t>µg C/g suelo</w:t>
      </w:r>
      <w:r w:rsidR="00DC3C50">
        <w:rPr>
          <w:rFonts w:cstheme="minorHAnsi"/>
          <w:color w:val="4472C4" w:themeColor="accent1"/>
          <w:sz w:val="20"/>
          <w:szCs w:val="20"/>
        </w:rPr>
        <w:t>/kg</w:t>
      </w:r>
      <w:r>
        <w:rPr>
          <w:rFonts w:ascii="Calibri" w:eastAsia="Calibri" w:hAnsi="Calibri" w:cs="Calibri"/>
          <w:color w:val="0070C0"/>
          <w:sz w:val="20"/>
          <w:szCs w:val="20"/>
          <w:lang w:val="es-ES"/>
        </w:rPr>
        <w:t>).</w:t>
      </w:r>
    </w:p>
    <w:p w14:paraId="01D5A26A" w14:textId="49AF9F56" w:rsidR="00430591" w:rsidRPr="00430591" w:rsidRDefault="00DC3C50" w:rsidP="00E64B9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ind w:left="360" w:right="-467"/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</w:pPr>
      <w:r w:rsidRPr="00430591">
        <w:rPr>
          <w:color w:val="4472C4" w:themeColor="accent1"/>
        </w:rPr>
        <w:t>La</w:t>
      </w:r>
      <w:r w:rsidR="00D82570">
        <w:rPr>
          <w:color w:val="4472C4" w:themeColor="accent1"/>
        </w:rPr>
        <w:t xml:space="preserve"> estimada</w:t>
      </w:r>
      <w:r w:rsidRPr="00430591">
        <w:rPr>
          <w:color w:val="4472C4" w:themeColor="accent1"/>
        </w:rPr>
        <w:t xml:space="preserve"> (</w:t>
      </w:r>
      <w:r w:rsidR="00CA1D40" w:rsidRPr="00CA1D40">
        <w:rPr>
          <w:rFonts w:eastAsia="Calibri" w:cstheme="minorHAnsi"/>
          <w:color w:val="4472C4" w:themeColor="accent1"/>
          <w:sz w:val="20"/>
          <w:szCs w:val="20"/>
          <w:lang w:val="es-ES"/>
        </w:rPr>
        <w:t>β</w:t>
      </w:r>
      <w:r w:rsidR="00D82570">
        <w:rPr>
          <w:rFonts w:eastAsia="Calibri" w:cstheme="minorHAnsi"/>
          <w:color w:val="4472C4" w:themeColor="accent1"/>
          <w:sz w:val="20"/>
          <w:szCs w:val="20"/>
          <w:lang w:val="es-ES"/>
        </w:rPr>
        <w:t>1</w:t>
      </w:r>
      <w:r w:rsidR="00E64B91" w:rsidRPr="00430591">
        <w:rPr>
          <w:rFonts w:cstheme="minorHAnsi"/>
          <w:color w:val="4472C4" w:themeColor="accent1"/>
        </w:rPr>
        <w:t>) tiene</w:t>
      </w:r>
      <w:r w:rsidRPr="00430591">
        <w:rPr>
          <w:rFonts w:cstheme="minorHAnsi"/>
          <w:color w:val="4472C4" w:themeColor="accent1"/>
        </w:rPr>
        <w:t xml:space="preserve"> un valor de </w:t>
      </w:r>
      <w:bookmarkStart w:id="0" w:name="_Hlk150851522"/>
      <w:r w:rsidR="00430591" w:rsidRPr="00430591"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  <w:t>38.59  (</w:t>
      </w:r>
      <w:r w:rsidR="00C055D1" w:rsidRPr="00C055D1">
        <w:rPr>
          <w:rFonts w:ascii="Roboto" w:hAnsi="Roboto"/>
          <w:color w:val="4472C4" w:themeColor="accent1"/>
          <w:spacing w:val="3"/>
          <w:sz w:val="21"/>
          <w:szCs w:val="21"/>
          <w:shd w:val="clear" w:color="auto" w:fill="FFFFFF"/>
        </w:rPr>
        <w:t>g/Kg de suelo.</w:t>
      </w:r>
      <w:r w:rsidR="00C055D1" w:rsidRPr="00C055D1">
        <w:rPr>
          <w:rFonts w:ascii="Roboto" w:hAnsi="Roboto"/>
          <w:color w:val="4472C4" w:themeColor="accent1"/>
          <w:spacing w:val="3"/>
          <w:sz w:val="21"/>
          <w:szCs w:val="21"/>
          <w:shd w:val="clear" w:color="auto" w:fill="FFFFFF"/>
        </w:rPr>
        <w:t>)</w:t>
      </w:r>
    </w:p>
    <w:p w14:paraId="1D65EAE4" w14:textId="7BC466C4" w:rsidR="00DC3C50" w:rsidRPr="00430591" w:rsidRDefault="00DC3C50" w:rsidP="00DC3C50">
      <w:pPr>
        <w:pStyle w:val="Prrafodelista"/>
        <w:ind w:left="1701"/>
        <w:jc w:val="center"/>
        <w:rPr>
          <w:color w:val="4472C4" w:themeColor="accent1"/>
          <w:vertAlign w:val="superscript"/>
        </w:rPr>
      </w:pPr>
    </w:p>
    <w:bookmarkEnd w:id="0"/>
    <w:p w14:paraId="69F0FE7F" w14:textId="77777777" w:rsidR="00DC3C50" w:rsidRPr="00253160" w:rsidRDefault="00DC3C50" w:rsidP="00DC3C50">
      <w:pPr>
        <w:pStyle w:val="Prrafodelista"/>
        <w:ind w:left="1701"/>
        <w:rPr>
          <w:color w:val="4472C4" w:themeColor="accent1"/>
        </w:rPr>
      </w:pPr>
    </w:p>
    <w:p w14:paraId="38748CE9" w14:textId="09718798" w:rsidR="00253160" w:rsidRPr="00253160" w:rsidRDefault="00DC3C50" w:rsidP="00253160">
      <w:pPr>
        <w:autoSpaceDE w:val="0"/>
        <w:autoSpaceDN w:val="0"/>
        <w:adjustRightInd w:val="0"/>
        <w:jc w:val="both"/>
        <w:rPr>
          <w:rFonts w:cstheme="minorHAnsi"/>
          <w:color w:val="4472C4" w:themeColor="accent1"/>
        </w:rPr>
      </w:pPr>
      <w:r w:rsidRPr="00253160">
        <w:rPr>
          <w:color w:val="4472C4" w:themeColor="accent1"/>
        </w:rPr>
        <w:t xml:space="preserve">El intervalo nos da </w:t>
      </w:r>
      <w:r w:rsidR="00253160" w:rsidRPr="00253160">
        <w:rPr>
          <w:color w:val="4472C4" w:themeColor="accent1"/>
        </w:rPr>
        <w:t xml:space="preserve">entre </w:t>
      </w:r>
      <w:r w:rsidR="00253160" w:rsidRPr="00253160">
        <w:rPr>
          <w:rFonts w:eastAsia="Courier New" w:cstheme="minorHAnsi"/>
          <w:color w:val="4472C4" w:themeColor="accent1"/>
          <w:sz w:val="20"/>
          <w:szCs w:val="20"/>
        </w:rPr>
        <w:t xml:space="preserve">  156.74 </w:t>
      </w:r>
      <w:r w:rsidR="00253160" w:rsidRPr="00253160">
        <w:rPr>
          <w:color w:val="4472C4" w:themeColor="accent1"/>
        </w:rPr>
        <w:t xml:space="preserve">y </w:t>
      </w:r>
      <w:r w:rsidR="00253160" w:rsidRPr="00253160">
        <w:rPr>
          <w:rFonts w:eastAsia="Courier New" w:cstheme="minorHAnsi"/>
          <w:color w:val="4472C4" w:themeColor="accent1"/>
          <w:sz w:val="20"/>
          <w:szCs w:val="20"/>
        </w:rPr>
        <w:t>222,27</w:t>
      </w:r>
      <w:r w:rsidRPr="00253160">
        <w:rPr>
          <w:color w:val="4472C4" w:themeColor="accent1"/>
        </w:rPr>
        <w:t xml:space="preserve">, veo que la pendiente difiere significativamente de cero. Hay evidencia que </w:t>
      </w:r>
      <w:r w:rsidR="00430591" w:rsidRPr="00253160">
        <w:rPr>
          <w:color w:val="4472C4" w:themeColor="accent1"/>
        </w:rPr>
        <w:t>la</w:t>
      </w:r>
      <w:r w:rsidRPr="00253160">
        <w:rPr>
          <w:color w:val="4472C4" w:themeColor="accent1"/>
        </w:rPr>
        <w:t xml:space="preserve"> </w:t>
      </w:r>
      <w:r w:rsidR="00430591" w:rsidRPr="00253160">
        <w:rPr>
          <w:rFonts w:cstheme="minorHAnsi"/>
          <w:color w:val="4472C4" w:themeColor="accent1"/>
          <w:sz w:val="20"/>
          <w:szCs w:val="20"/>
        </w:rPr>
        <w:t>concentración vermicompost</w:t>
      </w:r>
      <w:r w:rsidRPr="00253160">
        <w:rPr>
          <w:color w:val="4472C4" w:themeColor="accent1"/>
        </w:rPr>
        <w:t xml:space="preserve"> tiene efectos sobre </w:t>
      </w:r>
      <w:r w:rsidR="00430591" w:rsidRPr="00253160">
        <w:rPr>
          <w:rFonts w:cstheme="minorHAnsi"/>
          <w:color w:val="4472C4" w:themeColor="accent1"/>
          <w:sz w:val="20"/>
          <w:szCs w:val="20"/>
        </w:rPr>
        <w:t>biomasa microbiana</w:t>
      </w:r>
      <w:r w:rsidRPr="00253160">
        <w:rPr>
          <w:color w:val="4472C4" w:themeColor="accent1"/>
        </w:rPr>
        <w:t xml:space="preserve">. El p-valor nos da menor </w:t>
      </w:r>
      <w:r w:rsidRPr="00253160">
        <w:rPr>
          <w:rFonts w:cstheme="minorHAnsi"/>
          <w:color w:val="4472C4" w:themeColor="accent1"/>
        </w:rPr>
        <w:t>que α (α=0.05), se rechaza H0.</w:t>
      </w:r>
    </w:p>
    <w:p w14:paraId="5B4E6117" w14:textId="6D83B947" w:rsidR="00253160" w:rsidRPr="00253160" w:rsidRDefault="00DC3C50" w:rsidP="00253160">
      <w:pPr>
        <w:pBdr>
          <w:top w:val="nil"/>
          <w:left w:val="nil"/>
          <w:bottom w:val="nil"/>
          <w:right w:val="nil"/>
          <w:between w:val="nil"/>
        </w:pBdr>
        <w:ind w:left="360" w:right="-467"/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</w:pPr>
      <w:r w:rsidRPr="00253160">
        <w:rPr>
          <w:rFonts w:cstheme="minorHAnsi"/>
          <w:color w:val="4472C4" w:themeColor="accent1"/>
        </w:rPr>
        <w:t xml:space="preserve"> Con una confianza de 95% el aumento en la </w:t>
      </w:r>
      <w:r w:rsidR="00253160" w:rsidRPr="00253160">
        <w:rPr>
          <w:rFonts w:cstheme="minorHAnsi"/>
          <w:color w:val="4472C4" w:themeColor="accent1"/>
          <w:sz w:val="20"/>
          <w:szCs w:val="20"/>
        </w:rPr>
        <w:t>concentración vermicompost</w:t>
      </w:r>
      <w:r w:rsidRPr="00253160">
        <w:rPr>
          <w:rFonts w:cstheme="minorHAnsi"/>
          <w:i/>
          <w:iCs/>
          <w:color w:val="4472C4" w:themeColor="accent1"/>
        </w:rPr>
        <w:t>.</w:t>
      </w:r>
      <w:r w:rsidRPr="00253160">
        <w:rPr>
          <w:rFonts w:cstheme="minorHAnsi"/>
          <w:color w:val="4472C4" w:themeColor="accent1"/>
        </w:rPr>
        <w:t xml:space="preserve"> por cada aumento unitario en la </w:t>
      </w:r>
      <w:r w:rsidR="005C27F5" w:rsidRPr="00253160">
        <w:rPr>
          <w:rFonts w:cstheme="minorHAnsi"/>
          <w:color w:val="4472C4" w:themeColor="accent1"/>
        </w:rPr>
        <w:t xml:space="preserve">biomsasa </w:t>
      </w:r>
      <w:r w:rsidR="004149DC" w:rsidRPr="00253160">
        <w:rPr>
          <w:rFonts w:cstheme="minorHAnsi"/>
          <w:color w:val="4472C4" w:themeColor="accent1"/>
        </w:rPr>
        <w:t>microbiana</w:t>
      </w:r>
      <w:r w:rsidR="004149DC" w:rsidRPr="00253160">
        <w:rPr>
          <w:rFonts w:cstheme="minorHAnsi"/>
          <w:color w:val="4472C4" w:themeColor="accent1"/>
          <w:sz w:val="20"/>
          <w:szCs w:val="20"/>
        </w:rPr>
        <w:t xml:space="preserve"> está</w:t>
      </w:r>
      <w:r w:rsidRPr="00253160">
        <w:rPr>
          <w:rFonts w:cstheme="minorHAnsi"/>
          <w:color w:val="4472C4" w:themeColor="accent1"/>
        </w:rPr>
        <w:t xml:space="preserve"> contenido </w:t>
      </w:r>
      <w:r w:rsidR="00253160" w:rsidRPr="00253160">
        <w:rPr>
          <w:color w:val="4472C4" w:themeColor="accent1"/>
        </w:rPr>
        <w:t xml:space="preserve">entre </w:t>
      </w:r>
      <w:r w:rsidR="00253160" w:rsidRPr="00253160">
        <w:rPr>
          <w:rFonts w:eastAsia="Courier New" w:cstheme="minorHAnsi"/>
          <w:color w:val="4472C4" w:themeColor="accent1"/>
          <w:sz w:val="20"/>
          <w:szCs w:val="20"/>
        </w:rPr>
        <w:t xml:space="preserve">  156.74 </w:t>
      </w:r>
      <w:r w:rsidR="00253160" w:rsidRPr="00253160">
        <w:rPr>
          <w:color w:val="4472C4" w:themeColor="accent1"/>
        </w:rPr>
        <w:t xml:space="preserve">y </w:t>
      </w:r>
      <w:r w:rsidR="00253160" w:rsidRPr="00253160">
        <w:rPr>
          <w:rFonts w:eastAsia="Courier New" w:cstheme="minorHAnsi"/>
          <w:color w:val="4472C4" w:themeColor="accent1"/>
          <w:sz w:val="20"/>
          <w:szCs w:val="20"/>
        </w:rPr>
        <w:t>222,27</w:t>
      </w:r>
      <w:r w:rsidRPr="00253160">
        <w:rPr>
          <w:rFonts w:cstheme="minorHAnsi"/>
          <w:color w:val="4472C4" w:themeColor="accent1"/>
        </w:rPr>
        <w:t xml:space="preserve"> </w:t>
      </w:r>
      <w:r w:rsidR="00253160" w:rsidRPr="00253160"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  <w:t>(</w:t>
      </w:r>
      <w:r w:rsidR="00253160" w:rsidRPr="00253160">
        <w:rPr>
          <w:rFonts w:cstheme="minorHAnsi"/>
          <w:color w:val="4472C4" w:themeColor="accent1"/>
          <w:sz w:val="20"/>
          <w:szCs w:val="20"/>
        </w:rPr>
        <w:t xml:space="preserve"> µg C/g suelo/kg</w:t>
      </w:r>
      <w:r w:rsidR="00253160" w:rsidRPr="00253160"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  <w:t>).</w:t>
      </w:r>
    </w:p>
    <w:p w14:paraId="68EF9688" w14:textId="77777777" w:rsidR="00253160" w:rsidRPr="00430591" w:rsidRDefault="00253160" w:rsidP="00253160">
      <w:pPr>
        <w:pStyle w:val="Prrafodelista"/>
        <w:ind w:left="1701"/>
        <w:jc w:val="center"/>
        <w:rPr>
          <w:color w:val="4472C4" w:themeColor="accent1"/>
          <w:vertAlign w:val="superscript"/>
        </w:rPr>
      </w:pPr>
    </w:p>
    <w:p w14:paraId="5298F20D" w14:textId="4A6EBDD1" w:rsidR="00DC3C50" w:rsidRPr="00DB4BCB" w:rsidRDefault="00DC3C50" w:rsidP="00253160">
      <w:pPr>
        <w:autoSpaceDE w:val="0"/>
        <w:autoSpaceDN w:val="0"/>
        <w:adjustRightInd w:val="0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</w:t>
      </w:r>
    </w:p>
    <w:p w14:paraId="56628A71" w14:textId="77777777" w:rsidR="00DC3C50" w:rsidRDefault="00DC3C50" w:rsidP="001C1AB1">
      <w:pPr>
        <w:pBdr>
          <w:top w:val="nil"/>
          <w:left w:val="nil"/>
          <w:bottom w:val="nil"/>
          <w:right w:val="nil"/>
          <w:between w:val="nil"/>
        </w:pBdr>
        <w:ind w:left="360" w:right="-467"/>
        <w:rPr>
          <w:rFonts w:ascii="Calibri" w:eastAsia="Calibri" w:hAnsi="Calibri" w:cs="Calibri"/>
          <w:color w:val="0070C0"/>
          <w:sz w:val="20"/>
          <w:szCs w:val="20"/>
          <w:lang w:val="es-ES"/>
        </w:rPr>
      </w:pPr>
    </w:p>
    <w:p w14:paraId="49C5C4F2" w14:textId="77777777" w:rsidR="001C1AB1" w:rsidRPr="001F3D6C" w:rsidRDefault="001C1AB1" w:rsidP="004149DC">
      <w:pPr>
        <w:pBdr>
          <w:top w:val="nil"/>
          <w:left w:val="nil"/>
          <w:bottom w:val="nil"/>
          <w:right w:val="nil"/>
          <w:between w:val="nil"/>
        </w:pBdr>
        <w:ind w:right="-467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196DA3B4" w14:textId="77777777" w:rsidR="009A6763" w:rsidRPr="001F3D6C" w:rsidRDefault="009A6763" w:rsidP="009A6763">
      <w:pPr>
        <w:pBdr>
          <w:top w:val="nil"/>
          <w:left w:val="nil"/>
          <w:bottom w:val="nil"/>
          <w:right w:val="nil"/>
          <w:between w:val="nil"/>
        </w:pBdr>
        <w:ind w:right="-467"/>
        <w:rPr>
          <w:rFonts w:eastAsia="Calibri" w:cstheme="minorHAnsi"/>
          <w:sz w:val="20"/>
          <w:szCs w:val="20"/>
          <w:lang w:val="es-ES"/>
        </w:rPr>
      </w:pPr>
    </w:p>
    <w:p w14:paraId="1E2DF627" w14:textId="77777777" w:rsidR="009A6763" w:rsidRDefault="009A6763" w:rsidP="009A67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67"/>
        <w:rPr>
          <w:rFonts w:eastAsia="Calibri" w:cstheme="minorHAnsi"/>
          <w:color w:val="000000"/>
          <w:sz w:val="20"/>
          <w:szCs w:val="20"/>
          <w:lang w:val="es-ES"/>
        </w:rPr>
      </w:pPr>
      <w:r w:rsidRPr="001F3D6C">
        <w:rPr>
          <w:rFonts w:eastAsia="Calibri" w:cstheme="minorHAnsi"/>
          <w:color w:val="000000"/>
          <w:sz w:val="20"/>
          <w:szCs w:val="20"/>
          <w:lang w:val="es-ES"/>
        </w:rPr>
        <w:t xml:space="preserve">Explique para el ensayo 4 en qué consiste, </w:t>
      </w:r>
      <w:r w:rsidRPr="001F3D6C">
        <w:rPr>
          <w:rFonts w:eastAsia="Calibri" w:cstheme="minorHAnsi"/>
          <w:color w:val="000000"/>
          <w:sz w:val="20"/>
          <w:szCs w:val="20"/>
          <w:u w:val="single"/>
          <w:lang w:val="es-ES"/>
        </w:rPr>
        <w:t>en este caso</w:t>
      </w:r>
      <w:r w:rsidRPr="001F3D6C">
        <w:rPr>
          <w:rFonts w:eastAsia="Calibri" w:cstheme="minorHAnsi"/>
          <w:color w:val="000000"/>
          <w:sz w:val="20"/>
          <w:szCs w:val="20"/>
          <w:lang w:val="es-ES"/>
        </w:rPr>
        <w:t>, el error tipo I y II. ¿Cuál le parece más grave en este caso? ¿Qué se hubiera podido hacer para que la probabilidad de ese tipo de error fuera menor que en esta investigación?</w:t>
      </w:r>
    </w:p>
    <w:p w14:paraId="21A09CA1" w14:textId="77777777" w:rsidR="00176DBE" w:rsidRDefault="00176DBE" w:rsidP="00176DBE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39273BEC" w14:textId="7D3616E2" w:rsidR="00176DBE" w:rsidRPr="00211D96" w:rsidRDefault="00176DBE" w:rsidP="00176DBE">
      <w:pPr>
        <w:pBdr>
          <w:top w:val="nil"/>
          <w:left w:val="nil"/>
          <w:bottom w:val="nil"/>
          <w:right w:val="nil"/>
          <w:between w:val="nil"/>
        </w:pBdr>
        <w:ind w:right="-467"/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</w:pPr>
      <w:r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El error de tipo 1 se da </w:t>
      </w:r>
      <w:r w:rsidR="00C055D1" w:rsidRPr="00C055D1">
        <w:rPr>
          <w:rFonts w:ascii="Roboto" w:hAnsi="Roboto"/>
          <w:color w:val="4472C4" w:themeColor="accent1"/>
          <w:spacing w:val="3"/>
          <w:sz w:val="21"/>
          <w:szCs w:val="21"/>
          <w:shd w:val="clear" w:color="auto" w:fill="FFFFFF"/>
        </w:rPr>
        <w:t>siendo Ho falsa</w:t>
      </w:r>
      <w:r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, es un falso positivo. En este caso </w:t>
      </w:r>
      <w:r w:rsidR="00975F36">
        <w:rPr>
          <w:rFonts w:ascii="Calibri" w:eastAsia="Calibri" w:hAnsi="Calibri" w:cs="Calibri"/>
          <w:color w:val="0070C0"/>
          <w:sz w:val="20"/>
          <w:szCs w:val="20"/>
          <w:lang w:val="es-ES"/>
        </w:rPr>
        <w:t>sería</w:t>
      </w:r>
      <w:r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 decir que </w:t>
      </w:r>
      <w:r w:rsidR="000102CA">
        <w:rPr>
          <w:rFonts w:ascii="Calibri" w:eastAsia="Calibri" w:hAnsi="Calibri" w:cs="Calibri"/>
          <w:color w:val="0070C0"/>
          <w:sz w:val="20"/>
          <w:szCs w:val="20"/>
        </w:rPr>
        <w:t xml:space="preserve">las </w:t>
      </w:r>
      <w:r w:rsidR="000102CA" w:rsidRPr="00211D96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porciones de vermicompost </w:t>
      </w:r>
      <w:r w:rsidR="000102CA" w:rsidRPr="00211D96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 </w:t>
      </w:r>
      <w:r w:rsidRPr="00211D96"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  <w:t xml:space="preserve">se ajustan a la normativa, cuando en realidad no se ajustan. </w:t>
      </w:r>
      <w:r w:rsidRPr="00211D96"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  <w:br/>
        <w:t xml:space="preserve">El error de tipo 2 se da cuando no rechazamos H0, en este caso </w:t>
      </w:r>
      <w:r w:rsidR="00975F36" w:rsidRPr="00211D96"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  <w:t>sería</w:t>
      </w:r>
      <w:r w:rsidRPr="00211D96"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  <w:t xml:space="preserve"> decir que </w:t>
      </w:r>
      <w:r w:rsidR="000102CA" w:rsidRPr="00211D96">
        <w:rPr>
          <w:rFonts w:ascii="Calibri" w:eastAsia="Calibri" w:hAnsi="Calibri" w:cs="Calibri"/>
          <w:color w:val="4472C4" w:themeColor="accent1"/>
          <w:sz w:val="20"/>
          <w:szCs w:val="20"/>
        </w:rPr>
        <w:t xml:space="preserve">las </w:t>
      </w:r>
      <w:r w:rsidR="000102CA" w:rsidRPr="00211D96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porciones de vermicompost </w:t>
      </w:r>
      <w:r w:rsidR="000102CA" w:rsidRPr="00211D96">
        <w:rPr>
          <w:rFonts w:eastAsia="Calibri" w:cstheme="minorHAnsi"/>
          <w:color w:val="4472C4" w:themeColor="accent1"/>
          <w:sz w:val="20"/>
          <w:szCs w:val="20"/>
          <w:lang w:val="es-ES"/>
        </w:rPr>
        <w:t xml:space="preserve"> </w:t>
      </w:r>
      <w:r w:rsidRPr="00211D96"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  <w:t>no cumplen la normativa cuando si la están cumpliendo.</w:t>
      </w:r>
    </w:p>
    <w:p w14:paraId="2601CCD8" w14:textId="5386F40A" w:rsidR="000102CA" w:rsidRPr="00211D96" w:rsidRDefault="00176DBE" w:rsidP="00176DBE">
      <w:pPr>
        <w:pBdr>
          <w:top w:val="nil"/>
          <w:left w:val="nil"/>
          <w:bottom w:val="nil"/>
          <w:right w:val="nil"/>
          <w:between w:val="nil"/>
        </w:pBdr>
        <w:ind w:right="-467"/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</w:pPr>
      <w:r w:rsidRPr="00211D96"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  <w:t xml:space="preserve">El error </w:t>
      </w:r>
      <w:r w:rsidR="000102CA" w:rsidRPr="00211D96"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  <w:t>más</w:t>
      </w:r>
      <w:r w:rsidRPr="00211D96"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  <w:t xml:space="preserve"> grave para este caso seria el error de tipo 1 ya que podría </w:t>
      </w:r>
      <w:r w:rsidR="000102CA" w:rsidRPr="00211D96">
        <w:rPr>
          <w:rFonts w:cstheme="minorHAnsi"/>
          <w:color w:val="4472C4" w:themeColor="accent1"/>
          <w:sz w:val="20"/>
          <w:szCs w:val="20"/>
        </w:rPr>
        <w:t>presentar condiciones de acidez que interfieran con el crecimiento de las plantas</w:t>
      </w:r>
      <w:r w:rsidR="000102CA" w:rsidRPr="00211D96">
        <w:rPr>
          <w:rFonts w:cstheme="minorHAnsi"/>
          <w:color w:val="4472C4" w:themeColor="accent1"/>
          <w:sz w:val="20"/>
          <w:szCs w:val="20"/>
        </w:rPr>
        <w:t xml:space="preserve"> </w:t>
      </w:r>
      <w:r w:rsidR="00975F36">
        <w:rPr>
          <w:rFonts w:cstheme="minorHAnsi"/>
          <w:color w:val="4472C4" w:themeColor="accent1"/>
          <w:sz w:val="20"/>
          <w:szCs w:val="20"/>
        </w:rPr>
        <w:t>y estas serias dañinas .</w:t>
      </w:r>
    </w:p>
    <w:p w14:paraId="31328E13" w14:textId="17423D8B" w:rsidR="00176DBE" w:rsidRPr="00211D96" w:rsidRDefault="00176DBE" w:rsidP="00176DBE">
      <w:pPr>
        <w:pBdr>
          <w:top w:val="nil"/>
          <w:left w:val="nil"/>
          <w:bottom w:val="nil"/>
          <w:right w:val="nil"/>
          <w:between w:val="nil"/>
        </w:pBdr>
        <w:ind w:right="-467"/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</w:pPr>
      <w:r w:rsidRPr="00211D96"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  <w:t xml:space="preserve"> Para reducir la probabilidad de este error podríamos reducir el coeficiente de significación, ya que es el que me da la probabilidad de un error de tipo 1</w:t>
      </w:r>
      <w:r w:rsidR="00975F36"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  <w:t xml:space="preserve"> y </w:t>
      </w:r>
      <w:r w:rsidRPr="00211D96">
        <w:rPr>
          <w:rFonts w:ascii="Calibri" w:eastAsia="Calibri" w:hAnsi="Calibri" w:cs="Calibri"/>
          <w:color w:val="4472C4" w:themeColor="accent1"/>
          <w:sz w:val="20"/>
          <w:szCs w:val="20"/>
          <w:lang w:val="es-ES"/>
        </w:rPr>
        <w:t>aumentar la confianza.</w:t>
      </w:r>
    </w:p>
    <w:p w14:paraId="27A9D398" w14:textId="77777777" w:rsidR="00176DBE" w:rsidRDefault="00176DBE" w:rsidP="00176DBE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2F22F3F6" w14:textId="77777777" w:rsidR="00D82BC5" w:rsidRDefault="00D82BC5" w:rsidP="00D82BC5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75889E13" w14:textId="77777777" w:rsidR="00D82BC5" w:rsidRDefault="00D82BC5" w:rsidP="00D82BC5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51C1B73E" w14:textId="77777777" w:rsidR="00D82BC5" w:rsidRPr="00EF0038" w:rsidRDefault="00D82BC5" w:rsidP="00D82BC5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6448EDC3" w14:textId="77777777" w:rsidR="009A6763" w:rsidRDefault="009A6763" w:rsidP="009A67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color w:val="000000"/>
          <w:sz w:val="20"/>
          <w:szCs w:val="20"/>
          <w:lang w:val="es-ES"/>
        </w:rPr>
      </w:pPr>
      <w:r w:rsidRPr="001F3D6C">
        <w:rPr>
          <w:rFonts w:eastAsia="Calibri" w:cstheme="minorHAnsi"/>
          <w:color w:val="000000"/>
          <w:sz w:val="20"/>
          <w:szCs w:val="20"/>
          <w:lang w:val="es-ES"/>
        </w:rPr>
        <w:t xml:space="preserve">En el ensayo 4 defina, en términos del caso, al estimador </w:t>
      </w:r>
      <m:oMath>
        <m:acc>
          <m:accPr>
            <m:chr m:val="̅"/>
            <m:ctrlPr>
              <w:rPr>
                <w:rFonts w:ascii="Cambria Math" w:eastAsia="Calibri" w:hAnsi="Cambria Math" w:cstheme="minorHAnsi"/>
                <w:i/>
                <w:color w:val="000000"/>
                <w:sz w:val="20"/>
                <w:szCs w:val="20"/>
                <w:lang w:val="es-ES"/>
              </w:rPr>
            </m:ctrlPr>
          </m:accPr>
          <m:e>
            <m:r>
              <w:rPr>
                <w:rFonts w:ascii="Cambria Math" w:eastAsia="Calibri" w:hAnsi="Cambria Math" w:cstheme="minorHAnsi"/>
                <w:color w:val="000000"/>
                <w:sz w:val="20"/>
                <w:szCs w:val="20"/>
                <w:lang w:val="es-ES"/>
              </w:rPr>
              <m:t>x</m:t>
            </m:r>
          </m:e>
        </m:acc>
        <m:r>
          <w:rPr>
            <w:rFonts w:ascii="Cambria Math" w:eastAsia="Calibri" w:hAnsi="Cambria Math" w:cstheme="minorHAnsi"/>
            <w:color w:val="000000"/>
            <w:sz w:val="20"/>
            <w:szCs w:val="20"/>
            <w:lang w:val="es-ES"/>
          </w:rPr>
          <m:t xml:space="preserve">. </m:t>
        </m:r>
      </m:oMath>
      <w:r w:rsidRPr="001F3D6C">
        <w:rPr>
          <w:rFonts w:eastAsia="Calibri" w:cstheme="minorHAnsi"/>
          <w:color w:val="000000"/>
          <w:sz w:val="20"/>
          <w:szCs w:val="20"/>
          <w:lang w:val="es-ES"/>
        </w:rPr>
        <w:t>¿Podría suponer que tiene distribución normal? Fundamente.</w:t>
      </w:r>
    </w:p>
    <w:p w14:paraId="27AA6360" w14:textId="15CB3373" w:rsidR="006253E7" w:rsidRDefault="006253E7" w:rsidP="006253E7">
      <w:pPr>
        <w:pStyle w:val="Prrafodelista"/>
        <w:pBdr>
          <w:top w:val="nil"/>
          <w:left w:val="nil"/>
          <w:bottom w:val="nil"/>
          <w:right w:val="nil"/>
          <w:between w:val="nil"/>
        </w:pBdr>
        <w:ind w:right="-467"/>
        <w:rPr>
          <w:rFonts w:ascii="Calibri" w:eastAsia="Calibri" w:hAnsi="Calibri" w:cs="Calibri"/>
          <w:color w:val="0070C0"/>
          <w:sz w:val="20"/>
          <w:szCs w:val="20"/>
          <w:lang w:val="es-ES"/>
        </w:rPr>
      </w:pPr>
      <w:r w:rsidRPr="006253E7"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El estimador </w:t>
      </w:r>
      <m:oMath>
        <m:acc>
          <m:accPr>
            <m:chr m:val="̅"/>
            <m:ctrlPr>
              <w:rPr>
                <w:rFonts w:ascii="Cambria Math" w:eastAsia="Calibri" w:hAnsi="Cambria Math" w:cs="Calibri"/>
                <w:i/>
                <w:color w:val="0070C0"/>
                <w:sz w:val="20"/>
                <w:szCs w:val="20"/>
                <w:lang w:val="es-ES"/>
              </w:rPr>
            </m:ctrlPr>
          </m:accPr>
          <m:e>
            <m:r>
              <w:rPr>
                <w:rFonts w:ascii="Cambria Math" w:eastAsia="Calibri" w:hAnsi="Cambria Math" w:cs="Calibri"/>
                <w:color w:val="0070C0"/>
                <w:sz w:val="20"/>
                <w:szCs w:val="20"/>
                <w:lang w:val="es-ES"/>
              </w:rPr>
              <m:t>x</m:t>
            </m:r>
          </m:e>
        </m:acc>
      </m:oMath>
      <w:r w:rsidRPr="006253E7"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 es la media muestral de</w:t>
      </w:r>
      <w:r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l pH </w:t>
      </w:r>
      <w:r w:rsidRPr="006253E7"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que tienen los </w:t>
      </w:r>
      <w:r w:rsidR="004A5DBC">
        <w:rPr>
          <w:rFonts w:ascii="Calibri" w:eastAsia="Calibri" w:hAnsi="Calibri" w:cs="Calibri"/>
          <w:color w:val="0070C0"/>
          <w:sz w:val="20"/>
          <w:szCs w:val="20"/>
          <w:lang w:val="es-ES"/>
        </w:rPr>
        <w:t>n</w:t>
      </w:r>
      <w:r w:rsidR="00E54ED6">
        <w:rPr>
          <w:rFonts w:ascii="Calibri" w:eastAsia="Calibri" w:hAnsi="Calibri" w:cs="Calibri"/>
          <w:color w:val="0070C0"/>
          <w:sz w:val="20"/>
          <w:szCs w:val="20"/>
          <w:lang w:val="es-ES"/>
        </w:rPr>
        <w:t>=</w:t>
      </w:r>
      <w:r w:rsidR="00DB13AA" w:rsidRPr="006253E7"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30 </w:t>
      </w:r>
      <w:r w:rsidR="00DB13AA">
        <w:rPr>
          <w:rFonts w:ascii="Calibri" w:eastAsia="Calibri" w:hAnsi="Calibri" w:cs="Calibri"/>
          <w:color w:val="0070C0"/>
          <w:sz w:val="20"/>
          <w:szCs w:val="20"/>
          <w:lang w:val="es-ES"/>
        </w:rPr>
        <w:t>recipientes</w:t>
      </w:r>
      <w:r>
        <w:rPr>
          <w:rFonts w:ascii="Calibri" w:eastAsia="Calibri" w:hAnsi="Calibri" w:cs="Calibri"/>
          <w:color w:val="0070C0"/>
          <w:sz w:val="20"/>
          <w:szCs w:val="20"/>
          <w:lang w:val="es-ES"/>
        </w:rPr>
        <w:t xml:space="preserve"> </w:t>
      </w:r>
      <w:r w:rsidR="00777CFC">
        <w:rPr>
          <w:rFonts w:ascii="Calibri" w:eastAsia="Calibri" w:hAnsi="Calibri" w:cs="Calibri"/>
          <w:color w:val="0070C0"/>
          <w:sz w:val="20"/>
          <w:szCs w:val="20"/>
          <w:lang w:val="es-ES"/>
        </w:rPr>
        <w:t>(</w:t>
      </w:r>
      <w:r w:rsidRPr="00DB13AA">
        <w:rPr>
          <w:rFonts w:cstheme="minorHAnsi"/>
          <w:color w:val="4472C4" w:themeColor="accent1"/>
          <w:sz w:val="20"/>
          <w:szCs w:val="20"/>
        </w:rPr>
        <w:t>info del ENSAYO 1)</w:t>
      </w:r>
    </w:p>
    <w:p w14:paraId="58C27E1F" w14:textId="77237E1F" w:rsidR="006253E7" w:rsidRDefault="006253E7" w:rsidP="006253E7">
      <w:pPr>
        <w:pStyle w:val="Prrafodelista"/>
        <w:pBdr>
          <w:top w:val="nil"/>
          <w:left w:val="nil"/>
          <w:bottom w:val="nil"/>
          <w:right w:val="nil"/>
          <w:between w:val="nil"/>
        </w:pBdr>
        <w:ind w:right="-467"/>
        <w:rPr>
          <w:rFonts w:ascii="Calibri" w:eastAsia="Calibri" w:hAnsi="Calibri" w:cs="Calibri"/>
          <w:color w:val="0070C0"/>
          <w:sz w:val="20"/>
          <w:szCs w:val="20"/>
          <w:lang w:val="es-ES"/>
        </w:rPr>
      </w:pPr>
      <w:r w:rsidRPr="006253E7">
        <w:rPr>
          <w:rFonts w:ascii="Calibri" w:eastAsia="Calibri" w:hAnsi="Calibri" w:cs="Calibri"/>
          <w:color w:val="0070C0"/>
          <w:sz w:val="20"/>
          <w:szCs w:val="20"/>
          <w:lang w:val="es-ES"/>
        </w:rPr>
        <w:t>Podría decirse que presenta una distribución normal ya que el n es lo suficientemente grande y mientras más grande el n, la distribución se aproxima mas a la normalidad y es mas simétrica.</w:t>
      </w:r>
    </w:p>
    <w:p w14:paraId="573B23BB" w14:textId="77777777" w:rsidR="001721E9" w:rsidRPr="006253E7" w:rsidRDefault="001721E9" w:rsidP="006253E7">
      <w:pPr>
        <w:pStyle w:val="Prrafodelista"/>
        <w:pBdr>
          <w:top w:val="nil"/>
          <w:left w:val="nil"/>
          <w:bottom w:val="nil"/>
          <w:right w:val="nil"/>
          <w:between w:val="nil"/>
        </w:pBdr>
        <w:ind w:right="-467"/>
        <w:rPr>
          <w:rFonts w:ascii="Calibri" w:eastAsia="Calibri" w:hAnsi="Calibri" w:cs="Calibri"/>
          <w:color w:val="0070C0"/>
          <w:sz w:val="20"/>
          <w:szCs w:val="20"/>
          <w:lang w:val="es-ES"/>
        </w:rPr>
      </w:pPr>
    </w:p>
    <w:p w14:paraId="6DBF6E96" w14:textId="77777777" w:rsidR="006253E7" w:rsidRPr="00EF0038" w:rsidRDefault="006253E7" w:rsidP="006253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0D7775EE" w14:textId="77777777" w:rsidR="00E51BA5" w:rsidRPr="001F3D6C" w:rsidRDefault="00E51BA5" w:rsidP="00E51B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4050D034" w14:textId="77777777" w:rsidR="00EF7A91" w:rsidRPr="001F3D6C" w:rsidRDefault="00EF7A91" w:rsidP="00EF7A91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color w:val="000000"/>
          <w:sz w:val="20"/>
          <w:szCs w:val="20"/>
          <w:lang w:val="es-ES"/>
        </w:rPr>
      </w:pPr>
    </w:p>
    <w:p w14:paraId="37B8CEE5" w14:textId="77777777" w:rsidR="00A81A3B" w:rsidRPr="001F3D6C" w:rsidRDefault="00A81A3B" w:rsidP="00A81A3B">
      <w:pPr>
        <w:pBdr>
          <w:top w:val="nil"/>
          <w:left w:val="nil"/>
          <w:bottom w:val="nil"/>
          <w:right w:val="nil"/>
          <w:between w:val="nil"/>
        </w:pBdr>
        <w:ind w:left="720" w:right="-467"/>
        <w:rPr>
          <w:rFonts w:eastAsia="Calibri" w:cstheme="minorHAnsi"/>
          <w:sz w:val="20"/>
          <w:szCs w:val="20"/>
          <w:lang w:val="es-ES"/>
        </w:rPr>
      </w:pPr>
    </w:p>
    <w:p w14:paraId="197C7CFC" w14:textId="77777777" w:rsidR="009E3C58" w:rsidRDefault="009E3C58" w:rsidP="009A6763">
      <w:pPr>
        <w:pBdr>
          <w:top w:val="nil"/>
          <w:left w:val="nil"/>
          <w:bottom w:val="nil"/>
          <w:right w:val="nil"/>
          <w:between w:val="nil"/>
        </w:pBdr>
        <w:ind w:right="-467"/>
        <w:rPr>
          <w:rFonts w:ascii="Calibri" w:eastAsia="Calibri" w:hAnsi="Calibri" w:cs="Calibri"/>
          <w:sz w:val="20"/>
          <w:szCs w:val="20"/>
          <w:lang w:val="es-ES"/>
        </w:rPr>
        <w:sectPr w:rsidR="009E3C58">
          <w:pgSz w:w="12240" w:h="15840"/>
          <w:pgMar w:top="1418" w:right="1418" w:bottom="1418" w:left="1418" w:header="708" w:footer="708" w:gutter="0"/>
          <w:pgNumType w:start="1"/>
          <w:cols w:space="720" w:equalWidth="0">
            <w:col w:w="8838"/>
          </w:cols>
        </w:sectPr>
      </w:pPr>
    </w:p>
    <w:p w14:paraId="7DE0A364" w14:textId="57D37DA0" w:rsidR="00A81A3B" w:rsidRPr="00A81A3B" w:rsidRDefault="00A81A3B" w:rsidP="00A81A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man Old Style" w:eastAsia="Bookman Old Style" w:hAnsi="Bookman Old Style" w:cs="Bookman Old Style"/>
          <w:color w:val="000000"/>
          <w:lang w:val="es-ES"/>
        </w:rPr>
      </w:pPr>
    </w:p>
    <w:tbl>
      <w:tblPr>
        <w:tblW w:w="12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2656"/>
        <w:gridCol w:w="2835"/>
        <w:gridCol w:w="2977"/>
        <w:gridCol w:w="3119"/>
      </w:tblGrid>
      <w:tr w:rsidR="00A81A3B" w:rsidRPr="00A81A3B" w14:paraId="19BD0CC3" w14:textId="77777777" w:rsidTr="009E3C58"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93AA6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  <w:lang w:val="es-ES"/>
              </w:rPr>
              <w:t>Ensayo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CDF1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center"/>
              <w:rPr>
                <w:rFonts w:ascii="Arial Narrow" w:eastAsia="Arial Narrow" w:hAnsi="Arial Narrow" w:cs="Arial Narrow"/>
                <w:b/>
                <w:color w:val="000000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b/>
                <w:color w:val="000000"/>
                <w:lang w:val="es-ES"/>
              </w:rPr>
              <w:t>(a)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7603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center"/>
              <w:rPr>
                <w:rFonts w:ascii="Arial Narrow" w:eastAsia="Arial Narrow" w:hAnsi="Arial Narrow" w:cs="Arial Narrow"/>
                <w:b/>
                <w:color w:val="000000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b/>
                <w:color w:val="000000"/>
                <w:lang w:val="es-ES"/>
              </w:rPr>
              <w:t>(b)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144D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center"/>
              <w:rPr>
                <w:rFonts w:ascii="Arial Narrow" w:eastAsia="Arial Narrow" w:hAnsi="Arial Narrow" w:cs="Arial Narrow"/>
                <w:b/>
                <w:color w:val="000000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b/>
                <w:color w:val="000000"/>
                <w:lang w:val="es-ES"/>
              </w:rPr>
              <w:t>(c)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A530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center"/>
              <w:rPr>
                <w:rFonts w:ascii="Arial Narrow" w:eastAsia="Arial Narrow" w:hAnsi="Arial Narrow" w:cs="Arial Narrow"/>
                <w:b/>
                <w:color w:val="000000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b/>
                <w:color w:val="000000"/>
                <w:lang w:val="es-ES"/>
              </w:rPr>
              <w:t>(d)</w:t>
            </w:r>
          </w:p>
        </w:tc>
      </w:tr>
      <w:tr w:rsidR="00A81A3B" w:rsidRPr="00A81A3B" w14:paraId="0627A293" w14:textId="77777777" w:rsidTr="009E3C58"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6504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  <w:t xml:space="preserve">Unidad </w:t>
            </w:r>
          </w:p>
          <w:p w14:paraId="71F30B90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  <w:t>experimental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A5FFA" w14:textId="77777777" w:rsid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center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  <w:p w14:paraId="159A8778" w14:textId="77777777" w:rsidR="009E3C58" w:rsidRDefault="009E3C58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center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  <w:p w14:paraId="26F97D29" w14:textId="52760B40" w:rsidR="009E3C58" w:rsidRPr="00A81A3B" w:rsidRDefault="009E3C58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center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D099" w14:textId="043D1E08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A650" w14:textId="2426EC1F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0069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center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</w:tc>
      </w:tr>
      <w:tr w:rsidR="00A81A3B" w:rsidRPr="00A81A3B" w14:paraId="056C38B5" w14:textId="77777777" w:rsidTr="009E3C58"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A091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  <w:t>V.respuesta</w:t>
            </w:r>
          </w:p>
          <w:p w14:paraId="15E0B93D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2B6C" w14:textId="77777777" w:rsid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  <w:p w14:paraId="4AD197D2" w14:textId="77777777" w:rsidR="009E3C58" w:rsidRDefault="009E3C58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  <w:p w14:paraId="30E98D9A" w14:textId="77777777" w:rsidR="009E3C58" w:rsidRDefault="009E3C58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  <w:p w14:paraId="397DCAB6" w14:textId="65BA234F" w:rsidR="009E3C58" w:rsidRPr="00A81A3B" w:rsidRDefault="009E3C58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7A51" w14:textId="5637A8B6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rPr>
                <w:rFonts w:ascii="Calibri" w:eastAsia="Calibri" w:hAnsi="Calibri" w:cs="Calibri"/>
                <w:color w:val="000000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32DE" w14:textId="37B5D84C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rPr>
                <w:rFonts w:ascii="Calibri" w:eastAsia="Calibri" w:hAnsi="Calibri" w:cs="Calibri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4663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center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</w:tc>
      </w:tr>
      <w:tr w:rsidR="00A81A3B" w:rsidRPr="00A81A3B" w14:paraId="2397DF89" w14:textId="77777777" w:rsidTr="009E3C58"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2B15" w14:textId="2A02AD13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  <w:t>V.explicat</w:t>
            </w:r>
            <w:r w:rsidR="009E3C58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  <w:t>iva</w:t>
            </w:r>
          </w:p>
          <w:p w14:paraId="5129885D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17BC" w14:textId="77777777" w:rsid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  <w:p w14:paraId="1B879A1F" w14:textId="77777777" w:rsidR="009E3C58" w:rsidRDefault="009E3C58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  <w:p w14:paraId="2396277F" w14:textId="77777777" w:rsidR="009E3C58" w:rsidRDefault="009E3C58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  <w:p w14:paraId="49B8C8D0" w14:textId="3C304A10" w:rsidR="009E3C58" w:rsidRPr="00A81A3B" w:rsidRDefault="009E3C58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B0B3" w14:textId="0D9299C2" w:rsidR="00A81A3B" w:rsidRPr="00A81A3B" w:rsidRDefault="00A81A3B" w:rsidP="00A81A3B">
            <w:pPr>
              <w:ind w:right="-467"/>
              <w:rPr>
                <w:rFonts w:ascii="Calibri" w:eastAsia="Calibri" w:hAnsi="Calibri" w:cs="Calibri"/>
                <w:color w:val="000000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9467" w14:textId="30502470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rPr>
                <w:rFonts w:ascii="Calibri" w:eastAsia="Calibri" w:hAnsi="Calibri" w:cs="Calibri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F0EF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center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</w:tc>
      </w:tr>
      <w:tr w:rsidR="00A81A3B" w:rsidRPr="00A81A3B" w14:paraId="51DC945C" w14:textId="77777777" w:rsidTr="009E3C58"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5507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  <w:t xml:space="preserve">Nombre de la </w:t>
            </w:r>
          </w:p>
          <w:p w14:paraId="5B35A13E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  <w:t xml:space="preserve">prueba </w:t>
            </w:r>
          </w:p>
          <w:p w14:paraId="3377AE1A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  <w:t>estadística</w:t>
            </w:r>
          </w:p>
          <w:p w14:paraId="115EE87A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6846" w14:textId="77777777" w:rsid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both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  <w:p w14:paraId="7FCBD88A" w14:textId="77777777" w:rsidR="009E3C58" w:rsidRDefault="009E3C58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both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  <w:p w14:paraId="71869BD1" w14:textId="77777777" w:rsidR="009E3C58" w:rsidRDefault="009E3C58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both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  <w:p w14:paraId="35486E64" w14:textId="77777777" w:rsidR="009E3C58" w:rsidRDefault="009E3C58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both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  <w:p w14:paraId="3BBB1DA9" w14:textId="54149942" w:rsidR="009E3C58" w:rsidRPr="00A81A3B" w:rsidRDefault="009E3C58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both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3B3C" w14:textId="36E1B1DB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D75D" w14:textId="4C215C60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D8B7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center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</w:tc>
      </w:tr>
      <w:tr w:rsidR="00A81A3B" w:rsidRPr="00A81A3B" w14:paraId="7F7157C7" w14:textId="77777777" w:rsidTr="009E3C58"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69E3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  <w:t xml:space="preserve">Ho  </w:t>
            </w:r>
          </w:p>
          <w:p w14:paraId="73CEE27C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</w:p>
          <w:p w14:paraId="62D391A7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</w:p>
          <w:p w14:paraId="69878F01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</w:p>
          <w:p w14:paraId="10860351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  <w:t>H1</w:t>
            </w:r>
          </w:p>
          <w:p w14:paraId="0039E7C3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</w:p>
          <w:p w14:paraId="487CD332" w14:textId="546F4A19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  <w:t>(en parámetros)</w:t>
            </w:r>
          </w:p>
          <w:p w14:paraId="77BEF735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</w:p>
          <w:p w14:paraId="741EB6DE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  <w:t>Ho</w:t>
            </w:r>
          </w:p>
          <w:p w14:paraId="595A6459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</w:p>
          <w:p w14:paraId="7BC8945A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</w:p>
          <w:p w14:paraId="58F041B8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</w:p>
          <w:p w14:paraId="141627F5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  <w:t>H1</w:t>
            </w:r>
          </w:p>
          <w:p w14:paraId="31079C00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</w:p>
          <w:p w14:paraId="0BF8761C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  <w:r w:rsidRPr="00A81A3B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  <w:t>(en contexto)</w:t>
            </w:r>
          </w:p>
          <w:p w14:paraId="55D7B5EF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</w:p>
          <w:p w14:paraId="4F6B80A4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</w:p>
          <w:p w14:paraId="6A330637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8"/>
              <w:jc w:val="both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DAAE" w14:textId="77777777" w:rsid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  <w:p w14:paraId="7072CCD7" w14:textId="7875B9A9" w:rsidR="009E3C58" w:rsidRPr="00A81A3B" w:rsidRDefault="009E3C58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rPr>
                <w:rFonts w:ascii="Arial Narrow" w:eastAsia="Arial Narrow" w:hAnsi="Arial Narrow" w:cs="Arial Narrow"/>
                <w:color w:val="000000"/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D2FF" w14:textId="07A89639" w:rsidR="00A81A3B" w:rsidRPr="00A81A3B" w:rsidRDefault="00A81A3B" w:rsidP="00A81A3B">
            <w:pPr>
              <w:spacing w:line="276" w:lineRule="auto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D7B1" w14:textId="0B70F661" w:rsidR="00A81A3B" w:rsidRPr="00A81A3B" w:rsidRDefault="00A81A3B" w:rsidP="00A81A3B">
            <w:pPr>
              <w:ind w:right="-467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833B" w14:textId="77777777" w:rsidR="00A81A3B" w:rsidRPr="00A81A3B" w:rsidRDefault="00A81A3B" w:rsidP="00A8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67"/>
              <w:jc w:val="center"/>
              <w:rPr>
                <w:rFonts w:ascii="Calibri" w:eastAsia="Calibri" w:hAnsi="Calibri" w:cs="Calibri"/>
                <w:color w:val="000000"/>
                <w:lang w:val="es-ES"/>
              </w:rPr>
            </w:pPr>
          </w:p>
        </w:tc>
      </w:tr>
    </w:tbl>
    <w:p w14:paraId="3A417C55" w14:textId="77777777" w:rsidR="00A81A3B" w:rsidRPr="00A81A3B" w:rsidRDefault="00A81A3B" w:rsidP="00A81A3B">
      <w:pPr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sectPr w:rsidR="00A81A3B" w:rsidRPr="00A81A3B" w:rsidSect="009E3C58">
      <w:pgSz w:w="15840" w:h="12240" w:orient="landscape"/>
      <w:pgMar w:top="1417" w:right="1701" w:bottom="1417" w:left="1701" w:header="708" w:footer="708" w:gutter="0"/>
      <w:cols w:space="720" w:equalWidth="0">
        <w:col w:w="8838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54B9"/>
    <w:multiLevelType w:val="multilevel"/>
    <w:tmpl w:val="1DFA80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10684"/>
    <w:multiLevelType w:val="hybridMultilevel"/>
    <w:tmpl w:val="6FEE6480"/>
    <w:lvl w:ilvl="0" w:tplc="52F01CA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95C8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44E7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09982249">
    <w:abstractNumId w:val="2"/>
  </w:num>
  <w:num w:numId="2" w16cid:durableId="1339622179">
    <w:abstractNumId w:val="3"/>
  </w:num>
  <w:num w:numId="3" w16cid:durableId="1227717177">
    <w:abstractNumId w:val="1"/>
  </w:num>
  <w:num w:numId="4" w16cid:durableId="28673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3B"/>
    <w:rsid w:val="000050D9"/>
    <w:rsid w:val="000062BB"/>
    <w:rsid w:val="000102CA"/>
    <w:rsid w:val="000319E5"/>
    <w:rsid w:val="00060336"/>
    <w:rsid w:val="00096F4B"/>
    <w:rsid w:val="00097F29"/>
    <w:rsid w:val="000D3F61"/>
    <w:rsid w:val="00125AA3"/>
    <w:rsid w:val="00142533"/>
    <w:rsid w:val="0016793D"/>
    <w:rsid w:val="001721E9"/>
    <w:rsid w:val="0017637E"/>
    <w:rsid w:val="00176DBE"/>
    <w:rsid w:val="001A4A72"/>
    <w:rsid w:val="001A5C09"/>
    <w:rsid w:val="001C069E"/>
    <w:rsid w:val="001C1AB1"/>
    <w:rsid w:val="001E1253"/>
    <w:rsid w:val="001F3D6C"/>
    <w:rsid w:val="00201E2E"/>
    <w:rsid w:val="00211D96"/>
    <w:rsid w:val="002449AD"/>
    <w:rsid w:val="00253160"/>
    <w:rsid w:val="002A2CD2"/>
    <w:rsid w:val="002E6EBD"/>
    <w:rsid w:val="002E7F2B"/>
    <w:rsid w:val="00321CAA"/>
    <w:rsid w:val="003456B2"/>
    <w:rsid w:val="0035202E"/>
    <w:rsid w:val="00364027"/>
    <w:rsid w:val="00375DE5"/>
    <w:rsid w:val="004149DC"/>
    <w:rsid w:val="0042298E"/>
    <w:rsid w:val="00427F55"/>
    <w:rsid w:val="00430591"/>
    <w:rsid w:val="00430840"/>
    <w:rsid w:val="0044426C"/>
    <w:rsid w:val="00446B48"/>
    <w:rsid w:val="00461E40"/>
    <w:rsid w:val="004668B1"/>
    <w:rsid w:val="00481D67"/>
    <w:rsid w:val="00491FE1"/>
    <w:rsid w:val="004A5DBC"/>
    <w:rsid w:val="004B5CFB"/>
    <w:rsid w:val="004D3A4C"/>
    <w:rsid w:val="004F129C"/>
    <w:rsid w:val="00515AE5"/>
    <w:rsid w:val="00516140"/>
    <w:rsid w:val="00546915"/>
    <w:rsid w:val="005C27F5"/>
    <w:rsid w:val="00610BA2"/>
    <w:rsid w:val="006253E7"/>
    <w:rsid w:val="0067259E"/>
    <w:rsid w:val="00687939"/>
    <w:rsid w:val="006975E6"/>
    <w:rsid w:val="006C530E"/>
    <w:rsid w:val="006F6081"/>
    <w:rsid w:val="00713828"/>
    <w:rsid w:val="007174F1"/>
    <w:rsid w:val="00731DF4"/>
    <w:rsid w:val="0073201E"/>
    <w:rsid w:val="00777CFC"/>
    <w:rsid w:val="007B1853"/>
    <w:rsid w:val="00811F0A"/>
    <w:rsid w:val="00823255"/>
    <w:rsid w:val="00835EAC"/>
    <w:rsid w:val="00841CC5"/>
    <w:rsid w:val="008511BA"/>
    <w:rsid w:val="00861ADA"/>
    <w:rsid w:val="008622AA"/>
    <w:rsid w:val="0089739B"/>
    <w:rsid w:val="008A2EC6"/>
    <w:rsid w:val="008B4AA5"/>
    <w:rsid w:val="008E1B60"/>
    <w:rsid w:val="00914090"/>
    <w:rsid w:val="00923E54"/>
    <w:rsid w:val="00935484"/>
    <w:rsid w:val="009376F5"/>
    <w:rsid w:val="00971310"/>
    <w:rsid w:val="00975F36"/>
    <w:rsid w:val="009A6763"/>
    <w:rsid w:val="009E3C58"/>
    <w:rsid w:val="00A00993"/>
    <w:rsid w:val="00A01D29"/>
    <w:rsid w:val="00A20E95"/>
    <w:rsid w:val="00A4128E"/>
    <w:rsid w:val="00A77C15"/>
    <w:rsid w:val="00A81A3B"/>
    <w:rsid w:val="00AB55E8"/>
    <w:rsid w:val="00AC4FF2"/>
    <w:rsid w:val="00AC70BF"/>
    <w:rsid w:val="00AE2657"/>
    <w:rsid w:val="00B02027"/>
    <w:rsid w:val="00B1268A"/>
    <w:rsid w:val="00B40E92"/>
    <w:rsid w:val="00B70E4A"/>
    <w:rsid w:val="00B73B0F"/>
    <w:rsid w:val="00BC7218"/>
    <w:rsid w:val="00BF340F"/>
    <w:rsid w:val="00C055D1"/>
    <w:rsid w:val="00C15E70"/>
    <w:rsid w:val="00C3380A"/>
    <w:rsid w:val="00C5446D"/>
    <w:rsid w:val="00C72F4B"/>
    <w:rsid w:val="00CA1D40"/>
    <w:rsid w:val="00CC0AFD"/>
    <w:rsid w:val="00D0300D"/>
    <w:rsid w:val="00D128A4"/>
    <w:rsid w:val="00D31FDC"/>
    <w:rsid w:val="00D40F76"/>
    <w:rsid w:val="00D82570"/>
    <w:rsid w:val="00D82BC5"/>
    <w:rsid w:val="00D87601"/>
    <w:rsid w:val="00DB13AA"/>
    <w:rsid w:val="00DC3C50"/>
    <w:rsid w:val="00DD0A58"/>
    <w:rsid w:val="00E01F5B"/>
    <w:rsid w:val="00E51BA5"/>
    <w:rsid w:val="00E54ED6"/>
    <w:rsid w:val="00E64B91"/>
    <w:rsid w:val="00EA4522"/>
    <w:rsid w:val="00EB37D7"/>
    <w:rsid w:val="00EF7A91"/>
    <w:rsid w:val="00F22575"/>
    <w:rsid w:val="00F55C3D"/>
    <w:rsid w:val="00F560E3"/>
    <w:rsid w:val="00F61468"/>
    <w:rsid w:val="00F816A1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ACA43"/>
  <w15:chartTrackingRefBased/>
  <w15:docId w15:val="{A616924D-1FFB-134C-A4CE-E8E2AC19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4090"/>
    <w:rPr>
      <w:color w:val="808080"/>
    </w:rPr>
  </w:style>
  <w:style w:type="paragraph" w:styleId="Prrafodelista">
    <w:name w:val="List Paragraph"/>
    <w:basedOn w:val="Normal"/>
    <w:uiPriority w:val="34"/>
    <w:qFormat/>
    <w:rsid w:val="00491F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1AB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2313</Words>
  <Characters>12726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ARJONA EZEQUIEL FERNANDO</dc:creator>
  <cp:keywords/>
  <dc:description/>
  <cp:lastModifiedBy>Sofia Blet</cp:lastModifiedBy>
  <cp:revision>111</cp:revision>
  <dcterms:created xsi:type="dcterms:W3CDTF">2023-12-05T07:22:00Z</dcterms:created>
  <dcterms:modified xsi:type="dcterms:W3CDTF">2023-12-05T18:20:00Z</dcterms:modified>
</cp:coreProperties>
</file>