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Factors which affect population distribution on the earth</w:t>
      </w:r>
    </w:p>
    <w:p>
      <w:pPr>
        <w:pStyle w:val="style0"/>
        <w:rPr/>
      </w:pPr>
    </w:p>
    <w:p>
      <w:pPr>
        <w:pStyle w:val="style0"/>
        <w:rPr/>
      </w:pPr>
      <w:r>
        <w:t>1. Climate and weather conditions: People tend to prefer living in areas with moderate climates and favorable weather conditions. Moderate temperatures, adequate rainfall, and a lack of extreme weather events such as hurricanes, tornadoes, or prolonged droughts are attractive to human settlements. This is why temperate zones with mild temperatures often have higher population densities.</w:t>
      </w:r>
    </w:p>
    <w:p>
      <w:pPr>
        <w:pStyle w:val="style0"/>
        <w:rPr/>
      </w:pPr>
    </w:p>
    <w:p>
      <w:pPr>
        <w:pStyle w:val="style0"/>
        <w:rPr/>
      </w:pPr>
      <w:r>
        <w:t>2. Availability of water: Access to water sources is essential for human habitation. Areas with abundant water resources, such as rivers, lakes, and oceans, tend to support larger populations due to the availability of water for drinking, agriculture, and industrial use.</w:t>
      </w:r>
    </w:p>
    <w:p>
      <w:pPr>
        <w:pStyle w:val="style0"/>
        <w:rPr/>
      </w:pPr>
    </w:p>
    <w:p>
      <w:pPr>
        <w:pStyle w:val="style0"/>
        <w:rPr/>
      </w:pPr>
      <w:r>
        <w:t>3. Topography and terrain: Flat and fertile land is more suitable for agriculture and human habitation, leading to higher population concentrations. Mountainous or rugged terrain may limit population distribution due to difficulties in construction and transportation.</w:t>
      </w:r>
    </w:p>
    <w:p>
      <w:pPr>
        <w:pStyle w:val="style0"/>
        <w:rPr/>
      </w:pPr>
    </w:p>
    <w:p>
      <w:pPr>
        <w:pStyle w:val="style0"/>
        <w:rPr/>
      </w:pPr>
      <w:r>
        <w:t>4. Economic opportunities: Areas with thriving economies, job opportunities, and access to resources tend to attract more people. Urban centers and industrial regions often have higher population densities due to the availability of employment and economic activities.</w:t>
      </w:r>
    </w:p>
    <w:p>
      <w:pPr>
        <w:pStyle w:val="style0"/>
        <w:rPr/>
      </w:pPr>
    </w:p>
    <w:p>
      <w:pPr>
        <w:pStyle w:val="style0"/>
        <w:rPr/>
      </w:pPr>
      <w:r>
        <w:t>5. Infrastructure and transportation: Access to transportation networks, such as roads, railways, and ports, can facilitate movement and trade, influencing population distribution. Areas with better infrastructure tend to support larger populations due to improved connectivity and accessibility.</w:t>
      </w:r>
    </w:p>
    <w:p>
      <w:pPr>
        <w:pStyle w:val="style0"/>
        <w:rPr/>
      </w:pPr>
    </w:p>
    <w:p>
      <w:pPr>
        <w:pStyle w:val="style0"/>
        <w:rPr/>
      </w:pPr>
      <w:r>
        <w:t>6. Political and social factors: Government policies, stability, and social conditions can impact population distribution. Conflict, war, or political instability may lead to migration and uneven population distribution as people seek safety and stability.</w:t>
      </w:r>
    </w:p>
    <w:p>
      <w:pPr>
        <w:pStyle w:val="style0"/>
        <w:rPr/>
      </w:pPr>
    </w:p>
    <w:p>
      <w:pPr>
        <w:pStyle w:val="style0"/>
        <w:rPr/>
      </w:pPr>
      <w:r>
        <w:t>7. Historical and cultural factors: Historical events, cultural traditions, and migration patterns have shaped population distribution over time. Some regions may have higher populations due to historical settlements, cultural preferences, or the presence of ethnic or religious communities.</w:t>
      </w:r>
    </w:p>
    <w:p>
      <w:pPr>
        <w:pStyle w:val="style0"/>
        <w:rPr/>
      </w:pPr>
    </w:p>
    <w:p>
      <w:pPr>
        <w:pStyle w:val="style0"/>
        <w:rPr/>
      </w:pPr>
      <w:r>
        <w:t>8. Natural resources: Areas with abundant natural resources, such as minerals, forests, or arable land, may attract pop</w:t>
      </w:r>
      <w:r>
        <w:rPr>
          <w:lang w:val="en-US"/>
        </w:rPr>
        <w:t>c</w:t>
      </w:r>
      <w:r>
        <w:t>ulations seeking to exploit these resources for livelihoods and economic activities.</w:t>
      </w:r>
    </w:p>
    <w:p>
      <w:pPr>
        <w:pStyle w:val="style0"/>
        <w:rPr/>
      </w:pPr>
    </w:p>
    <w:p>
      <w:pPr>
        <w:pStyle w:val="style0"/>
        <w:rPr/>
      </w:pPr>
      <w:r>
        <w:t>9. Environmental factors: Natural disasters, such as earthquakes, floods, or hurricanes, can influence where people choose to live. Vulnerability to natural hazards can affect population distribution as people seek safer areas to settle.</w:t>
      </w:r>
    </w:p>
    <w:p>
      <w:pPr>
        <w:pStyle w:val="style0"/>
        <w:rPr/>
      </w:pPr>
    </w:p>
    <w:p>
      <w:pPr>
        <w:pStyle w:val="style0"/>
        <w:rPr/>
      </w:pPr>
      <w:r>
        <w:t>10. Government policies: Government regulations, land use planning, and zoning laws can influence where people are allowed to settle and develop communities. Policies related to urban development, land ownership, and environmental protection can impact population distribution patterns within a region or country.</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Ebrima">
    <w:altName w:val="Times New Roman"/>
    <w:panose1 w:val="02020603050000020304"/>
    <w:charset w:val="00"/>
    <w:family w:val="roman"/>
    <w:pitch w:val="variable"/>
    <w:sig w:usb0="20007A87" w:usb1="80000000" w:usb2="00000008" w:usb3="00000000" w:csb0="000001FF" w:csb1="00000000"/>
  </w:font>
  <w:font w:name="Nyala">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3107674"/>
    <w:lvl w:ilvl="0">
      <w:start w:val="1"/>
      <w:numFmt w:val="lowerLetter"/>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37C61770"/>
    <w:lvl w:ilvl="0">
      <w:start w:val="1"/>
      <w:numFmt w:val="lowerLetter"/>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4341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multilevel"/>
    <w:tmpl w:val="B13AA0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F68323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172D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39A7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389</Words>
  <Pages>1</Pages>
  <Characters>2472</Characters>
  <Application>WPS Office</Application>
  <DocSecurity>0</DocSecurity>
  <Paragraphs>25</Paragraphs>
  <ScaleCrop>false</ScaleCrop>
  <LinksUpToDate>false</LinksUpToDate>
  <CharactersWithSpaces>2850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2024-01-21T20:10:51Z</dcterms:created>
  <dc:creator>tsega</dc:creator>
  <lastModifiedBy>RMO-NX1</lastModifiedBy>
  <dcterms:modified xsi:type="dcterms:W3CDTF">2024-01-21T20:10:51Z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427dcd1a2c3a41c387edce445f29691b</vt:lpwstr>
  </property>
</Properties>
</file>