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sz w:val="32"/>
        </w:rPr>
        <w:t>DOKUMEN RENCANA PENGUJIAN (TEST PLAN)</w:t>
        <w:br/>
      </w:r>
      <w:r>
        <w:rPr>
          <w:rFonts w:ascii="Times New Roman" w:hAnsi="Times New Roman"/>
          <w:b/>
          <w:sz w:val="28"/>
        </w:rPr>
        <w:t>APPCENTER OF ZIQVA LABS</w:t>
        <w:br/>
      </w:r>
      <w:r>
        <w:rPr>
          <w:rFonts w:ascii="Times New Roman" w:hAnsi="Times New Roman"/>
          <w:i/>
          <w:sz w:val="22"/>
        </w:rPr>
        <w:t>Standar ISO/IEC/IEEE 29119-3 — Praktikum Kualitas Perangkat Lunak (PKPL)</w:t>
      </w:r>
    </w:p>
    <w:p>
      <w:pPr>
        <w:spacing w:after="120"/>
      </w:pP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3970"/>
        <w:gridCol w:w="3970"/>
      </w:tblGrid>
      <w:tr>
        <w:trPr>
          <w:tblHeader/>
          <w:cantSplit/>
        </w:trPr>
        <w:tc>
          <w:tcPr>
            <w:tcW w:type="dxa" w:w="2880"/>
            <w:shd w:fill="F2F2F2"/>
            <w:tcMar>
              <w:top w:w="120" w:type="dxa"/>
              <w:bottom w:w="120" w:type="dxa"/>
              <w:left w:w="150" w:type="dxa"/>
              <w:right w:w="150" w:type="dxa"/>
            </w:tcMar>
            <w:tcBorders>
              <w:bottom w:val="single" w:sz="8" w:space="0" w:color="000000"/>
            </w:tcBorders>
          </w:tcPr>
          <w:p>
            <w:pPr>
              <w:spacing w:before="0" w:after="0" w:line="240" w:lineRule="auto"/>
              <w:jc w:val="left"/>
            </w:pPr>
            <w:r>
              <w:rPr>
                <w:rFonts w:ascii="Times New Roman" w:hAnsi="Times New Roman"/>
                <w:b/>
                <w:color w:val="000000"/>
                <w:sz w:val="21"/>
              </w:rPr>
              <w:t>Bidang</w:t>
            </w:r>
          </w:p>
        </w:tc>
        <w:tc>
          <w:tcPr>
            <w:tcW w:type="dxa" w:w="5472"/>
            <w:shd w:fill="F2F2F2"/>
            <w:tcMar>
              <w:top w:w="120" w:type="dxa"/>
              <w:bottom w:w="120" w:type="dxa"/>
              <w:left w:w="150" w:type="dxa"/>
              <w:right w:w="150" w:type="dxa"/>
            </w:tcMar>
            <w:tcBorders>
              <w:bottom w:val="single" w:sz="8" w:space="0" w:color="000000"/>
            </w:tcBorders>
          </w:tcPr>
          <w:p>
            <w:pPr>
              <w:spacing w:before="0" w:after="0" w:line="240" w:lineRule="auto"/>
              <w:jc w:val="left"/>
            </w:pPr>
            <w:r>
              <w:rPr>
                <w:rFonts w:ascii="Times New Roman" w:hAnsi="Times New Roman"/>
                <w:b/>
                <w:color w:val="000000"/>
                <w:sz w:val="21"/>
              </w:rPr>
              <w:t>Detail</w:t>
            </w:r>
          </w:p>
        </w:tc>
      </w:tr>
      <w:tr>
        <w:trPr>
          <w:cantSplit/>
        </w:trPr>
        <w:tc>
          <w:tcPr>
            <w:tcW w:type="dxa" w:w="2880"/>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Identifikasi Test Plan</w:t>
            </w:r>
          </w:p>
        </w:tc>
        <w:tc>
          <w:tcPr>
            <w:tcW w:type="dxa" w:w="5472"/>
            <w:tcMar>
              <w:top w:w="100" w:type="dxa"/>
              <w:bottom w:w="100" w:type="dxa"/>
              <w:left w:w="150" w:type="dxa"/>
              <w:right w:w="150" w:type="dxa"/>
            </w:tcMar>
          </w:tcPr>
          <w:p>
            <w:pPr>
              <w:spacing w:before="0" w:after="0" w:line="276" w:lineRule="auto"/>
              <w:jc w:val="left"/>
            </w:pPr>
            <w:r>
              <w:rPr>
                <w:rFonts w:ascii="Times New Roman" w:hAnsi="Times New Roman"/>
                <w:color w:val="000000"/>
                <w:sz w:val="21"/>
              </w:rPr>
              <w:t>TP-APPCENTER-MOD1-202310370311437</w:t>
            </w:r>
          </w:p>
        </w:tc>
      </w:tr>
      <w:tr>
        <w:trPr>
          <w:cantSplit/>
        </w:trPr>
        <w:tc>
          <w:tcPr>
            <w:tcW w:type="dxa" w:w="2880"/>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Nama Aplikasi</w:t>
            </w:r>
          </w:p>
        </w:tc>
        <w:tc>
          <w:tcPr>
            <w:tcW w:type="dxa" w:w="5472"/>
            <w:tcMar>
              <w:top w:w="100" w:type="dxa"/>
              <w:bottom w:w="100" w:type="dxa"/>
              <w:left w:w="150" w:type="dxa"/>
              <w:right w:w="150" w:type="dxa"/>
            </w:tcMar>
          </w:tcPr>
          <w:p>
            <w:pPr>
              <w:spacing w:before="0" w:after="0" w:line="276" w:lineRule="auto"/>
              <w:jc w:val="left"/>
            </w:pPr>
            <w:r>
              <w:rPr>
                <w:rFonts w:ascii="Times New Roman" w:hAnsi="Times New Roman"/>
                <w:color w:val="000000"/>
                <w:sz w:val="21"/>
              </w:rPr>
              <w:t>AppCenter of Ziqva Labs</w:t>
            </w:r>
          </w:p>
        </w:tc>
      </w:tr>
      <w:tr>
        <w:trPr>
          <w:cantSplit/>
        </w:trPr>
        <w:tc>
          <w:tcPr>
            <w:tcW w:type="dxa" w:w="2880"/>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Versi</w:t>
            </w:r>
          </w:p>
        </w:tc>
        <w:tc>
          <w:tcPr>
            <w:tcW w:type="dxa" w:w="5472"/>
            <w:tcMar>
              <w:top w:w="100" w:type="dxa"/>
              <w:bottom w:w="100" w:type="dxa"/>
              <w:left w:w="150" w:type="dxa"/>
              <w:right w:w="150" w:type="dxa"/>
            </w:tcMar>
          </w:tcPr>
          <w:p>
            <w:pPr>
              <w:spacing w:before="0" w:after="0" w:line="276" w:lineRule="auto"/>
              <w:jc w:val="left"/>
            </w:pPr>
            <w:r>
              <w:rPr>
                <w:rFonts w:ascii="Times New Roman" w:hAnsi="Times New Roman"/>
                <w:color w:val="000000"/>
                <w:sz w:val="21"/>
              </w:rPr>
              <w:t>2.0.0-pkpl (Branch: reborn)</w:t>
            </w:r>
          </w:p>
        </w:tc>
      </w:tr>
      <w:tr>
        <w:trPr>
          <w:cantSplit/>
        </w:trPr>
        <w:tc>
          <w:tcPr>
            <w:tcW w:type="dxa" w:w="2880"/>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Peran yang Dipilih untuk Diuji</w:t>
            </w:r>
          </w:p>
        </w:tc>
        <w:tc>
          <w:tcPr>
            <w:tcW w:type="dxa" w:w="5472"/>
            <w:tcMar>
              <w:top w:w="100" w:type="dxa"/>
              <w:bottom w:w="100" w:type="dxa"/>
              <w:left w:w="150" w:type="dxa"/>
              <w:right w:w="150" w:type="dxa"/>
            </w:tcMar>
          </w:tcPr>
          <w:p>
            <w:pPr>
              <w:spacing w:before="0" w:after="0" w:line="276" w:lineRule="auto"/>
              <w:jc w:val="left"/>
            </w:pPr>
            <w:r>
              <w:rPr>
                <w:rFonts w:ascii="Times New Roman" w:hAnsi="Times New Roman"/>
                <w:color w:val="000000"/>
                <w:sz w:val="21"/>
              </w:rPr>
              <w:t>Member (Pengguna Terdaftar / Pembeli Lisensi)</w:t>
            </w:r>
          </w:p>
        </w:tc>
      </w:tr>
      <w:tr>
        <w:trPr>
          <w:cantSplit/>
        </w:trPr>
        <w:tc>
          <w:tcPr>
            <w:tcW w:type="dxa" w:w="2880"/>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Nama Praktikan</w:t>
            </w:r>
          </w:p>
        </w:tc>
        <w:tc>
          <w:tcPr>
            <w:tcW w:type="dxa" w:w="5472"/>
            <w:tcMar>
              <w:top w:w="100" w:type="dxa"/>
              <w:bottom w:w="100" w:type="dxa"/>
              <w:left w:w="150" w:type="dxa"/>
              <w:right w:w="150" w:type="dxa"/>
            </w:tcMar>
          </w:tcPr>
          <w:p>
            <w:pPr>
              <w:spacing w:before="0" w:after="0" w:line="276" w:lineRule="auto"/>
              <w:jc w:val="left"/>
            </w:pPr>
            <w:r>
              <w:rPr>
                <w:rFonts w:ascii="Times New Roman" w:hAnsi="Times New Roman"/>
                <w:color w:val="000000"/>
                <w:sz w:val="21"/>
              </w:rPr>
              <w:t>Wiji Fiko Teren</w:t>
            </w:r>
          </w:p>
        </w:tc>
      </w:tr>
      <w:tr>
        <w:trPr>
          <w:cantSplit/>
        </w:trPr>
        <w:tc>
          <w:tcPr>
            <w:tcW w:type="dxa" w:w="2880"/>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NIM</w:t>
            </w:r>
          </w:p>
        </w:tc>
        <w:tc>
          <w:tcPr>
            <w:tcW w:type="dxa" w:w="5472"/>
            <w:tcMar>
              <w:top w:w="100" w:type="dxa"/>
              <w:bottom w:w="100" w:type="dxa"/>
              <w:left w:w="150" w:type="dxa"/>
              <w:right w:w="150" w:type="dxa"/>
            </w:tcMar>
          </w:tcPr>
          <w:p>
            <w:pPr>
              <w:spacing w:before="0" w:after="0" w:line="276" w:lineRule="auto"/>
              <w:jc w:val="left"/>
            </w:pPr>
            <w:r>
              <w:rPr>
                <w:rFonts w:ascii="Times New Roman" w:hAnsi="Times New Roman"/>
                <w:color w:val="000000"/>
                <w:sz w:val="21"/>
              </w:rPr>
              <w:t>202310370311437</w:t>
            </w:r>
          </w:p>
        </w:tc>
      </w:tr>
      <w:tr>
        <w:trPr>
          <w:cantSplit/>
        </w:trPr>
        <w:tc>
          <w:tcPr>
            <w:tcW w:type="dxa" w:w="2880"/>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Program Studi / Fakultas</w:t>
            </w:r>
          </w:p>
        </w:tc>
        <w:tc>
          <w:tcPr>
            <w:tcW w:type="dxa" w:w="5472"/>
            <w:tcMar>
              <w:top w:w="100" w:type="dxa"/>
              <w:bottom w:w="100" w:type="dxa"/>
              <w:left w:w="150" w:type="dxa"/>
              <w:right w:w="150" w:type="dxa"/>
            </w:tcMar>
          </w:tcPr>
          <w:p>
            <w:pPr>
              <w:spacing w:before="0" w:after="0" w:line="276" w:lineRule="auto"/>
              <w:jc w:val="left"/>
            </w:pPr>
            <w:r>
              <w:rPr>
                <w:rFonts w:ascii="Times New Roman" w:hAnsi="Times New Roman"/>
                <w:color w:val="000000"/>
                <w:sz w:val="21"/>
              </w:rPr>
              <w:t>Teknik Informatika / Fakultas Teknik UMM</w:t>
            </w:r>
          </w:p>
        </w:tc>
      </w:tr>
      <w:tr>
        <w:trPr>
          <w:cantSplit/>
        </w:trPr>
        <w:tc>
          <w:tcPr>
            <w:tcW w:type="dxa" w:w="2880"/>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Kelas Praktikum</w:t>
            </w:r>
          </w:p>
        </w:tc>
        <w:tc>
          <w:tcPr>
            <w:tcW w:type="dxa" w:w="5472"/>
            <w:tcMar>
              <w:top w:w="100" w:type="dxa"/>
              <w:bottom w:w="100" w:type="dxa"/>
              <w:left w:w="150" w:type="dxa"/>
              <w:right w:w="150" w:type="dxa"/>
            </w:tcMar>
          </w:tcPr>
          <w:p>
            <w:pPr>
              <w:spacing w:before="0" w:after="0" w:line="276" w:lineRule="auto"/>
              <w:jc w:val="left"/>
            </w:pPr>
            <w:r>
              <w:rPr>
                <w:rFonts w:ascii="Times New Roman" w:hAnsi="Times New Roman"/>
                <w:color w:val="000000"/>
                <w:sz w:val="21"/>
              </w:rPr>
              <w:t>Informatika AD</w:t>
            </w:r>
          </w:p>
        </w:tc>
      </w:tr>
      <w:tr>
        <w:trPr>
          <w:cantSplit/>
        </w:trPr>
        <w:tc>
          <w:tcPr>
            <w:tcW w:type="dxa" w:w="2880"/>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Tanggal Dibuat</w:t>
            </w:r>
          </w:p>
        </w:tc>
        <w:tc>
          <w:tcPr>
            <w:tcW w:type="dxa" w:w="5472"/>
            <w:tcMar>
              <w:top w:w="100" w:type="dxa"/>
              <w:bottom w:w="100" w:type="dxa"/>
              <w:left w:w="150" w:type="dxa"/>
              <w:right w:w="150" w:type="dxa"/>
            </w:tcMar>
          </w:tcPr>
          <w:p>
            <w:pPr>
              <w:spacing w:before="0" w:after="0" w:line="276" w:lineRule="auto"/>
              <w:jc w:val="left"/>
            </w:pPr>
            <w:r>
              <w:rPr>
                <w:rFonts w:ascii="Times New Roman" w:hAnsi="Times New Roman"/>
                <w:color w:val="000000"/>
                <w:sz w:val="21"/>
              </w:rPr>
              <w:t>02 Oktober 2026</w:t>
            </w:r>
          </w:p>
        </w:tc>
      </w:tr>
      <w:tr>
        <w:trPr>
          <w:cantSplit/>
        </w:trPr>
        <w:tc>
          <w:tcPr>
            <w:tcW w:type="dxa" w:w="2880"/>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Tanggal Terakhir Diperbarui</w:t>
            </w:r>
          </w:p>
        </w:tc>
        <w:tc>
          <w:tcPr>
            <w:tcW w:type="dxa" w:w="5472"/>
            <w:tcMar>
              <w:top w:w="100" w:type="dxa"/>
              <w:bottom w:w="100" w:type="dxa"/>
              <w:left w:w="150" w:type="dxa"/>
              <w:right w:w="150" w:type="dxa"/>
            </w:tcMar>
          </w:tcPr>
          <w:p>
            <w:pPr>
              <w:spacing w:before="0" w:after="0" w:line="276" w:lineRule="auto"/>
              <w:jc w:val="left"/>
            </w:pPr>
            <w:r>
              <w:rPr>
                <w:rFonts w:ascii="Times New Roman" w:hAnsi="Times New Roman"/>
                <w:color w:val="000000"/>
                <w:sz w:val="21"/>
              </w:rPr>
              <w:t>02 Oktober 2026</w:t>
            </w:r>
          </w:p>
        </w:tc>
      </w:tr>
      <w:tr>
        <w:trPr>
          <w:cantSplit/>
        </w:trPr>
        <w:tc>
          <w:tcPr>
            <w:tcW w:type="dxa" w:w="2880"/>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Status Dokumen</w:t>
            </w:r>
          </w:p>
        </w:tc>
        <w:tc>
          <w:tcPr>
            <w:tcW w:type="dxa" w:w="5472"/>
            <w:tcMar>
              <w:top w:w="100" w:type="dxa"/>
              <w:bottom w:w="100" w:type="dxa"/>
              <w:left w:w="150" w:type="dxa"/>
              <w:right w:w="150" w:type="dxa"/>
            </w:tcMar>
          </w:tcPr>
          <w:p>
            <w:pPr>
              <w:spacing w:before="0" w:after="0" w:line="276" w:lineRule="auto"/>
              <w:jc w:val="left"/>
            </w:pPr>
            <w:r>
              <w:rPr>
                <w:rFonts w:ascii="Times New Roman" w:hAnsi="Times New Roman"/>
                <w:color w:val="000000"/>
                <w:sz w:val="21"/>
              </w:rPr>
              <w:t>Final</w:t>
            </w:r>
          </w:p>
        </w:tc>
      </w:tr>
    </w:tbl>
    <w:p>
      <w:pPr>
        <w:spacing w:after="160"/>
      </w:pPr>
    </w:p>
    <w:p>
      <w:pPr>
        <w:keepNext/>
        <w:spacing w:before="240" w:after="80"/>
        <w:jc w:val="left"/>
      </w:pPr>
      <w:r>
        <w:rPr>
          <w:rFonts w:ascii="Times New Roman" w:hAnsi="Times New Roman"/>
          <w:b/>
          <w:color w:val="000000"/>
          <w:sz w:val="24"/>
        </w:rPr>
        <w:t>Riwayat Revisi</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1985"/>
        <w:gridCol w:w="1985"/>
        <w:gridCol w:w="1985"/>
        <w:gridCol w:w="1985"/>
      </w:tblGrid>
      <w:tr>
        <w:trPr>
          <w:tblHeader/>
          <w:cantSplit/>
        </w:trPr>
        <w:tc>
          <w:tcPr>
            <w:tcW w:type="dxa" w:w="1152"/>
            <w:shd w:fill="F2F2F2"/>
            <w:tcMar>
              <w:top w:w="120" w:type="dxa"/>
              <w:bottom w:w="120" w:type="dxa"/>
              <w:left w:w="150" w:type="dxa"/>
              <w:right w:w="150" w:type="dxa"/>
            </w:tcMar>
            <w:tcBorders>
              <w:bottom w:val="single" w:sz="8" w:space="0" w:color="000000"/>
            </w:tcBorders>
          </w:tcPr>
          <w:p>
            <w:pPr>
              <w:spacing w:before="0" w:after="0" w:line="240" w:lineRule="auto"/>
              <w:jc w:val="left"/>
            </w:pPr>
            <w:r>
              <w:rPr>
                <w:rFonts w:ascii="Times New Roman" w:hAnsi="Times New Roman"/>
                <w:b/>
                <w:color w:val="000000"/>
                <w:sz w:val="21"/>
              </w:rPr>
              <w:t>Versi</w:t>
            </w:r>
          </w:p>
        </w:tc>
        <w:tc>
          <w:tcPr>
            <w:tcW w:type="dxa" w:w="1728"/>
            <w:shd w:fill="F2F2F2"/>
            <w:tcMar>
              <w:top w:w="120" w:type="dxa"/>
              <w:bottom w:w="120" w:type="dxa"/>
              <w:left w:w="150" w:type="dxa"/>
              <w:right w:w="150" w:type="dxa"/>
            </w:tcMar>
            <w:tcBorders>
              <w:bottom w:val="single" w:sz="8" w:space="0" w:color="000000"/>
            </w:tcBorders>
          </w:tcPr>
          <w:p>
            <w:pPr>
              <w:spacing w:before="0" w:after="0" w:line="240" w:lineRule="auto"/>
              <w:jc w:val="left"/>
            </w:pPr>
            <w:r>
              <w:rPr>
                <w:rFonts w:ascii="Times New Roman" w:hAnsi="Times New Roman"/>
                <w:b/>
                <w:color w:val="000000"/>
                <w:sz w:val="21"/>
              </w:rPr>
              <w:t>Tanggal Revisi</w:t>
            </w:r>
          </w:p>
        </w:tc>
        <w:tc>
          <w:tcPr>
            <w:tcW w:type="dxa" w:w="2160"/>
            <w:shd w:fill="F2F2F2"/>
            <w:tcMar>
              <w:top w:w="120" w:type="dxa"/>
              <w:bottom w:w="120" w:type="dxa"/>
              <w:left w:w="150" w:type="dxa"/>
              <w:right w:w="150" w:type="dxa"/>
            </w:tcMar>
            <w:tcBorders>
              <w:bottom w:val="single" w:sz="8" w:space="0" w:color="000000"/>
            </w:tcBorders>
          </w:tcPr>
          <w:p>
            <w:pPr>
              <w:spacing w:before="0" w:after="0" w:line="240" w:lineRule="auto"/>
              <w:jc w:val="left"/>
            </w:pPr>
            <w:r>
              <w:rPr>
                <w:rFonts w:ascii="Times New Roman" w:hAnsi="Times New Roman"/>
                <w:b/>
                <w:color w:val="000000"/>
                <w:sz w:val="21"/>
              </w:rPr>
              <w:t>Diperbarui Oleh</w:t>
            </w:r>
          </w:p>
        </w:tc>
        <w:tc>
          <w:tcPr>
            <w:tcW w:type="dxa" w:w="3312"/>
            <w:shd w:fill="F2F2F2"/>
            <w:tcMar>
              <w:top w:w="120" w:type="dxa"/>
              <w:bottom w:w="120" w:type="dxa"/>
              <w:left w:w="150" w:type="dxa"/>
              <w:right w:w="150" w:type="dxa"/>
            </w:tcMar>
            <w:tcBorders>
              <w:bottom w:val="single" w:sz="8" w:space="0" w:color="000000"/>
            </w:tcBorders>
          </w:tcPr>
          <w:p>
            <w:pPr>
              <w:spacing w:before="0" w:after="0" w:line="240" w:lineRule="auto"/>
              <w:jc w:val="left"/>
            </w:pPr>
            <w:r>
              <w:rPr>
                <w:rFonts w:ascii="Times New Roman" w:hAnsi="Times New Roman"/>
                <w:b/>
                <w:color w:val="000000"/>
                <w:sz w:val="21"/>
              </w:rPr>
              <w:t>Deskripsi Perubahan</w:t>
            </w:r>
          </w:p>
        </w:tc>
      </w:tr>
      <w:tr>
        <w:trPr>
          <w:cantSplit/>
        </w:trPr>
        <w:tc>
          <w:tcPr>
            <w:tcW w:type="dxa" w:w="1152"/>
            <w:tcMar>
              <w:top w:w="100" w:type="dxa"/>
              <w:bottom w:w="100" w:type="dxa"/>
              <w:left w:w="150" w:type="dxa"/>
              <w:right w:w="150" w:type="dxa"/>
            </w:tcMar>
          </w:tcPr>
          <w:p>
            <w:pPr>
              <w:spacing w:before="0" w:after="0" w:line="276" w:lineRule="auto"/>
              <w:jc w:val="left"/>
            </w:pPr>
            <w:r>
              <w:rPr>
                <w:rFonts w:ascii="Times New Roman" w:hAnsi="Times New Roman"/>
                <w:color w:val="000000"/>
                <w:sz w:val="21"/>
              </w:rPr>
              <w:t>1.0</w:t>
            </w:r>
          </w:p>
        </w:tc>
        <w:tc>
          <w:tcPr>
            <w:tcW w:type="dxa" w:w="1728"/>
            <w:tcMar>
              <w:top w:w="100" w:type="dxa"/>
              <w:bottom w:w="100" w:type="dxa"/>
              <w:left w:w="150" w:type="dxa"/>
              <w:right w:w="150" w:type="dxa"/>
            </w:tcMar>
          </w:tcPr>
          <w:p>
            <w:pPr>
              <w:spacing w:before="0" w:after="0" w:line="276" w:lineRule="auto"/>
              <w:jc w:val="left"/>
            </w:pPr>
            <w:r>
              <w:rPr>
                <w:rFonts w:ascii="Times New Roman" w:hAnsi="Times New Roman"/>
                <w:color w:val="000000"/>
                <w:sz w:val="21"/>
              </w:rPr>
              <w:t>02 Oktober 2026</w:t>
            </w:r>
          </w:p>
        </w:tc>
        <w:tc>
          <w:tcPr>
            <w:tcW w:type="dxa" w:w="2160"/>
            <w:tcMar>
              <w:top w:w="100" w:type="dxa"/>
              <w:bottom w:w="100" w:type="dxa"/>
              <w:left w:w="150" w:type="dxa"/>
              <w:right w:w="150" w:type="dxa"/>
            </w:tcMar>
          </w:tcPr>
          <w:p>
            <w:pPr>
              <w:spacing w:before="0" w:after="0" w:line="276" w:lineRule="auto"/>
              <w:jc w:val="left"/>
            </w:pPr>
            <w:r>
              <w:rPr>
                <w:rFonts w:ascii="Times New Roman" w:hAnsi="Times New Roman"/>
                <w:color w:val="000000"/>
                <w:sz w:val="21"/>
              </w:rPr>
              <w:t>Wiji Fiko Teren</w:t>
            </w:r>
          </w:p>
        </w:tc>
        <w:tc>
          <w:tcPr>
            <w:tcW w:type="dxa" w:w="3312"/>
            <w:tcMar>
              <w:top w:w="100" w:type="dxa"/>
              <w:bottom w:w="100" w:type="dxa"/>
              <w:left w:w="150" w:type="dxa"/>
              <w:right w:w="150" w:type="dxa"/>
            </w:tcMar>
          </w:tcPr>
          <w:p>
            <w:pPr>
              <w:spacing w:before="0" w:after="0" w:line="276" w:lineRule="auto"/>
              <w:jc w:val="left"/>
            </w:pPr>
            <w:r>
              <w:rPr>
                <w:rFonts w:ascii="Times New Roman" w:hAnsi="Times New Roman"/>
                <w:color w:val="000000"/>
                <w:sz w:val="21"/>
              </w:rPr>
              <w:t>Penyusunan draf awal Rencana Pengujian Modul 1 berbasis standar ISO/IEC/IEEE 29119-3 untuk peran Member.</w:t>
            </w:r>
          </w:p>
        </w:tc>
      </w:tr>
    </w:tbl>
    <w:p>
      <w:pPr>
        <w:spacing w:after="160"/>
      </w:pPr>
    </w:p>
    <w:p>
      <w:pPr>
        <w:keepNext/>
        <w:spacing w:before="240" w:after="80"/>
        <w:jc w:val="left"/>
      </w:pPr>
      <w:r>
        <w:rPr>
          <w:rFonts w:ascii="Times New Roman" w:hAnsi="Times New Roman"/>
          <w:b/>
          <w:color w:val="000000"/>
          <w:sz w:val="24"/>
        </w:rPr>
        <w:t>Daftar Isi</w:t>
      </w:r>
    </w:p>
    <w:p>
      <w:pPr>
        <w:spacing w:before="0" w:after="20" w:line="276" w:lineRule="auto"/>
      </w:pPr>
      <w:r>
        <w:rPr>
          <w:rFonts w:ascii="Times New Roman" w:hAnsi="Times New Roman"/>
          <w:sz w:val="22"/>
        </w:rPr>
        <w:t>1. Konteks Pengujian                                             3</w:t>
      </w:r>
    </w:p>
    <w:p>
      <w:pPr>
        <w:spacing w:before="0" w:after="20" w:line="276" w:lineRule="auto"/>
      </w:pPr>
      <w:r>
        <w:rPr>
          <w:rFonts w:ascii="Times New Roman" w:hAnsi="Times New Roman"/>
          <w:sz w:val="22"/>
        </w:rPr>
        <w:t xml:space="preserve">   1.1 Item Uji                                                  3</w:t>
      </w:r>
    </w:p>
    <w:p>
      <w:pPr>
        <w:spacing w:before="0" w:after="20" w:line="276" w:lineRule="auto"/>
      </w:pPr>
      <w:r>
        <w:rPr>
          <w:rFonts w:ascii="Times New Roman" w:hAnsi="Times New Roman"/>
          <w:sz w:val="22"/>
        </w:rPr>
        <w:t xml:space="preserve">   1.2 Cakupan Pengujian                                         3</w:t>
      </w:r>
    </w:p>
    <w:p>
      <w:pPr>
        <w:spacing w:before="0" w:after="20" w:line="276" w:lineRule="auto"/>
      </w:pPr>
      <w:r>
        <w:rPr>
          <w:rFonts w:ascii="Times New Roman" w:hAnsi="Times New Roman"/>
          <w:sz w:val="22"/>
        </w:rPr>
        <w:t xml:space="preserve">   1.3 Peran yang Dipilih untuk Diuji                            4</w:t>
      </w:r>
    </w:p>
    <w:p>
      <w:pPr>
        <w:spacing w:before="0" w:after="20" w:line="276" w:lineRule="auto"/>
      </w:pPr>
      <w:r>
        <w:rPr>
          <w:rFonts w:ascii="Times New Roman" w:hAnsi="Times New Roman"/>
          <w:sz w:val="22"/>
        </w:rPr>
        <w:t xml:space="preserve">   1.4 Asumsi dan Batasan                                        4</w:t>
      </w:r>
    </w:p>
    <w:p>
      <w:pPr>
        <w:spacing w:before="0" w:after="20" w:line="276" w:lineRule="auto"/>
      </w:pPr>
      <w:r>
        <w:rPr>
          <w:rFonts w:ascii="Times New Roman" w:hAnsi="Times New Roman"/>
          <w:sz w:val="22"/>
        </w:rPr>
        <w:t>2. Daftar Risiko (Risk Register)                                 5</w:t>
      </w:r>
    </w:p>
    <w:p>
      <w:pPr>
        <w:spacing w:before="0" w:after="20" w:line="276" w:lineRule="auto"/>
      </w:pPr>
      <w:r>
        <w:rPr>
          <w:rFonts w:ascii="Times New Roman" w:hAnsi="Times New Roman"/>
          <w:sz w:val="22"/>
        </w:rPr>
        <w:t>3. Strategi Pengujian                                            6</w:t>
      </w:r>
    </w:p>
    <w:p>
      <w:pPr>
        <w:spacing w:before="0" w:after="20" w:line="276" w:lineRule="auto"/>
      </w:pPr>
      <w:r>
        <w:rPr>
          <w:rFonts w:ascii="Times New Roman" w:hAnsi="Times New Roman"/>
          <w:sz w:val="22"/>
        </w:rPr>
        <w:t xml:space="preserve">   3.1 Pendekatan Keseluruhan                                    6</w:t>
      </w:r>
    </w:p>
    <w:p>
      <w:pPr>
        <w:spacing w:before="0" w:after="20" w:line="276" w:lineRule="auto"/>
      </w:pPr>
      <w:r>
        <w:rPr>
          <w:rFonts w:ascii="Times New Roman" w:hAnsi="Times New Roman"/>
          <w:sz w:val="22"/>
        </w:rPr>
        <w:t xml:space="preserve">   3.2 Arah Pengujian yang Direncanakan                          6</w:t>
      </w:r>
    </w:p>
    <w:p>
      <w:pPr>
        <w:spacing w:before="0" w:after="20" w:line="276" w:lineRule="auto"/>
      </w:pPr>
      <w:r>
        <w:rPr>
          <w:rFonts w:ascii="Times New Roman" w:hAnsi="Times New Roman"/>
          <w:sz w:val="22"/>
        </w:rPr>
        <w:t xml:space="preserve">   3.3 Kriteria Pengujian                                        6</w:t>
      </w:r>
    </w:p>
    <w:p>
      <w:pPr>
        <w:spacing w:before="0" w:after="20" w:line="276" w:lineRule="auto"/>
      </w:pPr>
      <w:r>
        <w:rPr>
          <w:rFonts w:ascii="Times New Roman" w:hAnsi="Times New Roman"/>
          <w:sz w:val="22"/>
        </w:rPr>
        <w:t>4. Lingkungan Pengujian                                          7</w:t>
      </w:r>
    </w:p>
    <w:p>
      <w:pPr>
        <w:spacing w:before="0" w:after="20" w:line="276" w:lineRule="auto"/>
      </w:pPr>
      <w:r>
        <w:rPr>
          <w:rFonts w:ascii="Times New Roman" w:hAnsi="Times New Roman"/>
          <w:sz w:val="22"/>
        </w:rPr>
        <w:t xml:space="preserve">   4.1 Perangkat dan Perangkat Keras                             7</w:t>
      </w:r>
    </w:p>
    <w:p>
      <w:pPr>
        <w:spacing w:before="0" w:after="20" w:line="276" w:lineRule="auto"/>
      </w:pPr>
      <w:r>
        <w:rPr>
          <w:rFonts w:ascii="Times New Roman" w:hAnsi="Times New Roman"/>
          <w:sz w:val="22"/>
        </w:rPr>
        <w:t xml:space="preserve">   4.2 Perangkat Lunak dan Alat                                  7</w:t>
      </w:r>
    </w:p>
    <w:p>
      <w:pPr>
        <w:spacing w:before="0" w:after="20" w:line="276" w:lineRule="auto"/>
      </w:pPr>
      <w:r>
        <w:rPr>
          <w:rFonts w:ascii="Times New Roman" w:hAnsi="Times New Roman"/>
          <w:sz w:val="22"/>
        </w:rPr>
        <w:t xml:space="preserve">   4.3 Jaringan dan Backend                                      7</w:t>
      </w:r>
    </w:p>
    <w:p>
      <w:pPr>
        <w:spacing w:before="0" w:after="20" w:line="276" w:lineRule="auto"/>
      </w:pPr>
      <w:r>
        <w:rPr>
          <w:rFonts w:ascii="Times New Roman" w:hAnsi="Times New Roman"/>
          <w:sz w:val="22"/>
        </w:rPr>
        <w:t xml:space="preserve">   4.4 Data Uji                                                  7</w:t>
      </w:r>
    </w:p>
    <w:p>
      <w:pPr>
        <w:spacing w:before="0" w:after="20" w:line="276" w:lineRule="auto"/>
      </w:pPr>
      <w:r>
        <w:rPr>
          <w:rFonts w:ascii="Times New Roman" w:hAnsi="Times New Roman"/>
          <w:sz w:val="22"/>
        </w:rPr>
        <w:t>5. Jadwal Pengujian                                              8</w:t>
      </w:r>
    </w:p>
    <w:p>
      <w:pPr>
        <w:spacing w:before="0" w:after="20" w:line="276" w:lineRule="auto"/>
      </w:pPr>
      <w:r>
        <w:rPr>
          <w:rFonts w:ascii="Times New Roman" w:hAnsi="Times New Roman"/>
          <w:sz w:val="22"/>
        </w:rPr>
        <w:t>6. Luaran Pengujian                                              8</w:t>
      </w:r>
    </w:p>
    <w:p>
      <w:pPr>
        <w:spacing w:before="0" w:after="20" w:line="276" w:lineRule="auto"/>
      </w:pPr>
      <w:r>
        <w:rPr>
          <w:rFonts w:ascii="Times New Roman" w:hAnsi="Times New Roman"/>
          <w:sz w:val="22"/>
        </w:rPr>
        <w:t>Lampiran A: Glosarium (ISO 29119-1)                              9</w:t>
      </w:r>
    </w:p>
    <w:p>
      <w:r>
        <w:br w:type="page"/>
      </w:r>
    </w:p>
    <w:p>
      <w:pPr>
        <w:keepNext/>
        <w:spacing w:before="280" w:after="160"/>
        <w:jc w:val="center"/>
      </w:pPr>
      <w:r>
        <w:rPr>
          <w:rFonts w:ascii="Times New Roman" w:hAnsi="Times New Roman"/>
          <w:b/>
          <w:color w:val="000000"/>
          <w:sz w:val="28"/>
        </w:rPr>
        <w:t>1. KONTEKS PENGUJIAN</w:t>
      </w:r>
    </w:p>
    <w:p>
      <w:pPr>
        <w:spacing w:before="0" w:after="80" w:line="360" w:lineRule="auto"/>
        <w:ind w:firstLine="720"/>
        <w:jc w:val="both"/>
      </w:pPr>
      <w:r>
        <w:rPr>
          <w:rFonts w:ascii="Times New Roman" w:hAnsi="Times New Roman"/>
          <w:color w:val="000000"/>
          <w:sz w:val="24"/>
        </w:rPr>
        <w:t>Dokumen kebutuhan awal merupakan salah satu item kesiapan yang digunakan pada rangkaian praktikum pengujian perangkat lunak. Pada Modul 1, identifikasi sumber kebutuhan awal ditujukan untuk memetakan batasan operasional sistem, arsitektur dasar, dan perilaku fungsional yang disepakati untuk peran Member sebelum memasuki perancangan kasus uji mendalam pada Modul 2.</w:t>
      </w:r>
    </w:p>
    <w:p>
      <w:pPr>
        <w:keepNext/>
        <w:spacing w:before="240" w:after="80"/>
        <w:jc w:val="left"/>
      </w:pPr>
      <w:r>
        <w:rPr>
          <w:rFonts w:ascii="Times New Roman" w:hAnsi="Times New Roman"/>
          <w:b/>
          <w:color w:val="000000"/>
          <w:sz w:val="24"/>
        </w:rPr>
        <w:t>1.1 Item Uji</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3970"/>
        <w:gridCol w:w="3970"/>
      </w:tblGrid>
      <w:tr>
        <w:trPr>
          <w:tblHeader/>
          <w:cantSplit/>
        </w:trPr>
        <w:tc>
          <w:tcPr>
            <w:tcW w:type="dxa" w:w="2880"/>
            <w:shd w:fill="F2F2F2"/>
            <w:tcMar>
              <w:top w:w="120" w:type="dxa"/>
              <w:bottom w:w="120" w:type="dxa"/>
              <w:left w:w="150" w:type="dxa"/>
              <w:right w:w="150" w:type="dxa"/>
            </w:tcMar>
            <w:tcBorders>
              <w:bottom w:val="single" w:sz="8" w:space="0" w:color="000000"/>
            </w:tcBorders>
          </w:tcPr>
          <w:p>
            <w:pPr>
              <w:spacing w:before="0" w:after="0" w:line="240" w:lineRule="auto"/>
              <w:jc w:val="left"/>
            </w:pPr>
            <w:r>
              <w:rPr>
                <w:rFonts w:ascii="Times New Roman" w:hAnsi="Times New Roman"/>
                <w:b/>
                <w:color w:val="000000"/>
                <w:sz w:val="21"/>
              </w:rPr>
              <w:t>Bidang</w:t>
            </w:r>
          </w:p>
        </w:tc>
        <w:tc>
          <w:tcPr>
            <w:tcW w:type="dxa" w:w="5472"/>
            <w:shd w:fill="F2F2F2"/>
            <w:tcMar>
              <w:top w:w="120" w:type="dxa"/>
              <w:bottom w:w="120" w:type="dxa"/>
              <w:left w:w="150" w:type="dxa"/>
              <w:right w:w="150" w:type="dxa"/>
            </w:tcMar>
            <w:tcBorders>
              <w:bottom w:val="single" w:sz="8" w:space="0" w:color="000000"/>
            </w:tcBorders>
          </w:tcPr>
          <w:p>
            <w:pPr>
              <w:spacing w:before="0" w:after="0" w:line="240" w:lineRule="auto"/>
              <w:jc w:val="left"/>
            </w:pPr>
            <w:r>
              <w:rPr>
                <w:rFonts w:ascii="Times New Roman" w:hAnsi="Times New Roman"/>
                <w:b/>
                <w:color w:val="000000"/>
                <w:sz w:val="21"/>
              </w:rPr>
              <w:t>Deskripsi</w:t>
            </w:r>
          </w:p>
        </w:tc>
      </w:tr>
      <w:tr>
        <w:trPr>
          <w:cantSplit/>
        </w:trPr>
        <w:tc>
          <w:tcPr>
            <w:tcW w:type="dxa" w:w="2880"/>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Nama Aplikasi</w:t>
            </w:r>
          </w:p>
        </w:tc>
        <w:tc>
          <w:tcPr>
            <w:tcW w:type="dxa" w:w="5472"/>
            <w:tcMar>
              <w:top w:w="100" w:type="dxa"/>
              <w:bottom w:w="100" w:type="dxa"/>
              <w:left w:w="150" w:type="dxa"/>
              <w:right w:w="150" w:type="dxa"/>
            </w:tcMar>
          </w:tcPr>
          <w:p>
            <w:pPr>
              <w:spacing w:before="0" w:after="0" w:line="276" w:lineRule="auto"/>
              <w:jc w:val="left"/>
            </w:pPr>
            <w:r>
              <w:rPr>
                <w:rFonts w:ascii="Times New Roman" w:hAnsi="Times New Roman"/>
                <w:color w:val="000000"/>
                <w:sz w:val="21"/>
              </w:rPr>
              <w:t>AppCenter of Ziqva Labs</w:t>
            </w:r>
          </w:p>
        </w:tc>
      </w:tr>
      <w:tr>
        <w:trPr>
          <w:cantSplit/>
        </w:trPr>
        <w:tc>
          <w:tcPr>
            <w:tcW w:type="dxa" w:w="2880"/>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Platform</w:t>
            </w:r>
          </w:p>
        </w:tc>
        <w:tc>
          <w:tcPr>
            <w:tcW w:type="dxa" w:w="5472"/>
            <w:tcMar>
              <w:top w:w="100" w:type="dxa"/>
              <w:bottom w:w="100" w:type="dxa"/>
              <w:left w:w="150" w:type="dxa"/>
              <w:right w:w="150" w:type="dxa"/>
            </w:tcMar>
          </w:tcPr>
          <w:p>
            <w:pPr>
              <w:spacing w:before="0" w:after="0" w:line="276" w:lineRule="auto"/>
              <w:jc w:val="left"/>
            </w:pPr>
            <w:r>
              <w:rPr>
                <w:rFonts w:ascii="Times New Roman" w:hAnsi="Times New Roman"/>
                <w:color w:val="000000"/>
                <w:sz w:val="21"/>
              </w:rPr>
              <w:t>Web Application (Single Page Application terintegrasi REST API)</w:t>
            </w:r>
          </w:p>
        </w:tc>
      </w:tr>
      <w:tr>
        <w:trPr>
          <w:cantSplit/>
        </w:trPr>
        <w:tc>
          <w:tcPr>
            <w:tcW w:type="dxa" w:w="2880"/>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Versi</w:t>
            </w:r>
          </w:p>
        </w:tc>
        <w:tc>
          <w:tcPr>
            <w:tcW w:type="dxa" w:w="5472"/>
            <w:tcMar>
              <w:top w:w="100" w:type="dxa"/>
              <w:bottom w:w="100" w:type="dxa"/>
              <w:left w:w="150" w:type="dxa"/>
              <w:right w:w="150" w:type="dxa"/>
            </w:tcMar>
          </w:tcPr>
          <w:p>
            <w:pPr>
              <w:spacing w:before="0" w:after="0" w:line="276" w:lineRule="auto"/>
              <w:jc w:val="left"/>
            </w:pPr>
            <w:r>
              <w:rPr>
                <w:rFonts w:ascii="Times New Roman" w:hAnsi="Times New Roman"/>
                <w:color w:val="000000"/>
                <w:sz w:val="21"/>
              </w:rPr>
              <w:t>2.0.0-pkpl (Branch: reborn)</w:t>
            </w:r>
          </w:p>
        </w:tc>
      </w:tr>
      <w:tr>
        <w:trPr>
          <w:cantSplit/>
        </w:trPr>
        <w:tc>
          <w:tcPr>
            <w:tcW w:type="dxa" w:w="2880"/>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URL Deployment / Akses</w:t>
            </w:r>
          </w:p>
        </w:tc>
        <w:tc>
          <w:tcPr>
            <w:tcW w:type="dxa" w:w="5472"/>
            <w:tcMar>
              <w:top w:w="100" w:type="dxa"/>
              <w:bottom w:w="100" w:type="dxa"/>
              <w:left w:w="150" w:type="dxa"/>
              <w:right w:w="150" w:type="dxa"/>
            </w:tcMar>
          </w:tcPr>
          <w:p>
            <w:pPr>
              <w:spacing w:before="0" w:after="0" w:line="276" w:lineRule="auto"/>
              <w:jc w:val="left"/>
            </w:pPr>
            <w:r>
              <w:rPr>
                <w:rFonts w:ascii="Times New Roman" w:hAnsi="Times New Roman"/>
                <w:color w:val="000000"/>
                <w:sz w:val="21"/>
              </w:rPr>
              <w:t>http://localhost:4829 (Akses Lokal Port Tunggal) / https://appcenter.ziqva.com</w:t>
            </w:r>
          </w:p>
        </w:tc>
      </w:tr>
      <w:tr>
        <w:trPr>
          <w:cantSplit/>
        </w:trPr>
        <w:tc>
          <w:tcPr>
            <w:tcW w:type="dxa" w:w="2880"/>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Tumpukan Teknologi</w:t>
            </w:r>
          </w:p>
        </w:tc>
        <w:tc>
          <w:tcPr>
            <w:tcW w:type="dxa" w:w="5472"/>
            <w:tcMar>
              <w:top w:w="100" w:type="dxa"/>
              <w:bottom w:w="100" w:type="dxa"/>
              <w:left w:w="150" w:type="dxa"/>
              <w:right w:w="150" w:type="dxa"/>
            </w:tcMar>
          </w:tcPr>
          <w:p>
            <w:pPr>
              <w:spacing w:before="0" w:after="0" w:line="276" w:lineRule="auto"/>
              <w:jc w:val="left"/>
            </w:pPr>
            <w:r>
              <w:rPr>
                <w:rFonts w:ascii="Times New Roman" w:hAnsi="Times New Roman"/>
                <w:color w:val="000000"/>
                <w:sz w:val="21"/>
              </w:rPr>
              <w:t>Svelte 4.2, TypeScript, Express 5, Prisma ORM 6.19.3, MySQL 8.0, Vite 6, Tailwind CSS</w:t>
            </w:r>
          </w:p>
        </w:tc>
      </w:tr>
      <w:tr>
        <w:trPr>
          <w:cantSplit/>
        </w:trPr>
        <w:tc>
          <w:tcPr>
            <w:tcW w:type="dxa" w:w="2880"/>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Deskripsi Singkat</w:t>
            </w:r>
          </w:p>
        </w:tc>
        <w:tc>
          <w:tcPr>
            <w:tcW w:type="dxa" w:w="5472"/>
            <w:tcMar>
              <w:top w:w="100" w:type="dxa"/>
              <w:bottom w:w="100" w:type="dxa"/>
              <w:left w:w="150" w:type="dxa"/>
              <w:right w:w="150" w:type="dxa"/>
            </w:tcMar>
          </w:tcPr>
          <w:p>
            <w:pPr>
              <w:spacing w:before="0" w:after="0" w:line="276" w:lineRule="auto"/>
              <w:jc w:val="left"/>
            </w:pPr>
            <w:r>
              <w:rPr>
                <w:rFonts w:ascii="Times New Roman" w:hAnsi="Times New Roman"/>
                <w:color w:val="000000"/>
                <w:sz w:val="21"/>
              </w:rPr>
              <w:t>AppCenter of Ziqva Labs merupakan platform portal distribusi software digital, manajemen lisensi berbasis perangkat keras (Hardware ID / HWID), pemrosesan transaksi otomatis multi-gateway, dan portal kemitraan afiliasi.</w:t>
            </w:r>
          </w:p>
        </w:tc>
      </w:tr>
    </w:tbl>
    <w:p>
      <w:pPr>
        <w:keepNext/>
        <w:spacing w:before="240" w:after="80"/>
        <w:jc w:val="left"/>
      </w:pPr>
      <w:r>
        <w:rPr>
          <w:rFonts w:ascii="Times New Roman" w:hAnsi="Times New Roman"/>
          <w:b/>
          <w:color w:val="000000"/>
          <w:sz w:val="24"/>
        </w:rPr>
        <w:t>1.2 Cakupan Pengujian</w:t>
      </w:r>
    </w:p>
    <w:p>
      <w:pPr>
        <w:keepNext/>
        <w:spacing w:before="160" w:after="40"/>
        <w:jc w:val="left"/>
      </w:pPr>
      <w:r>
        <w:rPr>
          <w:rFonts w:ascii="Times New Roman" w:hAnsi="Times New Roman"/>
          <w:b/>
          <w:i/>
          <w:color w:val="000000"/>
          <w:sz w:val="24"/>
        </w:rPr>
        <w:t>Fitur dalam Cakupan (In-Scope)</w:t>
      </w:r>
    </w:p>
    <w:p>
      <w:pPr>
        <w:spacing w:before="0" w:after="80" w:line="360" w:lineRule="auto"/>
        <w:jc w:val="both"/>
      </w:pPr>
      <w:r>
        <w:rPr>
          <w:rFonts w:ascii="Times New Roman" w:hAnsi="Times New Roman"/>
          <w:color w:val="000000"/>
          <w:sz w:val="24"/>
        </w:rPr>
        <w:t>Pengujian difokuskan secara menyeluruh pada peran Member dengan total 8 fitur yang mencakup 3 fitur autentikasi wajib dan 5 fitur operasional tambahan:</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1985"/>
        <w:gridCol w:w="1985"/>
        <w:gridCol w:w="1985"/>
        <w:gridCol w:w="1985"/>
      </w:tblGrid>
      <w:tr>
        <w:trPr>
          <w:tblHeader/>
          <w:cantSplit/>
        </w:trPr>
        <w:tc>
          <w:tcPr>
            <w:tcW w:type="dxa" w:w="576"/>
            <w:shd w:fill="F2F2F2"/>
            <w:tcMar>
              <w:top w:w="120" w:type="dxa"/>
              <w:bottom w:w="120" w:type="dxa"/>
              <w:left w:w="150" w:type="dxa"/>
              <w:right w:w="150" w:type="dxa"/>
            </w:tcMar>
            <w:tcBorders>
              <w:bottom w:val="single" w:sz="8" w:space="0" w:color="000000"/>
            </w:tcBorders>
          </w:tcPr>
          <w:p>
            <w:pPr>
              <w:spacing w:before="0" w:after="0" w:line="240" w:lineRule="auto"/>
              <w:jc w:val="left"/>
            </w:pPr>
            <w:r>
              <w:rPr>
                <w:rFonts w:ascii="Times New Roman" w:hAnsi="Times New Roman"/>
                <w:b/>
                <w:color w:val="000000"/>
                <w:sz w:val="21"/>
              </w:rPr>
              <w:t>No.</w:t>
            </w:r>
          </w:p>
        </w:tc>
        <w:tc>
          <w:tcPr>
            <w:tcW w:type="dxa" w:w="2304"/>
            <w:shd w:fill="F2F2F2"/>
            <w:tcMar>
              <w:top w:w="120" w:type="dxa"/>
              <w:bottom w:w="120" w:type="dxa"/>
              <w:left w:w="150" w:type="dxa"/>
              <w:right w:w="150" w:type="dxa"/>
            </w:tcMar>
            <w:tcBorders>
              <w:bottom w:val="single" w:sz="8" w:space="0" w:color="000000"/>
            </w:tcBorders>
          </w:tcPr>
          <w:p>
            <w:pPr>
              <w:spacing w:before="0" w:after="0" w:line="240" w:lineRule="auto"/>
              <w:jc w:val="left"/>
            </w:pPr>
            <w:r>
              <w:rPr>
                <w:rFonts w:ascii="Times New Roman" w:hAnsi="Times New Roman"/>
                <w:b/>
                <w:color w:val="000000"/>
                <w:sz w:val="21"/>
              </w:rPr>
              <w:t>Nama Fitur</w:t>
            </w:r>
          </w:p>
        </w:tc>
        <w:tc>
          <w:tcPr>
            <w:tcW w:type="dxa" w:w="2016"/>
            <w:shd w:fill="F2F2F2"/>
            <w:tcMar>
              <w:top w:w="120" w:type="dxa"/>
              <w:bottom w:w="120" w:type="dxa"/>
              <w:left w:w="150" w:type="dxa"/>
              <w:right w:w="150" w:type="dxa"/>
            </w:tcMar>
            <w:tcBorders>
              <w:bottom w:val="single" w:sz="8" w:space="0" w:color="000000"/>
            </w:tcBorders>
          </w:tcPr>
          <w:p>
            <w:pPr>
              <w:spacing w:before="0" w:after="0" w:line="240" w:lineRule="auto"/>
              <w:jc w:val="left"/>
            </w:pPr>
            <w:r>
              <w:rPr>
                <w:rFonts w:ascii="Times New Roman" w:hAnsi="Times New Roman"/>
                <w:b/>
                <w:color w:val="000000"/>
                <w:sz w:val="21"/>
              </w:rPr>
              <w:t>Jenis Fitur</w:t>
            </w:r>
          </w:p>
        </w:tc>
        <w:tc>
          <w:tcPr>
            <w:tcW w:type="dxa" w:w="3456"/>
            <w:shd w:fill="F2F2F2"/>
            <w:tcMar>
              <w:top w:w="120" w:type="dxa"/>
              <w:bottom w:w="120" w:type="dxa"/>
              <w:left w:w="150" w:type="dxa"/>
              <w:right w:w="150" w:type="dxa"/>
            </w:tcMar>
            <w:tcBorders>
              <w:bottom w:val="single" w:sz="8" w:space="0" w:color="000000"/>
            </w:tcBorders>
          </w:tcPr>
          <w:p>
            <w:pPr>
              <w:spacing w:before="0" w:after="0" w:line="240" w:lineRule="auto"/>
              <w:jc w:val="left"/>
            </w:pPr>
            <w:r>
              <w:rPr>
                <w:rFonts w:ascii="Times New Roman" w:hAnsi="Times New Roman"/>
                <w:b/>
                <w:color w:val="000000"/>
                <w:sz w:val="21"/>
              </w:rPr>
              <w:t>Deskripsi Singkat</w:t>
            </w:r>
          </w:p>
        </w:tc>
      </w:tr>
      <w:tr>
        <w:trPr>
          <w:cantSplit/>
        </w:trPr>
        <w:tc>
          <w:tcPr>
            <w:tcW w:type="dxa" w:w="576"/>
            <w:tcMar>
              <w:top w:w="100" w:type="dxa"/>
              <w:bottom w:w="100" w:type="dxa"/>
              <w:left w:w="150" w:type="dxa"/>
              <w:right w:w="150" w:type="dxa"/>
            </w:tcMar>
          </w:tcPr>
          <w:p>
            <w:pPr>
              <w:spacing w:before="0" w:after="0" w:line="276" w:lineRule="auto"/>
              <w:jc w:val="left"/>
            </w:pPr>
            <w:r>
              <w:rPr>
                <w:rFonts w:ascii="Times New Roman" w:hAnsi="Times New Roman"/>
                <w:color w:val="000000"/>
                <w:sz w:val="21"/>
              </w:rPr>
              <w:t>1</w:t>
            </w:r>
          </w:p>
        </w:tc>
        <w:tc>
          <w:tcPr>
            <w:tcW w:type="dxa" w:w="2304"/>
            <w:tcMar>
              <w:top w:w="100" w:type="dxa"/>
              <w:bottom w:w="100" w:type="dxa"/>
              <w:left w:w="150" w:type="dxa"/>
              <w:right w:w="150" w:type="dxa"/>
            </w:tcMar>
          </w:tcPr>
          <w:p>
            <w:pPr>
              <w:spacing w:before="0" w:after="0" w:line="276" w:lineRule="auto"/>
              <w:jc w:val="left"/>
            </w:pPr>
            <w:r>
              <w:rPr>
                <w:rFonts w:ascii="Times New Roman" w:hAnsi="Times New Roman"/>
                <w:color w:val="000000"/>
                <w:sz w:val="21"/>
              </w:rPr>
              <w:t>Login Member</w:t>
            </w:r>
          </w:p>
        </w:tc>
        <w:tc>
          <w:tcPr>
            <w:tcW w:type="dxa" w:w="2016"/>
            <w:tcMar>
              <w:top w:w="100" w:type="dxa"/>
              <w:bottom w:w="100" w:type="dxa"/>
              <w:left w:w="150" w:type="dxa"/>
              <w:right w:w="150" w:type="dxa"/>
            </w:tcMar>
          </w:tcPr>
          <w:p>
            <w:pPr>
              <w:spacing w:before="0" w:after="0" w:line="276" w:lineRule="auto"/>
              <w:jc w:val="left"/>
            </w:pPr>
            <w:r>
              <w:rPr>
                <w:rFonts w:ascii="Times New Roman" w:hAnsi="Times New Roman"/>
                <w:color w:val="000000"/>
                <w:sz w:val="21"/>
              </w:rPr>
              <w:t>Fitur Autentikasi</w:t>
            </w:r>
          </w:p>
        </w:tc>
        <w:tc>
          <w:tcPr>
            <w:tcW w:type="dxa" w:w="3456"/>
            <w:tcMar>
              <w:top w:w="100" w:type="dxa"/>
              <w:bottom w:w="100" w:type="dxa"/>
              <w:left w:w="150" w:type="dxa"/>
              <w:right w:w="150" w:type="dxa"/>
            </w:tcMar>
          </w:tcPr>
          <w:p>
            <w:pPr>
              <w:spacing w:before="0" w:after="0" w:line="276" w:lineRule="auto"/>
              <w:jc w:val="left"/>
            </w:pPr>
            <w:r>
              <w:rPr>
                <w:rFonts w:ascii="Times New Roman" w:hAnsi="Times New Roman"/>
                <w:color w:val="000000"/>
                <w:sz w:val="21"/>
              </w:rPr>
              <w:t>Autentikasi kredensial email dan password pengguna terdaftar dengan mekanisme proteksi rate limiting berbasis IP untuk mitigasi brute force.</w:t>
            </w:r>
          </w:p>
        </w:tc>
      </w:tr>
      <w:tr>
        <w:trPr>
          <w:cantSplit/>
        </w:trPr>
        <w:tc>
          <w:tcPr>
            <w:tcW w:type="dxa" w:w="576"/>
            <w:tcMar>
              <w:top w:w="100" w:type="dxa"/>
              <w:bottom w:w="100" w:type="dxa"/>
              <w:left w:w="150" w:type="dxa"/>
              <w:right w:w="150" w:type="dxa"/>
            </w:tcMar>
          </w:tcPr>
          <w:p>
            <w:pPr>
              <w:spacing w:before="0" w:after="0" w:line="276" w:lineRule="auto"/>
              <w:jc w:val="left"/>
            </w:pPr>
            <w:r>
              <w:rPr>
                <w:rFonts w:ascii="Times New Roman" w:hAnsi="Times New Roman"/>
                <w:color w:val="000000"/>
                <w:sz w:val="21"/>
              </w:rPr>
              <w:t>2</w:t>
            </w:r>
          </w:p>
        </w:tc>
        <w:tc>
          <w:tcPr>
            <w:tcW w:type="dxa" w:w="2304"/>
            <w:tcMar>
              <w:top w:w="100" w:type="dxa"/>
              <w:bottom w:w="100" w:type="dxa"/>
              <w:left w:w="150" w:type="dxa"/>
              <w:right w:w="150" w:type="dxa"/>
            </w:tcMar>
          </w:tcPr>
          <w:p>
            <w:pPr>
              <w:spacing w:before="0" w:after="0" w:line="276" w:lineRule="auto"/>
              <w:jc w:val="left"/>
            </w:pPr>
            <w:r>
              <w:rPr>
                <w:rFonts w:ascii="Times New Roman" w:hAnsi="Times New Roman"/>
                <w:color w:val="000000"/>
                <w:sz w:val="21"/>
              </w:rPr>
              <w:t>Register Member</w:t>
            </w:r>
          </w:p>
        </w:tc>
        <w:tc>
          <w:tcPr>
            <w:tcW w:type="dxa" w:w="2016"/>
            <w:tcMar>
              <w:top w:w="100" w:type="dxa"/>
              <w:bottom w:w="100" w:type="dxa"/>
              <w:left w:w="150" w:type="dxa"/>
              <w:right w:w="150" w:type="dxa"/>
            </w:tcMar>
          </w:tcPr>
          <w:p>
            <w:pPr>
              <w:spacing w:before="0" w:after="0" w:line="276" w:lineRule="auto"/>
              <w:jc w:val="left"/>
            </w:pPr>
            <w:r>
              <w:rPr>
                <w:rFonts w:ascii="Times New Roman" w:hAnsi="Times New Roman"/>
                <w:color w:val="000000"/>
                <w:sz w:val="21"/>
              </w:rPr>
              <w:t>Fitur Autentikasi</w:t>
            </w:r>
          </w:p>
        </w:tc>
        <w:tc>
          <w:tcPr>
            <w:tcW w:type="dxa" w:w="3456"/>
            <w:tcMar>
              <w:top w:w="100" w:type="dxa"/>
              <w:bottom w:w="100" w:type="dxa"/>
              <w:left w:w="150" w:type="dxa"/>
              <w:right w:w="150" w:type="dxa"/>
            </w:tcMar>
          </w:tcPr>
          <w:p>
            <w:pPr>
              <w:spacing w:before="0" w:after="0" w:line="276" w:lineRule="auto"/>
              <w:jc w:val="left"/>
            </w:pPr>
            <w:r>
              <w:rPr>
                <w:rFonts w:ascii="Times New Roman" w:hAnsi="Times New Roman"/>
                <w:color w:val="000000"/>
                <w:sz w:val="21"/>
              </w:rPr>
              <w:t>Pendaftaran akun pengguna baru dengan validasi keunikan format email, verifikasi panjang kata sandi minimal 6 karakter, dan inisialisasi profil pengguna.</w:t>
            </w:r>
          </w:p>
        </w:tc>
      </w:tr>
      <w:tr>
        <w:trPr>
          <w:cantSplit/>
        </w:trPr>
        <w:tc>
          <w:tcPr>
            <w:tcW w:type="dxa" w:w="576"/>
            <w:tcMar>
              <w:top w:w="100" w:type="dxa"/>
              <w:bottom w:w="100" w:type="dxa"/>
              <w:left w:w="150" w:type="dxa"/>
              <w:right w:w="150" w:type="dxa"/>
            </w:tcMar>
          </w:tcPr>
          <w:p>
            <w:pPr>
              <w:spacing w:before="0" w:after="0" w:line="276" w:lineRule="auto"/>
              <w:jc w:val="left"/>
            </w:pPr>
            <w:r>
              <w:rPr>
                <w:rFonts w:ascii="Times New Roman" w:hAnsi="Times New Roman"/>
                <w:color w:val="000000"/>
                <w:sz w:val="21"/>
              </w:rPr>
              <w:t>3</w:t>
            </w:r>
          </w:p>
        </w:tc>
        <w:tc>
          <w:tcPr>
            <w:tcW w:type="dxa" w:w="2304"/>
            <w:tcMar>
              <w:top w:w="100" w:type="dxa"/>
              <w:bottom w:w="100" w:type="dxa"/>
              <w:left w:w="150" w:type="dxa"/>
              <w:right w:w="150" w:type="dxa"/>
            </w:tcMar>
          </w:tcPr>
          <w:p>
            <w:pPr>
              <w:spacing w:before="0" w:after="0" w:line="276" w:lineRule="auto"/>
              <w:jc w:val="left"/>
            </w:pPr>
            <w:r>
              <w:rPr>
                <w:rFonts w:ascii="Times New Roman" w:hAnsi="Times New Roman"/>
                <w:color w:val="000000"/>
                <w:sz w:val="21"/>
              </w:rPr>
              <w:t>Forgot Password</w:t>
            </w:r>
          </w:p>
        </w:tc>
        <w:tc>
          <w:tcPr>
            <w:tcW w:type="dxa" w:w="2016"/>
            <w:tcMar>
              <w:top w:w="100" w:type="dxa"/>
              <w:bottom w:w="100" w:type="dxa"/>
              <w:left w:w="150" w:type="dxa"/>
              <w:right w:w="150" w:type="dxa"/>
            </w:tcMar>
          </w:tcPr>
          <w:p>
            <w:pPr>
              <w:spacing w:before="0" w:after="0" w:line="276" w:lineRule="auto"/>
              <w:jc w:val="left"/>
            </w:pPr>
            <w:r>
              <w:rPr>
                <w:rFonts w:ascii="Times New Roman" w:hAnsi="Times New Roman"/>
                <w:color w:val="000000"/>
                <w:sz w:val="21"/>
              </w:rPr>
              <w:t>Fitur Autentikasi</w:t>
            </w:r>
          </w:p>
        </w:tc>
        <w:tc>
          <w:tcPr>
            <w:tcW w:type="dxa" w:w="3456"/>
            <w:tcMar>
              <w:top w:w="100" w:type="dxa"/>
              <w:bottom w:w="100" w:type="dxa"/>
              <w:left w:w="150" w:type="dxa"/>
              <w:right w:w="150" w:type="dxa"/>
            </w:tcMar>
          </w:tcPr>
          <w:p>
            <w:pPr>
              <w:spacing w:before="0" w:after="0" w:line="276" w:lineRule="auto"/>
              <w:jc w:val="left"/>
            </w:pPr>
            <w:r>
              <w:rPr>
                <w:rFonts w:ascii="Times New Roman" w:hAnsi="Times New Roman"/>
                <w:color w:val="000000"/>
                <w:sz w:val="21"/>
              </w:rPr>
              <w:t>Pengiriman token pemulihan kata sandi menuju alamat email terdaftar untuk mengatur ulang kata sandi akun yang terlupakan.</w:t>
            </w:r>
          </w:p>
        </w:tc>
      </w:tr>
      <w:tr>
        <w:trPr>
          <w:cantSplit/>
        </w:trPr>
        <w:tc>
          <w:tcPr>
            <w:tcW w:type="dxa" w:w="576"/>
            <w:tcMar>
              <w:top w:w="100" w:type="dxa"/>
              <w:bottom w:w="100" w:type="dxa"/>
              <w:left w:w="150" w:type="dxa"/>
              <w:right w:w="150" w:type="dxa"/>
            </w:tcMar>
          </w:tcPr>
          <w:p>
            <w:pPr>
              <w:spacing w:before="0" w:after="0" w:line="276" w:lineRule="auto"/>
              <w:jc w:val="left"/>
            </w:pPr>
            <w:r>
              <w:rPr>
                <w:rFonts w:ascii="Times New Roman" w:hAnsi="Times New Roman"/>
                <w:color w:val="000000"/>
                <w:sz w:val="21"/>
              </w:rPr>
              <w:t>4</w:t>
            </w:r>
          </w:p>
        </w:tc>
        <w:tc>
          <w:tcPr>
            <w:tcW w:type="dxa" w:w="2304"/>
            <w:tcMar>
              <w:top w:w="100" w:type="dxa"/>
              <w:bottom w:w="100" w:type="dxa"/>
              <w:left w:w="150" w:type="dxa"/>
              <w:right w:w="150" w:type="dxa"/>
            </w:tcMar>
          </w:tcPr>
          <w:p>
            <w:pPr>
              <w:spacing w:before="0" w:after="0" w:line="276" w:lineRule="auto"/>
              <w:jc w:val="left"/>
            </w:pPr>
            <w:r>
              <w:rPr>
                <w:rFonts w:ascii="Times New Roman" w:hAnsi="Times New Roman"/>
                <w:color w:val="000000"/>
                <w:sz w:val="21"/>
              </w:rPr>
              <w:t>Order &amp; Checkout Produk</w:t>
            </w:r>
          </w:p>
        </w:tc>
        <w:tc>
          <w:tcPr>
            <w:tcW w:type="dxa" w:w="2016"/>
            <w:tcMar>
              <w:top w:w="100" w:type="dxa"/>
              <w:bottom w:w="100" w:type="dxa"/>
              <w:left w:w="150" w:type="dxa"/>
              <w:right w:w="150" w:type="dxa"/>
            </w:tcMar>
          </w:tcPr>
          <w:p>
            <w:pPr>
              <w:spacing w:before="0" w:after="0" w:line="276" w:lineRule="auto"/>
              <w:jc w:val="left"/>
            </w:pPr>
            <w:r>
              <w:rPr>
                <w:rFonts w:ascii="Times New Roman" w:hAnsi="Times New Roman"/>
                <w:color w:val="000000"/>
                <w:sz w:val="21"/>
              </w:rPr>
              <w:t>Fitur Tambahan</w:t>
            </w:r>
          </w:p>
        </w:tc>
        <w:tc>
          <w:tcPr>
            <w:tcW w:type="dxa" w:w="3456"/>
            <w:tcMar>
              <w:top w:w="100" w:type="dxa"/>
              <w:bottom w:w="100" w:type="dxa"/>
              <w:left w:w="150" w:type="dxa"/>
              <w:right w:w="150" w:type="dxa"/>
            </w:tcMar>
          </w:tcPr>
          <w:p>
            <w:pPr>
              <w:spacing w:before="0" w:after="0" w:line="276" w:lineRule="auto"/>
              <w:jc w:val="left"/>
            </w:pPr>
            <w:r>
              <w:rPr>
                <w:rFonts w:ascii="Times New Roman" w:hAnsi="Times New Roman"/>
                <w:color w:val="000000"/>
                <w:sz w:val="21"/>
              </w:rPr>
              <w:t>Penelusuran katalog produk, pemilihan lisensi aplikasi, penerapan voucher kupon diskon, kalkulasi nominal tagihan, dan pembuatan invoice multi-channel (GoQRIS / Xendit).</w:t>
            </w:r>
          </w:p>
        </w:tc>
      </w:tr>
      <w:tr>
        <w:trPr>
          <w:cantSplit/>
        </w:trPr>
        <w:tc>
          <w:tcPr>
            <w:tcW w:type="dxa" w:w="576"/>
            <w:tcMar>
              <w:top w:w="100" w:type="dxa"/>
              <w:bottom w:w="100" w:type="dxa"/>
              <w:left w:w="150" w:type="dxa"/>
              <w:right w:w="150" w:type="dxa"/>
            </w:tcMar>
          </w:tcPr>
          <w:p>
            <w:pPr>
              <w:spacing w:before="0" w:after="0" w:line="276" w:lineRule="auto"/>
              <w:jc w:val="left"/>
            </w:pPr>
            <w:r>
              <w:rPr>
                <w:rFonts w:ascii="Times New Roman" w:hAnsi="Times New Roman"/>
                <w:color w:val="000000"/>
                <w:sz w:val="21"/>
              </w:rPr>
              <w:t>5</w:t>
            </w:r>
          </w:p>
        </w:tc>
        <w:tc>
          <w:tcPr>
            <w:tcW w:type="dxa" w:w="2304"/>
            <w:tcMar>
              <w:top w:w="100" w:type="dxa"/>
              <w:bottom w:w="100" w:type="dxa"/>
              <w:left w:w="150" w:type="dxa"/>
              <w:right w:w="150" w:type="dxa"/>
            </w:tcMar>
          </w:tcPr>
          <w:p>
            <w:pPr>
              <w:spacing w:before="0" w:after="0" w:line="276" w:lineRule="auto"/>
              <w:jc w:val="left"/>
            </w:pPr>
            <w:r>
              <w:rPr>
                <w:rFonts w:ascii="Times New Roman" w:hAnsi="Times New Roman"/>
                <w:color w:val="000000"/>
                <w:sz w:val="21"/>
              </w:rPr>
              <w:t>Manajemen Lisensi &amp; Rebind HWID</w:t>
            </w:r>
          </w:p>
        </w:tc>
        <w:tc>
          <w:tcPr>
            <w:tcW w:type="dxa" w:w="2016"/>
            <w:tcMar>
              <w:top w:w="100" w:type="dxa"/>
              <w:bottom w:w="100" w:type="dxa"/>
              <w:left w:w="150" w:type="dxa"/>
              <w:right w:w="150" w:type="dxa"/>
            </w:tcMar>
          </w:tcPr>
          <w:p>
            <w:pPr>
              <w:spacing w:before="0" w:after="0" w:line="276" w:lineRule="auto"/>
              <w:jc w:val="left"/>
            </w:pPr>
            <w:r>
              <w:rPr>
                <w:rFonts w:ascii="Times New Roman" w:hAnsi="Times New Roman"/>
                <w:color w:val="000000"/>
                <w:sz w:val="21"/>
              </w:rPr>
              <w:t>Fitur Tambahan</w:t>
            </w:r>
          </w:p>
        </w:tc>
        <w:tc>
          <w:tcPr>
            <w:tcW w:type="dxa" w:w="3456"/>
            <w:tcMar>
              <w:top w:w="100" w:type="dxa"/>
              <w:bottom w:w="100" w:type="dxa"/>
              <w:left w:w="150" w:type="dxa"/>
              <w:right w:w="150" w:type="dxa"/>
            </w:tcMar>
          </w:tcPr>
          <w:p>
            <w:pPr>
              <w:spacing w:before="0" w:after="0" w:line="276" w:lineRule="auto"/>
              <w:jc w:val="left"/>
            </w:pPr>
            <w:r>
              <w:rPr>
                <w:rFonts w:ascii="Times New Roman" w:hAnsi="Times New Roman"/>
                <w:color w:val="000000"/>
                <w:sz w:val="21"/>
              </w:rPr>
              <w:t>Monitoring status lisensi aktif, pengikatan identitas mesin perangkat (Machine ID / HWID), serta eksekusi pelepasan lisensi (unbind/rebind) saat pengguna berpindah perangkat kerja.</w:t>
            </w:r>
          </w:p>
        </w:tc>
      </w:tr>
      <w:tr>
        <w:trPr>
          <w:cantSplit/>
        </w:trPr>
        <w:tc>
          <w:tcPr>
            <w:tcW w:type="dxa" w:w="576"/>
            <w:tcMar>
              <w:top w:w="100" w:type="dxa"/>
              <w:bottom w:w="100" w:type="dxa"/>
              <w:left w:w="150" w:type="dxa"/>
              <w:right w:w="150" w:type="dxa"/>
            </w:tcMar>
          </w:tcPr>
          <w:p>
            <w:pPr>
              <w:spacing w:before="0" w:after="0" w:line="276" w:lineRule="auto"/>
              <w:jc w:val="left"/>
            </w:pPr>
            <w:r>
              <w:rPr>
                <w:rFonts w:ascii="Times New Roman" w:hAnsi="Times New Roman"/>
                <w:color w:val="000000"/>
                <w:sz w:val="21"/>
              </w:rPr>
              <w:t>6</w:t>
            </w:r>
          </w:p>
        </w:tc>
        <w:tc>
          <w:tcPr>
            <w:tcW w:type="dxa" w:w="2304"/>
            <w:tcMar>
              <w:top w:w="100" w:type="dxa"/>
              <w:bottom w:w="100" w:type="dxa"/>
              <w:left w:w="150" w:type="dxa"/>
              <w:right w:w="150" w:type="dxa"/>
            </w:tcMar>
          </w:tcPr>
          <w:p>
            <w:pPr>
              <w:spacing w:before="0" w:after="0" w:line="276" w:lineRule="auto"/>
              <w:jc w:val="left"/>
            </w:pPr>
            <w:r>
              <w:rPr>
                <w:rFonts w:ascii="Times New Roman" w:hAnsi="Times New Roman"/>
                <w:color w:val="000000"/>
                <w:sz w:val="21"/>
              </w:rPr>
              <w:t>Software Download Center</w:t>
            </w:r>
          </w:p>
        </w:tc>
        <w:tc>
          <w:tcPr>
            <w:tcW w:type="dxa" w:w="2016"/>
            <w:tcMar>
              <w:top w:w="100" w:type="dxa"/>
              <w:bottom w:w="100" w:type="dxa"/>
              <w:left w:w="150" w:type="dxa"/>
              <w:right w:w="150" w:type="dxa"/>
            </w:tcMar>
          </w:tcPr>
          <w:p>
            <w:pPr>
              <w:spacing w:before="0" w:after="0" w:line="276" w:lineRule="auto"/>
              <w:jc w:val="left"/>
            </w:pPr>
            <w:r>
              <w:rPr>
                <w:rFonts w:ascii="Times New Roman" w:hAnsi="Times New Roman"/>
                <w:color w:val="000000"/>
                <w:sz w:val="21"/>
              </w:rPr>
              <w:t>Fitur Tambahan</w:t>
            </w:r>
          </w:p>
        </w:tc>
        <w:tc>
          <w:tcPr>
            <w:tcW w:type="dxa" w:w="3456"/>
            <w:tcMar>
              <w:top w:w="100" w:type="dxa"/>
              <w:bottom w:w="100" w:type="dxa"/>
              <w:left w:w="150" w:type="dxa"/>
              <w:right w:w="150" w:type="dxa"/>
            </w:tcMar>
          </w:tcPr>
          <w:p>
            <w:pPr>
              <w:spacing w:before="0" w:after="0" w:line="276" w:lineRule="auto"/>
              <w:jc w:val="left"/>
            </w:pPr>
            <w:r>
              <w:rPr>
                <w:rFonts w:ascii="Times New Roman" w:hAnsi="Times New Roman"/>
                <w:color w:val="000000"/>
                <w:sz w:val="21"/>
              </w:rPr>
              <w:t>Akses repositori berkas binary installer aplikasi yang diamankan dengan validasi status lisensi aktif dan token unduhan temporer.</w:t>
            </w:r>
          </w:p>
        </w:tc>
      </w:tr>
      <w:tr>
        <w:trPr>
          <w:cantSplit/>
        </w:trPr>
        <w:tc>
          <w:tcPr>
            <w:tcW w:type="dxa" w:w="576"/>
            <w:tcMar>
              <w:top w:w="100" w:type="dxa"/>
              <w:bottom w:w="100" w:type="dxa"/>
              <w:left w:w="150" w:type="dxa"/>
              <w:right w:w="150" w:type="dxa"/>
            </w:tcMar>
          </w:tcPr>
          <w:p>
            <w:pPr>
              <w:spacing w:before="0" w:after="0" w:line="276" w:lineRule="auto"/>
              <w:jc w:val="left"/>
            </w:pPr>
            <w:r>
              <w:rPr>
                <w:rFonts w:ascii="Times New Roman" w:hAnsi="Times New Roman"/>
                <w:color w:val="000000"/>
                <w:sz w:val="21"/>
              </w:rPr>
              <w:t>7</w:t>
            </w:r>
          </w:p>
        </w:tc>
        <w:tc>
          <w:tcPr>
            <w:tcW w:type="dxa" w:w="2304"/>
            <w:tcMar>
              <w:top w:w="100" w:type="dxa"/>
              <w:bottom w:w="100" w:type="dxa"/>
              <w:left w:w="150" w:type="dxa"/>
              <w:right w:w="150" w:type="dxa"/>
            </w:tcMar>
          </w:tcPr>
          <w:p>
            <w:pPr>
              <w:spacing w:before="0" w:after="0" w:line="276" w:lineRule="auto"/>
              <w:jc w:val="left"/>
            </w:pPr>
            <w:r>
              <w:rPr>
                <w:rFonts w:ascii="Times New Roman" w:hAnsi="Times New Roman"/>
                <w:color w:val="000000"/>
                <w:sz w:val="21"/>
              </w:rPr>
              <w:t>Portal Afiliasi &amp; Payout</w:t>
            </w:r>
          </w:p>
        </w:tc>
        <w:tc>
          <w:tcPr>
            <w:tcW w:type="dxa" w:w="2016"/>
            <w:tcMar>
              <w:top w:w="100" w:type="dxa"/>
              <w:bottom w:w="100" w:type="dxa"/>
              <w:left w:w="150" w:type="dxa"/>
              <w:right w:w="150" w:type="dxa"/>
            </w:tcMar>
          </w:tcPr>
          <w:p>
            <w:pPr>
              <w:spacing w:before="0" w:after="0" w:line="276" w:lineRule="auto"/>
              <w:jc w:val="left"/>
            </w:pPr>
            <w:r>
              <w:rPr>
                <w:rFonts w:ascii="Times New Roman" w:hAnsi="Times New Roman"/>
                <w:color w:val="000000"/>
                <w:sz w:val="21"/>
              </w:rPr>
              <w:t>Fitur Tambahan</w:t>
            </w:r>
          </w:p>
        </w:tc>
        <w:tc>
          <w:tcPr>
            <w:tcW w:type="dxa" w:w="3456"/>
            <w:tcMar>
              <w:top w:w="100" w:type="dxa"/>
              <w:bottom w:w="100" w:type="dxa"/>
              <w:left w:w="150" w:type="dxa"/>
              <w:right w:w="150" w:type="dxa"/>
            </w:tcMar>
          </w:tcPr>
          <w:p>
            <w:pPr>
              <w:spacing w:before="0" w:after="0" w:line="276" w:lineRule="auto"/>
              <w:jc w:val="left"/>
            </w:pPr>
            <w:r>
              <w:rPr>
                <w:rFonts w:ascii="Times New Roman" w:hAnsi="Times New Roman"/>
                <w:color w:val="000000"/>
                <w:sz w:val="21"/>
              </w:rPr>
              <w:t>Pelacakan statistik konversi tautan referensi mitra, pemantauan saldo komisi penjualan, pencatatan rekening penarikan bank/e-wallet, serta pengajuan pencairan dana (payout request).</w:t>
            </w:r>
          </w:p>
        </w:tc>
      </w:tr>
      <w:tr>
        <w:trPr>
          <w:cantSplit/>
        </w:trPr>
        <w:tc>
          <w:tcPr>
            <w:tcW w:type="dxa" w:w="576"/>
            <w:tcMar>
              <w:top w:w="100" w:type="dxa"/>
              <w:bottom w:w="100" w:type="dxa"/>
              <w:left w:w="150" w:type="dxa"/>
              <w:right w:w="150" w:type="dxa"/>
            </w:tcMar>
          </w:tcPr>
          <w:p>
            <w:pPr>
              <w:spacing w:before="0" w:after="0" w:line="276" w:lineRule="auto"/>
              <w:jc w:val="left"/>
            </w:pPr>
            <w:r>
              <w:rPr>
                <w:rFonts w:ascii="Times New Roman" w:hAnsi="Times New Roman"/>
                <w:color w:val="000000"/>
                <w:sz w:val="21"/>
              </w:rPr>
              <w:t>8</w:t>
            </w:r>
          </w:p>
        </w:tc>
        <w:tc>
          <w:tcPr>
            <w:tcW w:type="dxa" w:w="2304"/>
            <w:tcMar>
              <w:top w:w="100" w:type="dxa"/>
              <w:bottom w:w="100" w:type="dxa"/>
              <w:left w:w="150" w:type="dxa"/>
              <w:right w:w="150" w:type="dxa"/>
            </w:tcMar>
          </w:tcPr>
          <w:p>
            <w:pPr>
              <w:spacing w:before="0" w:after="0" w:line="276" w:lineRule="auto"/>
              <w:jc w:val="left"/>
            </w:pPr>
            <w:r>
              <w:rPr>
                <w:rFonts w:ascii="Times New Roman" w:hAnsi="Times New Roman"/>
                <w:color w:val="000000"/>
                <w:sz w:val="21"/>
              </w:rPr>
              <w:t>Tutorial Hub &amp; Video Player</w:t>
            </w:r>
          </w:p>
        </w:tc>
        <w:tc>
          <w:tcPr>
            <w:tcW w:type="dxa" w:w="2016"/>
            <w:tcMar>
              <w:top w:w="100" w:type="dxa"/>
              <w:bottom w:w="100" w:type="dxa"/>
              <w:left w:w="150" w:type="dxa"/>
              <w:right w:w="150" w:type="dxa"/>
            </w:tcMar>
          </w:tcPr>
          <w:p>
            <w:pPr>
              <w:spacing w:before="0" w:after="0" w:line="276" w:lineRule="auto"/>
              <w:jc w:val="left"/>
            </w:pPr>
            <w:r>
              <w:rPr>
                <w:rFonts w:ascii="Times New Roman" w:hAnsi="Times New Roman"/>
                <w:color w:val="000000"/>
                <w:sz w:val="21"/>
              </w:rPr>
              <w:t>Fitur Tambahan</w:t>
            </w:r>
          </w:p>
        </w:tc>
        <w:tc>
          <w:tcPr>
            <w:tcW w:type="dxa" w:w="3456"/>
            <w:tcMar>
              <w:top w:w="100" w:type="dxa"/>
              <w:bottom w:w="100" w:type="dxa"/>
              <w:left w:w="150" w:type="dxa"/>
              <w:right w:w="150" w:type="dxa"/>
            </w:tcMar>
          </w:tcPr>
          <w:p>
            <w:pPr>
              <w:spacing w:before="0" w:after="0" w:line="276" w:lineRule="auto"/>
              <w:jc w:val="left"/>
            </w:pPr>
            <w:r>
              <w:rPr>
                <w:rFonts w:ascii="Times New Roman" w:hAnsi="Times New Roman"/>
                <w:color w:val="000000"/>
                <w:sz w:val="21"/>
              </w:rPr>
              <w:t>Akses repositori materi dokumentasi penggunaan software, filtering materi berdasarkan kategori aplikasi, dan pemutaran video panduan pada modal terintegrasi.</w:t>
            </w:r>
          </w:p>
        </w:tc>
      </w:tr>
    </w:tbl>
    <w:p>
      <w:pPr>
        <w:keepNext/>
        <w:spacing w:before="160" w:after="40"/>
        <w:jc w:val="left"/>
      </w:pPr>
      <w:r>
        <w:rPr>
          <w:rFonts w:ascii="Times New Roman" w:hAnsi="Times New Roman"/>
          <w:b/>
          <w:i/>
          <w:color w:val="000000"/>
          <w:sz w:val="24"/>
        </w:rPr>
        <w:t>Di Luar Cakupan (Out-of-Scope)</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2647"/>
        <w:gridCol w:w="2647"/>
        <w:gridCol w:w="2647"/>
      </w:tblGrid>
      <w:tr>
        <w:trPr>
          <w:tblHeader/>
          <w:cantSplit/>
        </w:trPr>
        <w:tc>
          <w:tcPr>
            <w:tcW w:type="dxa" w:w="576"/>
            <w:shd w:fill="F2F2F2"/>
            <w:tcMar>
              <w:top w:w="120" w:type="dxa"/>
              <w:bottom w:w="120" w:type="dxa"/>
              <w:left w:w="150" w:type="dxa"/>
              <w:right w:w="150" w:type="dxa"/>
            </w:tcMar>
            <w:tcBorders>
              <w:bottom w:val="single" w:sz="8" w:space="0" w:color="000000"/>
            </w:tcBorders>
          </w:tcPr>
          <w:p>
            <w:pPr>
              <w:spacing w:before="0" w:after="0" w:line="240" w:lineRule="auto"/>
              <w:jc w:val="left"/>
            </w:pPr>
            <w:r>
              <w:rPr>
                <w:rFonts w:ascii="Times New Roman" w:hAnsi="Times New Roman"/>
                <w:b/>
                <w:color w:val="000000"/>
                <w:sz w:val="21"/>
              </w:rPr>
              <w:t>No.</w:t>
            </w:r>
          </w:p>
        </w:tc>
        <w:tc>
          <w:tcPr>
            <w:tcW w:type="dxa" w:w="3456"/>
            <w:shd w:fill="F2F2F2"/>
            <w:tcMar>
              <w:top w:w="120" w:type="dxa"/>
              <w:bottom w:w="120" w:type="dxa"/>
              <w:left w:w="150" w:type="dxa"/>
              <w:right w:w="150" w:type="dxa"/>
            </w:tcMar>
            <w:tcBorders>
              <w:bottom w:val="single" w:sz="8" w:space="0" w:color="000000"/>
            </w:tcBorders>
          </w:tcPr>
          <w:p>
            <w:pPr>
              <w:spacing w:before="0" w:after="0" w:line="240" w:lineRule="auto"/>
              <w:jc w:val="left"/>
            </w:pPr>
            <w:r>
              <w:rPr>
                <w:rFonts w:ascii="Times New Roman" w:hAnsi="Times New Roman"/>
                <w:b/>
                <w:color w:val="000000"/>
                <w:sz w:val="21"/>
              </w:rPr>
              <w:t>Fitur / Aspek</w:t>
            </w:r>
          </w:p>
        </w:tc>
        <w:tc>
          <w:tcPr>
            <w:tcW w:type="dxa" w:w="4320"/>
            <w:shd w:fill="F2F2F2"/>
            <w:tcMar>
              <w:top w:w="120" w:type="dxa"/>
              <w:bottom w:w="120" w:type="dxa"/>
              <w:left w:w="150" w:type="dxa"/>
              <w:right w:w="150" w:type="dxa"/>
            </w:tcMar>
            <w:tcBorders>
              <w:bottom w:val="single" w:sz="8" w:space="0" w:color="000000"/>
            </w:tcBorders>
          </w:tcPr>
          <w:p>
            <w:pPr>
              <w:spacing w:before="0" w:after="0" w:line="240" w:lineRule="auto"/>
              <w:jc w:val="left"/>
            </w:pPr>
            <w:r>
              <w:rPr>
                <w:rFonts w:ascii="Times New Roman" w:hAnsi="Times New Roman"/>
                <w:b/>
                <w:color w:val="000000"/>
                <w:sz w:val="21"/>
              </w:rPr>
              <w:t>Alasan Pengecualian</w:t>
            </w:r>
          </w:p>
        </w:tc>
      </w:tr>
      <w:tr>
        <w:trPr>
          <w:cantSplit/>
        </w:trPr>
        <w:tc>
          <w:tcPr>
            <w:tcW w:type="dxa" w:w="576"/>
            <w:tcMar>
              <w:top w:w="100" w:type="dxa"/>
              <w:bottom w:w="100" w:type="dxa"/>
              <w:left w:w="150" w:type="dxa"/>
              <w:right w:w="150" w:type="dxa"/>
            </w:tcMar>
          </w:tcPr>
          <w:p>
            <w:pPr>
              <w:spacing w:before="0" w:after="0" w:line="276" w:lineRule="auto"/>
              <w:jc w:val="left"/>
            </w:pPr>
            <w:r>
              <w:rPr>
                <w:rFonts w:ascii="Times New Roman" w:hAnsi="Times New Roman"/>
                <w:color w:val="000000"/>
                <w:sz w:val="21"/>
              </w:rPr>
              <w:t>1</w:t>
            </w:r>
          </w:p>
        </w:tc>
        <w:tc>
          <w:tcPr>
            <w:tcW w:type="dxa" w:w="3456"/>
            <w:tcMar>
              <w:top w:w="100" w:type="dxa"/>
              <w:bottom w:w="100" w:type="dxa"/>
              <w:left w:w="150" w:type="dxa"/>
              <w:right w:w="150" w:type="dxa"/>
            </w:tcMar>
          </w:tcPr>
          <w:p>
            <w:pPr>
              <w:spacing w:before="0" w:after="0" w:line="276" w:lineRule="auto"/>
              <w:jc w:val="left"/>
            </w:pPr>
            <w:r>
              <w:rPr>
                <w:rFonts w:ascii="Times New Roman" w:hAnsi="Times New Roman"/>
                <w:color w:val="000000"/>
                <w:sz w:val="21"/>
              </w:rPr>
              <w:t>Manajemen Master Produk oleh Administrator</w:t>
            </w:r>
          </w:p>
        </w:tc>
        <w:tc>
          <w:tcPr>
            <w:tcW w:type="dxa" w:w="4320"/>
            <w:tcMar>
              <w:top w:w="100" w:type="dxa"/>
              <w:bottom w:w="100" w:type="dxa"/>
              <w:left w:w="150" w:type="dxa"/>
              <w:right w:w="150" w:type="dxa"/>
            </w:tcMar>
          </w:tcPr>
          <w:p>
            <w:pPr>
              <w:spacing w:before="0" w:after="0" w:line="276" w:lineRule="auto"/>
              <w:jc w:val="left"/>
            </w:pPr>
            <w:r>
              <w:rPr>
                <w:rFonts w:ascii="Times New Roman" w:hAnsi="Times New Roman"/>
                <w:color w:val="000000"/>
                <w:sz w:val="21"/>
              </w:rPr>
              <w:t>Berada di luar batasan hak akses peran Member; fitur dikhususkan untuk peran Administrator dengan otorisasi PIN keamanan terpisah.</w:t>
            </w:r>
          </w:p>
        </w:tc>
      </w:tr>
      <w:tr>
        <w:trPr>
          <w:cantSplit/>
        </w:trPr>
        <w:tc>
          <w:tcPr>
            <w:tcW w:type="dxa" w:w="576"/>
            <w:tcMar>
              <w:top w:w="100" w:type="dxa"/>
              <w:bottom w:w="100" w:type="dxa"/>
              <w:left w:w="150" w:type="dxa"/>
              <w:right w:w="150" w:type="dxa"/>
            </w:tcMar>
          </w:tcPr>
          <w:p>
            <w:pPr>
              <w:spacing w:before="0" w:after="0" w:line="276" w:lineRule="auto"/>
              <w:jc w:val="left"/>
            </w:pPr>
            <w:r>
              <w:rPr>
                <w:rFonts w:ascii="Times New Roman" w:hAnsi="Times New Roman"/>
                <w:color w:val="000000"/>
                <w:sz w:val="21"/>
              </w:rPr>
              <w:t>2</w:t>
            </w:r>
          </w:p>
        </w:tc>
        <w:tc>
          <w:tcPr>
            <w:tcW w:type="dxa" w:w="3456"/>
            <w:tcMar>
              <w:top w:w="100" w:type="dxa"/>
              <w:bottom w:w="100" w:type="dxa"/>
              <w:left w:w="150" w:type="dxa"/>
              <w:right w:w="150" w:type="dxa"/>
            </w:tcMar>
          </w:tcPr>
          <w:p>
            <w:pPr>
              <w:spacing w:before="0" w:after="0" w:line="276" w:lineRule="auto"/>
              <w:jc w:val="left"/>
            </w:pPr>
            <w:r>
              <w:rPr>
                <w:rFonts w:ascii="Times New Roman" w:hAnsi="Times New Roman"/>
                <w:color w:val="000000"/>
                <w:sz w:val="21"/>
              </w:rPr>
              <w:t>Konfigurasi Server SFTP &amp; Backup Database Otomatis</w:t>
            </w:r>
          </w:p>
        </w:tc>
        <w:tc>
          <w:tcPr>
            <w:tcW w:type="dxa" w:w="4320"/>
            <w:tcMar>
              <w:top w:w="100" w:type="dxa"/>
              <w:bottom w:w="100" w:type="dxa"/>
              <w:left w:w="150" w:type="dxa"/>
              <w:right w:w="150" w:type="dxa"/>
            </w:tcMar>
          </w:tcPr>
          <w:p>
            <w:pPr>
              <w:spacing w:before="0" w:after="0" w:line="276" w:lineRule="auto"/>
              <w:jc w:val="left"/>
            </w:pPr>
            <w:r>
              <w:rPr>
                <w:rFonts w:ascii="Times New Roman" w:hAnsi="Times New Roman"/>
                <w:color w:val="000000"/>
                <w:sz w:val="21"/>
              </w:rPr>
              <w:t>Aspek operasional infrastruktur sistem internal backend yang tidak memiliki interaksi antarmuka langsung dengan peran Member.</w:t>
            </w:r>
          </w:p>
        </w:tc>
      </w:tr>
      <w:tr>
        <w:trPr>
          <w:cantSplit/>
        </w:trPr>
        <w:tc>
          <w:tcPr>
            <w:tcW w:type="dxa" w:w="576"/>
            <w:tcMar>
              <w:top w:w="100" w:type="dxa"/>
              <w:bottom w:w="100" w:type="dxa"/>
              <w:left w:w="150" w:type="dxa"/>
              <w:right w:w="150" w:type="dxa"/>
            </w:tcMar>
          </w:tcPr>
          <w:p>
            <w:pPr>
              <w:spacing w:before="0" w:after="0" w:line="276" w:lineRule="auto"/>
              <w:jc w:val="left"/>
            </w:pPr>
            <w:r>
              <w:rPr>
                <w:rFonts w:ascii="Times New Roman" w:hAnsi="Times New Roman"/>
                <w:color w:val="000000"/>
                <w:sz w:val="21"/>
              </w:rPr>
              <w:t>3</w:t>
            </w:r>
          </w:p>
        </w:tc>
        <w:tc>
          <w:tcPr>
            <w:tcW w:type="dxa" w:w="3456"/>
            <w:tcMar>
              <w:top w:w="100" w:type="dxa"/>
              <w:bottom w:w="100" w:type="dxa"/>
              <w:left w:w="150" w:type="dxa"/>
              <w:right w:w="150" w:type="dxa"/>
            </w:tcMar>
          </w:tcPr>
          <w:p>
            <w:pPr>
              <w:spacing w:before="0" w:after="0" w:line="276" w:lineRule="auto"/>
              <w:jc w:val="left"/>
            </w:pPr>
            <w:r>
              <w:rPr>
                <w:rFonts w:ascii="Times New Roman" w:hAnsi="Times New Roman"/>
                <w:color w:val="000000"/>
                <w:sz w:val="21"/>
              </w:rPr>
              <w:t>Persetujuan Pencairan Dana (Payout Approval) oleh Admin</w:t>
            </w:r>
          </w:p>
        </w:tc>
        <w:tc>
          <w:tcPr>
            <w:tcW w:type="dxa" w:w="4320"/>
            <w:tcMar>
              <w:top w:w="100" w:type="dxa"/>
              <w:bottom w:w="100" w:type="dxa"/>
              <w:left w:w="150" w:type="dxa"/>
              <w:right w:w="150" w:type="dxa"/>
            </w:tcMar>
          </w:tcPr>
          <w:p>
            <w:pPr>
              <w:spacing w:before="0" w:after="0" w:line="276" w:lineRule="auto"/>
              <w:jc w:val="left"/>
            </w:pPr>
            <w:r>
              <w:rPr>
                <w:rFonts w:ascii="Times New Roman" w:hAnsi="Times New Roman"/>
                <w:color w:val="000000"/>
                <w:sz w:val="21"/>
              </w:rPr>
              <w:t>Alur kerja persetujuan mutasi saldo berada pada kewenangan administrator keuangan, pengujian peran Member hanya mencakup tahapan pengajuan pencairan.</w:t>
            </w:r>
          </w:p>
        </w:tc>
      </w:tr>
      <w:tr>
        <w:trPr>
          <w:cantSplit/>
        </w:trPr>
        <w:tc>
          <w:tcPr>
            <w:tcW w:type="dxa" w:w="576"/>
            <w:tcMar>
              <w:top w:w="100" w:type="dxa"/>
              <w:bottom w:w="100" w:type="dxa"/>
              <w:left w:w="150" w:type="dxa"/>
              <w:right w:w="150" w:type="dxa"/>
            </w:tcMar>
          </w:tcPr>
          <w:p>
            <w:pPr>
              <w:spacing w:before="0" w:after="0" w:line="276" w:lineRule="auto"/>
              <w:jc w:val="left"/>
            </w:pPr>
            <w:r>
              <w:rPr>
                <w:rFonts w:ascii="Times New Roman" w:hAnsi="Times New Roman"/>
                <w:color w:val="000000"/>
                <w:sz w:val="21"/>
              </w:rPr>
              <w:t>4</w:t>
            </w:r>
          </w:p>
        </w:tc>
        <w:tc>
          <w:tcPr>
            <w:tcW w:type="dxa" w:w="3456"/>
            <w:tcMar>
              <w:top w:w="100" w:type="dxa"/>
              <w:bottom w:w="100" w:type="dxa"/>
              <w:left w:w="150" w:type="dxa"/>
              <w:right w:w="150" w:type="dxa"/>
            </w:tcMar>
          </w:tcPr>
          <w:p>
            <w:pPr>
              <w:spacing w:before="0" w:after="0" w:line="276" w:lineRule="auto"/>
              <w:jc w:val="left"/>
            </w:pPr>
            <w:r>
              <w:rPr>
                <w:rFonts w:ascii="Times New Roman" w:hAnsi="Times New Roman"/>
                <w:color w:val="000000"/>
                <w:sz w:val="21"/>
              </w:rPr>
              <w:t>Pengujian Beban Skala Besar (Load Testing &gt; 10.000 RPS)</w:t>
            </w:r>
          </w:p>
        </w:tc>
        <w:tc>
          <w:tcPr>
            <w:tcW w:type="dxa" w:w="4320"/>
            <w:tcMar>
              <w:top w:w="100" w:type="dxa"/>
              <w:bottom w:w="100" w:type="dxa"/>
              <w:left w:w="150" w:type="dxa"/>
              <w:right w:w="150" w:type="dxa"/>
            </w:tcMar>
          </w:tcPr>
          <w:p>
            <w:pPr>
              <w:spacing w:before="0" w:after="0" w:line="276" w:lineRule="auto"/>
              <w:jc w:val="left"/>
            </w:pPr>
            <w:r>
              <w:rPr>
                <w:rFonts w:ascii="Times New Roman" w:hAnsi="Times New Roman"/>
                <w:color w:val="000000"/>
                <w:sz w:val="21"/>
              </w:rPr>
              <w:t>Di luar cakupan pengujian fungsional dasar Modul 1; pengujian kinerja non-fungsional dijadwalkan pada modul tingkat lanjut.</w:t>
            </w:r>
          </w:p>
        </w:tc>
      </w:tr>
    </w:tbl>
    <w:p>
      <w:pPr>
        <w:keepNext/>
        <w:spacing w:before="240" w:after="80"/>
        <w:jc w:val="left"/>
      </w:pPr>
      <w:r>
        <w:rPr>
          <w:rFonts w:ascii="Times New Roman" w:hAnsi="Times New Roman"/>
          <w:b/>
          <w:color w:val="000000"/>
          <w:sz w:val="24"/>
        </w:rPr>
        <w:t>1.3 Peran yang Dipilih untuk Diuji</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3970"/>
        <w:gridCol w:w="3970"/>
      </w:tblGrid>
      <w:tr>
        <w:trPr>
          <w:tblHeader/>
          <w:cantSplit/>
        </w:trPr>
        <w:tc>
          <w:tcPr>
            <w:tcW w:type="dxa" w:w="2880"/>
            <w:shd w:fill="F2F2F2"/>
            <w:tcMar>
              <w:top w:w="120" w:type="dxa"/>
              <w:bottom w:w="120" w:type="dxa"/>
              <w:left w:w="150" w:type="dxa"/>
              <w:right w:w="150" w:type="dxa"/>
            </w:tcMar>
            <w:tcBorders>
              <w:bottom w:val="single" w:sz="8" w:space="0" w:color="000000"/>
            </w:tcBorders>
          </w:tcPr>
          <w:p>
            <w:pPr>
              <w:spacing w:before="0" w:after="0" w:line="240" w:lineRule="auto"/>
              <w:jc w:val="left"/>
            </w:pPr>
            <w:r>
              <w:rPr>
                <w:rFonts w:ascii="Times New Roman" w:hAnsi="Times New Roman"/>
                <w:b/>
                <w:color w:val="000000"/>
                <w:sz w:val="21"/>
              </w:rPr>
              <w:t>Bidang</w:t>
            </w:r>
          </w:p>
        </w:tc>
        <w:tc>
          <w:tcPr>
            <w:tcW w:type="dxa" w:w="5472"/>
            <w:shd w:fill="F2F2F2"/>
            <w:tcMar>
              <w:top w:w="120" w:type="dxa"/>
              <w:bottom w:w="120" w:type="dxa"/>
              <w:left w:w="150" w:type="dxa"/>
              <w:right w:w="150" w:type="dxa"/>
            </w:tcMar>
            <w:tcBorders>
              <w:bottom w:val="single" w:sz="8" w:space="0" w:color="000000"/>
            </w:tcBorders>
          </w:tcPr>
          <w:p>
            <w:pPr>
              <w:spacing w:before="0" w:after="0" w:line="240" w:lineRule="auto"/>
              <w:jc w:val="left"/>
            </w:pPr>
            <w:r>
              <w:rPr>
                <w:rFonts w:ascii="Times New Roman" w:hAnsi="Times New Roman"/>
                <w:b/>
                <w:color w:val="000000"/>
                <w:sz w:val="21"/>
              </w:rPr>
              <w:t>Detail</w:t>
            </w:r>
          </w:p>
        </w:tc>
      </w:tr>
      <w:tr>
        <w:trPr>
          <w:cantSplit/>
        </w:trPr>
        <w:tc>
          <w:tcPr>
            <w:tcW w:type="dxa" w:w="2880"/>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Nama Peran</w:t>
            </w:r>
          </w:p>
        </w:tc>
        <w:tc>
          <w:tcPr>
            <w:tcW w:type="dxa" w:w="5472"/>
            <w:tcMar>
              <w:top w:w="100" w:type="dxa"/>
              <w:bottom w:w="100" w:type="dxa"/>
              <w:left w:w="150" w:type="dxa"/>
              <w:right w:w="150" w:type="dxa"/>
            </w:tcMar>
          </w:tcPr>
          <w:p>
            <w:pPr>
              <w:spacing w:before="0" w:after="0" w:line="276" w:lineRule="auto"/>
              <w:jc w:val="left"/>
            </w:pPr>
            <w:r>
              <w:rPr>
                <w:rFonts w:ascii="Times New Roman" w:hAnsi="Times New Roman"/>
                <w:color w:val="000000"/>
                <w:sz w:val="21"/>
              </w:rPr>
              <w:t>Member (Pelanggan / Pengguna Terdaftar)</w:t>
            </w:r>
          </w:p>
        </w:tc>
      </w:tr>
      <w:tr>
        <w:trPr>
          <w:cantSplit/>
        </w:trPr>
        <w:tc>
          <w:tcPr>
            <w:tcW w:type="dxa" w:w="2880"/>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Deskripsi Peran</w:t>
            </w:r>
          </w:p>
        </w:tc>
        <w:tc>
          <w:tcPr>
            <w:tcW w:type="dxa" w:w="5472"/>
            <w:tcMar>
              <w:top w:w="100" w:type="dxa"/>
              <w:bottom w:w="100" w:type="dxa"/>
              <w:left w:w="150" w:type="dxa"/>
              <w:right w:w="150" w:type="dxa"/>
            </w:tcMar>
          </w:tcPr>
          <w:p>
            <w:pPr>
              <w:spacing w:before="0" w:after="0" w:line="276" w:lineRule="auto"/>
              <w:jc w:val="left"/>
            </w:pPr>
            <w:r>
              <w:rPr>
                <w:rFonts w:ascii="Times New Roman" w:hAnsi="Times New Roman"/>
                <w:color w:val="000000"/>
                <w:sz w:val="21"/>
              </w:rPr>
              <w:t>Pengguna yang memiliki akun terdaftar pada sistem, bertindak sebagai pembeli software, pemilik lisensi resmi, pengunduh binary aplikasi, dan mitra penerima komisi program afiliasi.</w:t>
            </w:r>
          </w:p>
        </w:tc>
      </w:tr>
      <w:tr>
        <w:trPr>
          <w:cantSplit/>
        </w:trPr>
        <w:tc>
          <w:tcPr>
            <w:tcW w:type="dxa" w:w="2880"/>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Fitur yang Dapat Diakses</w:t>
            </w:r>
          </w:p>
        </w:tc>
        <w:tc>
          <w:tcPr>
            <w:tcW w:type="dxa" w:w="5472"/>
            <w:tcMar>
              <w:top w:w="100" w:type="dxa"/>
              <w:bottom w:w="100" w:type="dxa"/>
              <w:left w:w="150" w:type="dxa"/>
              <w:right w:w="150" w:type="dxa"/>
            </w:tcMar>
          </w:tcPr>
          <w:p>
            <w:pPr>
              <w:spacing w:before="0" w:after="0" w:line="276" w:lineRule="auto"/>
              <w:jc w:val="left"/>
            </w:pPr>
            <w:r>
              <w:rPr>
                <w:rFonts w:ascii="Times New Roman" w:hAnsi="Times New Roman"/>
                <w:color w:val="000000"/>
                <w:sz w:val="21"/>
              </w:rPr>
              <w:t>Login, Register, Forgot Password, Dashboard Pengguna, Katalog Pembelian, Riwayat Transaksi &amp; Pembayaran, Manajemen Lisensi &amp; Rebind HWID, Download Center, Portal Afiliasi &amp; Permintaan Payout, serta Tutorial Hub.</w:t>
            </w:r>
          </w:p>
        </w:tc>
      </w:tr>
      <w:tr>
        <w:trPr>
          <w:cantSplit/>
        </w:trPr>
        <w:tc>
          <w:tcPr>
            <w:tcW w:type="dxa" w:w="2880"/>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Alasan Pemilihan</w:t>
            </w:r>
          </w:p>
        </w:tc>
        <w:tc>
          <w:tcPr>
            <w:tcW w:type="dxa" w:w="5472"/>
            <w:tcMar>
              <w:top w:w="100" w:type="dxa"/>
              <w:bottom w:w="100" w:type="dxa"/>
              <w:left w:w="150" w:type="dxa"/>
              <w:right w:w="150" w:type="dxa"/>
            </w:tcMar>
          </w:tcPr>
          <w:p>
            <w:pPr>
              <w:spacing w:before="0" w:after="0" w:line="276" w:lineRule="auto"/>
              <w:jc w:val="left"/>
            </w:pPr>
            <w:r>
              <w:rPr>
                <w:rFonts w:ascii="Times New Roman" w:hAnsi="Times New Roman"/>
                <w:color w:val="000000"/>
                <w:sz w:val="21"/>
              </w:rPr>
              <w:t>Peran Member merepresentasikan alur bisnis utama (core business value) platform AppCenter. Seluruh siklus transaksi, validasi lisensi kriptografis, dan retensi pengguna berpusat pada peran ini sehingga menyediakan variasi skenario fungsional yang kaya untuk seluruh rangkaian praktikum PKPL.</w:t>
            </w:r>
          </w:p>
        </w:tc>
      </w:tr>
    </w:tbl>
    <w:p>
      <w:pPr>
        <w:keepNext/>
        <w:spacing w:before="240" w:after="80"/>
        <w:jc w:val="left"/>
      </w:pPr>
      <w:r>
        <w:rPr>
          <w:rFonts w:ascii="Times New Roman" w:hAnsi="Times New Roman"/>
          <w:b/>
          <w:color w:val="000000"/>
          <w:sz w:val="24"/>
        </w:rPr>
        <w:t>1.4 Asumsi dan Batasan</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3970"/>
        <w:gridCol w:w="3970"/>
      </w:tblGrid>
      <w:tr>
        <w:trPr>
          <w:tblHeader/>
          <w:cantSplit/>
        </w:trPr>
        <w:tc>
          <w:tcPr>
            <w:tcW w:type="dxa" w:w="2016"/>
            <w:shd w:fill="F2F2F2"/>
            <w:tcMar>
              <w:top w:w="120" w:type="dxa"/>
              <w:bottom w:w="120" w:type="dxa"/>
              <w:left w:w="150" w:type="dxa"/>
              <w:right w:w="150" w:type="dxa"/>
            </w:tcMar>
            <w:tcBorders>
              <w:bottom w:val="single" w:sz="8" w:space="0" w:color="000000"/>
            </w:tcBorders>
          </w:tcPr>
          <w:p>
            <w:pPr>
              <w:spacing w:before="0" w:after="0" w:line="240" w:lineRule="auto"/>
              <w:jc w:val="left"/>
            </w:pPr>
            <w:r>
              <w:rPr>
                <w:rFonts w:ascii="Times New Roman" w:hAnsi="Times New Roman"/>
                <w:b/>
                <w:color w:val="000000"/>
                <w:sz w:val="21"/>
              </w:rPr>
              <w:t>Jenis</w:t>
            </w:r>
          </w:p>
        </w:tc>
        <w:tc>
          <w:tcPr>
            <w:tcW w:type="dxa" w:w="6336"/>
            <w:shd w:fill="F2F2F2"/>
            <w:tcMar>
              <w:top w:w="120" w:type="dxa"/>
              <w:bottom w:w="120" w:type="dxa"/>
              <w:left w:w="150" w:type="dxa"/>
              <w:right w:w="150" w:type="dxa"/>
            </w:tcMar>
            <w:tcBorders>
              <w:bottom w:val="single" w:sz="8" w:space="0" w:color="000000"/>
            </w:tcBorders>
          </w:tcPr>
          <w:p>
            <w:pPr>
              <w:spacing w:before="0" w:after="0" w:line="240" w:lineRule="auto"/>
              <w:jc w:val="left"/>
            </w:pPr>
            <w:r>
              <w:rPr>
                <w:rFonts w:ascii="Times New Roman" w:hAnsi="Times New Roman"/>
                <w:b/>
                <w:color w:val="000000"/>
                <w:sz w:val="21"/>
              </w:rPr>
              <w:t>Deskripsi</w:t>
            </w:r>
          </w:p>
        </w:tc>
      </w:tr>
      <w:tr>
        <w:trPr>
          <w:cantSplit/>
        </w:trPr>
        <w:tc>
          <w:tcPr>
            <w:tcW w:type="dxa" w:w="2016"/>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Asumsi</w:t>
            </w:r>
          </w:p>
        </w:tc>
        <w:tc>
          <w:tcPr>
            <w:tcW w:type="dxa" w:w="6336"/>
            <w:tcMar>
              <w:top w:w="100" w:type="dxa"/>
              <w:bottom w:w="100" w:type="dxa"/>
              <w:left w:w="150" w:type="dxa"/>
              <w:right w:w="150" w:type="dxa"/>
            </w:tcMar>
          </w:tcPr>
          <w:p>
            <w:pPr>
              <w:spacing w:before="0" w:after="0" w:line="276" w:lineRule="auto"/>
              <w:jc w:val="left"/>
            </w:pPr>
            <w:r>
              <w:rPr>
                <w:rFonts w:ascii="Times New Roman" w:hAnsi="Times New Roman"/>
                <w:color w:val="000000"/>
                <w:sz w:val="21"/>
              </w:rPr>
              <w:t>Seluruh dependensi aplikasi monorepo (Express, Svelte, Prisma) berjalan normal pada lingkungan pengujian lokal port 4829.</w:t>
            </w:r>
          </w:p>
        </w:tc>
      </w:tr>
      <w:tr>
        <w:trPr>
          <w:cantSplit/>
        </w:trPr>
        <w:tc>
          <w:tcPr>
            <w:tcW w:type="dxa" w:w="2016"/>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Asumsi</w:t>
            </w:r>
          </w:p>
        </w:tc>
        <w:tc>
          <w:tcPr>
            <w:tcW w:type="dxa" w:w="6336"/>
            <w:tcMar>
              <w:top w:w="100" w:type="dxa"/>
              <w:bottom w:w="100" w:type="dxa"/>
              <w:left w:w="150" w:type="dxa"/>
              <w:right w:w="150" w:type="dxa"/>
            </w:tcMar>
          </w:tcPr>
          <w:p>
            <w:pPr>
              <w:spacing w:before="0" w:after="0" w:line="276" w:lineRule="auto"/>
              <w:jc w:val="left"/>
            </w:pPr>
            <w:r>
              <w:rPr>
                <w:rFonts w:ascii="Times New Roman" w:hAnsi="Times New Roman"/>
                <w:color w:val="000000"/>
                <w:sz w:val="21"/>
              </w:rPr>
              <w:t>Basis data MySQL lokal (ziqva_labs) telah terisi skema database dan data awalan produk untuk mendukung alur pemesanan.</w:t>
            </w:r>
          </w:p>
        </w:tc>
      </w:tr>
      <w:tr>
        <w:trPr>
          <w:cantSplit/>
        </w:trPr>
        <w:tc>
          <w:tcPr>
            <w:tcW w:type="dxa" w:w="2016"/>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Asumsi</w:t>
            </w:r>
          </w:p>
        </w:tc>
        <w:tc>
          <w:tcPr>
            <w:tcW w:type="dxa" w:w="6336"/>
            <w:tcMar>
              <w:top w:w="100" w:type="dxa"/>
              <w:bottom w:w="100" w:type="dxa"/>
              <w:left w:w="150" w:type="dxa"/>
              <w:right w:w="150" w:type="dxa"/>
            </w:tcMar>
          </w:tcPr>
          <w:p>
            <w:pPr>
              <w:spacing w:before="0" w:after="0" w:line="276" w:lineRule="auto"/>
              <w:jc w:val="left"/>
            </w:pPr>
            <w:r>
              <w:rPr>
                <w:rFonts w:ascii="Times New Roman" w:hAnsi="Times New Roman"/>
                <w:color w:val="000000"/>
                <w:sz w:val="21"/>
              </w:rPr>
              <w:t>Simulator / sandbox payment gateway (GoQRIS &amp; Xendit) dapat merespons pembuatan tagihan uji secara deterministik.</w:t>
            </w:r>
          </w:p>
        </w:tc>
      </w:tr>
      <w:tr>
        <w:trPr>
          <w:cantSplit/>
        </w:trPr>
        <w:tc>
          <w:tcPr>
            <w:tcW w:type="dxa" w:w="2016"/>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Batasan</w:t>
            </w:r>
          </w:p>
        </w:tc>
        <w:tc>
          <w:tcPr>
            <w:tcW w:type="dxa" w:w="6336"/>
            <w:tcMar>
              <w:top w:w="100" w:type="dxa"/>
              <w:bottom w:w="100" w:type="dxa"/>
              <w:left w:w="150" w:type="dxa"/>
              <w:right w:w="150" w:type="dxa"/>
            </w:tcMar>
          </w:tcPr>
          <w:p>
            <w:pPr>
              <w:spacing w:before="0" w:after="0" w:line="276" w:lineRule="auto"/>
              <w:jc w:val="left"/>
            </w:pPr>
            <w:r>
              <w:rPr>
                <w:rFonts w:ascii="Times New Roman" w:hAnsi="Times New Roman"/>
                <w:color w:val="000000"/>
                <w:sz w:val="21"/>
              </w:rPr>
              <w:t>Pengujian fungsional dibatasi secara eksklusif pada antarmuka dan API yang memiliki hak otorisasi peran Member.</w:t>
            </w:r>
          </w:p>
        </w:tc>
      </w:tr>
      <w:tr>
        <w:trPr>
          <w:cantSplit/>
        </w:trPr>
        <w:tc>
          <w:tcPr>
            <w:tcW w:type="dxa" w:w="2016"/>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Batasan</w:t>
            </w:r>
          </w:p>
        </w:tc>
        <w:tc>
          <w:tcPr>
            <w:tcW w:type="dxa" w:w="6336"/>
            <w:tcMar>
              <w:top w:w="100" w:type="dxa"/>
              <w:bottom w:w="100" w:type="dxa"/>
              <w:left w:w="150" w:type="dxa"/>
              <w:right w:w="150" w:type="dxa"/>
            </w:tcMar>
          </w:tcPr>
          <w:p>
            <w:pPr>
              <w:spacing w:before="0" w:after="0" w:line="276" w:lineRule="auto"/>
              <w:jc w:val="left"/>
            </w:pPr>
            <w:r>
              <w:rPr>
                <w:rFonts w:ascii="Times New Roman" w:hAnsi="Times New Roman"/>
                <w:color w:val="000000"/>
                <w:sz w:val="21"/>
              </w:rPr>
              <w:t>Pengujian tidak menyentuh database produksi dan tidak melakukan transaksi finansial riil menggunakan dana perbankan aktual.</w:t>
            </w:r>
          </w:p>
        </w:tc>
      </w:tr>
      <w:tr>
        <w:trPr>
          <w:cantSplit/>
        </w:trPr>
        <w:tc>
          <w:tcPr>
            <w:tcW w:type="dxa" w:w="2016"/>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Batasan</w:t>
            </w:r>
          </w:p>
        </w:tc>
        <w:tc>
          <w:tcPr>
            <w:tcW w:type="dxa" w:w="6336"/>
            <w:tcMar>
              <w:top w:w="100" w:type="dxa"/>
              <w:bottom w:w="100" w:type="dxa"/>
              <w:left w:w="150" w:type="dxa"/>
              <w:right w:w="150" w:type="dxa"/>
            </w:tcMar>
          </w:tcPr>
          <w:p>
            <w:pPr>
              <w:spacing w:before="0" w:after="0" w:line="276" w:lineRule="auto"/>
              <w:jc w:val="left"/>
            </w:pPr>
            <w:r>
              <w:rPr>
                <w:rFonts w:ascii="Times New Roman" w:hAnsi="Times New Roman"/>
                <w:color w:val="000000"/>
                <w:sz w:val="21"/>
              </w:rPr>
              <w:t>Pengiriman surat elektronik (email verifikasi dan reset password) menggunakan konfigurasi Mailtrap/SMTP staging lokal.</w:t>
            </w:r>
          </w:p>
        </w:tc>
      </w:tr>
    </w:tbl>
    <w:p>
      <w:r>
        <w:br w:type="page"/>
      </w:r>
    </w:p>
    <w:p>
      <w:pPr>
        <w:keepNext/>
        <w:spacing w:before="280" w:after="160"/>
        <w:jc w:val="center"/>
      </w:pPr>
      <w:r>
        <w:rPr>
          <w:rFonts w:ascii="Times New Roman" w:hAnsi="Times New Roman"/>
          <w:b/>
          <w:color w:val="000000"/>
          <w:sz w:val="28"/>
        </w:rPr>
        <w:t>2. DAFTAR RISIKO (RISK REGISTER)</w:t>
      </w:r>
    </w:p>
    <w:p>
      <w:pPr>
        <w:spacing w:before="0" w:after="80" w:line="360" w:lineRule="auto"/>
        <w:ind w:firstLine="720"/>
        <w:jc w:val="both"/>
      </w:pPr>
      <w:r>
        <w:rPr>
          <w:rFonts w:ascii="Times New Roman" w:hAnsi="Times New Roman"/>
          <w:color w:val="000000"/>
          <w:sz w:val="24"/>
        </w:rPr>
        <w:t>Matriks risiko disusun untuk mengidentifikasi potensi kegagalan fungsional produk maupun kendala operasional pengujian. Nilai Prioritas dihitung menggunakan formula baku:</w:t>
      </w:r>
    </w:p>
    <w:p>
      <w:pPr>
        <w:spacing w:before="0" w:after="80" w:line="360" w:lineRule="auto"/>
        <w:jc w:val="both"/>
      </w:pPr>
      <w:r>
        <w:rPr>
          <w:rFonts w:ascii="Times New Roman" w:hAnsi="Times New Roman"/>
          <w:color w:val="000000"/>
          <w:sz w:val="24"/>
        </w:rPr>
        <w:t>Prioritas = Dampak × Kemungkinan</w:t>
      </w:r>
    </w:p>
    <w:p>
      <w:pPr>
        <w:spacing w:before="0" w:after="80" w:line="360" w:lineRule="auto"/>
        <w:jc w:val="both"/>
      </w:pPr>
      <w:r>
        <w:rPr>
          <w:rFonts w:ascii="Times New Roman" w:hAnsi="Times New Roman"/>
          <w:color w:val="000000"/>
          <w:sz w:val="24"/>
        </w:rPr>
        <w:t>Rentang skala penilaian menggunakan nilai 1 (Sangat Rendah) hingga 5 (Sangat Tinggi).</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1134"/>
        <w:gridCol w:w="1134"/>
        <w:gridCol w:w="1134"/>
        <w:gridCol w:w="1134"/>
        <w:gridCol w:w="1134"/>
        <w:gridCol w:w="1134"/>
        <w:gridCol w:w="1134"/>
      </w:tblGrid>
      <w:tr>
        <w:trPr>
          <w:tblHeader/>
          <w:cantSplit/>
        </w:trPr>
        <w:tc>
          <w:tcPr>
            <w:tcW w:type="dxa" w:w="864"/>
            <w:shd w:fill="F2F2F2"/>
            <w:tcMar>
              <w:top w:w="120" w:type="dxa"/>
              <w:bottom w:w="120" w:type="dxa"/>
              <w:left w:w="150" w:type="dxa"/>
              <w:right w:w="150" w:type="dxa"/>
            </w:tcMar>
            <w:tcBorders>
              <w:bottom w:val="single" w:sz="8" w:space="0" w:color="000000"/>
            </w:tcBorders>
          </w:tcPr>
          <w:p>
            <w:pPr>
              <w:spacing w:before="0" w:after="0" w:line="240" w:lineRule="auto"/>
              <w:jc w:val="left"/>
            </w:pPr>
            <w:r>
              <w:rPr>
                <w:rFonts w:ascii="Times New Roman" w:hAnsi="Times New Roman"/>
                <w:b/>
                <w:color w:val="000000"/>
                <w:sz w:val="21"/>
              </w:rPr>
              <w:t>ID Risiko</w:t>
            </w:r>
          </w:p>
        </w:tc>
        <w:tc>
          <w:tcPr>
            <w:tcW w:type="dxa" w:w="2592"/>
            <w:shd w:fill="F2F2F2"/>
            <w:tcMar>
              <w:top w:w="120" w:type="dxa"/>
              <w:bottom w:w="120" w:type="dxa"/>
              <w:left w:w="150" w:type="dxa"/>
              <w:right w:w="150" w:type="dxa"/>
            </w:tcMar>
            <w:tcBorders>
              <w:bottom w:val="single" w:sz="8" w:space="0" w:color="000000"/>
            </w:tcBorders>
          </w:tcPr>
          <w:p>
            <w:pPr>
              <w:spacing w:before="0" w:after="0" w:line="240" w:lineRule="auto"/>
              <w:jc w:val="left"/>
            </w:pPr>
            <w:r>
              <w:rPr>
                <w:rFonts w:ascii="Times New Roman" w:hAnsi="Times New Roman"/>
                <w:b/>
                <w:color w:val="000000"/>
                <w:sz w:val="21"/>
              </w:rPr>
              <w:t>Deskripsi Risiko</w:t>
            </w:r>
          </w:p>
        </w:tc>
        <w:tc>
          <w:tcPr>
            <w:tcW w:type="dxa" w:w="1152"/>
            <w:shd w:fill="F2F2F2"/>
            <w:tcMar>
              <w:top w:w="120" w:type="dxa"/>
              <w:bottom w:w="120" w:type="dxa"/>
              <w:left w:w="150" w:type="dxa"/>
              <w:right w:w="150" w:type="dxa"/>
            </w:tcMar>
            <w:tcBorders>
              <w:bottom w:val="single" w:sz="8" w:space="0" w:color="000000"/>
            </w:tcBorders>
          </w:tcPr>
          <w:p>
            <w:pPr>
              <w:spacing w:before="0" w:after="0" w:line="240" w:lineRule="auto"/>
              <w:jc w:val="left"/>
            </w:pPr>
            <w:r>
              <w:rPr>
                <w:rFonts w:ascii="Times New Roman" w:hAnsi="Times New Roman"/>
                <w:b/>
                <w:color w:val="000000"/>
                <w:sz w:val="21"/>
              </w:rPr>
              <w:t>Jenis</w:t>
            </w:r>
          </w:p>
        </w:tc>
        <w:tc>
          <w:tcPr>
            <w:tcW w:type="dxa" w:w="720"/>
            <w:shd w:fill="F2F2F2"/>
            <w:tcMar>
              <w:top w:w="120" w:type="dxa"/>
              <w:bottom w:w="120" w:type="dxa"/>
              <w:left w:w="150" w:type="dxa"/>
              <w:right w:w="150" w:type="dxa"/>
            </w:tcMar>
            <w:tcBorders>
              <w:bottom w:val="single" w:sz="8" w:space="0" w:color="000000"/>
            </w:tcBorders>
          </w:tcPr>
          <w:p>
            <w:pPr>
              <w:spacing w:before="0" w:after="0" w:line="240" w:lineRule="auto"/>
              <w:jc w:val="left"/>
            </w:pPr>
            <w:r>
              <w:rPr>
                <w:rFonts w:ascii="Times New Roman" w:hAnsi="Times New Roman"/>
                <w:b/>
                <w:color w:val="000000"/>
                <w:sz w:val="21"/>
              </w:rPr>
              <w:t>Dampak (1-5)</w:t>
            </w:r>
          </w:p>
        </w:tc>
        <w:tc>
          <w:tcPr>
            <w:tcW w:type="dxa" w:w="864"/>
            <w:shd w:fill="F2F2F2"/>
            <w:tcMar>
              <w:top w:w="120" w:type="dxa"/>
              <w:bottom w:w="120" w:type="dxa"/>
              <w:left w:w="150" w:type="dxa"/>
              <w:right w:w="150" w:type="dxa"/>
            </w:tcMar>
            <w:tcBorders>
              <w:bottom w:val="single" w:sz="8" w:space="0" w:color="000000"/>
            </w:tcBorders>
          </w:tcPr>
          <w:p>
            <w:pPr>
              <w:spacing w:before="0" w:after="0" w:line="240" w:lineRule="auto"/>
              <w:jc w:val="left"/>
            </w:pPr>
            <w:r>
              <w:rPr>
                <w:rFonts w:ascii="Times New Roman" w:hAnsi="Times New Roman"/>
                <w:b/>
                <w:color w:val="000000"/>
                <w:sz w:val="21"/>
              </w:rPr>
              <w:t>Kemungkinan (1-5)</w:t>
            </w:r>
          </w:p>
        </w:tc>
        <w:tc>
          <w:tcPr>
            <w:tcW w:type="dxa" w:w="720"/>
            <w:shd w:fill="F2F2F2"/>
            <w:tcMar>
              <w:top w:w="120" w:type="dxa"/>
              <w:bottom w:w="120" w:type="dxa"/>
              <w:left w:w="150" w:type="dxa"/>
              <w:right w:w="150" w:type="dxa"/>
            </w:tcMar>
            <w:tcBorders>
              <w:bottom w:val="single" w:sz="8" w:space="0" w:color="000000"/>
            </w:tcBorders>
          </w:tcPr>
          <w:p>
            <w:pPr>
              <w:spacing w:before="0" w:after="0" w:line="240" w:lineRule="auto"/>
              <w:jc w:val="left"/>
            </w:pPr>
            <w:r>
              <w:rPr>
                <w:rFonts w:ascii="Times New Roman" w:hAnsi="Times New Roman"/>
                <w:b/>
                <w:color w:val="000000"/>
                <w:sz w:val="21"/>
              </w:rPr>
              <w:t>Prioritas</w:t>
            </w:r>
          </w:p>
        </w:tc>
        <w:tc>
          <w:tcPr>
            <w:tcW w:type="dxa" w:w="2304"/>
            <w:shd w:fill="F2F2F2"/>
            <w:tcMar>
              <w:top w:w="120" w:type="dxa"/>
              <w:bottom w:w="120" w:type="dxa"/>
              <w:left w:w="150" w:type="dxa"/>
              <w:right w:w="150" w:type="dxa"/>
            </w:tcMar>
            <w:tcBorders>
              <w:bottom w:val="single" w:sz="8" w:space="0" w:color="000000"/>
            </w:tcBorders>
          </w:tcPr>
          <w:p>
            <w:pPr>
              <w:spacing w:before="0" w:after="0" w:line="240" w:lineRule="auto"/>
              <w:jc w:val="left"/>
            </w:pPr>
            <w:r>
              <w:rPr>
                <w:rFonts w:ascii="Times New Roman" w:hAnsi="Times New Roman"/>
                <w:b/>
                <w:color w:val="000000"/>
                <w:sz w:val="21"/>
              </w:rPr>
              <w:t>Strategi Mitigasi</w:t>
            </w:r>
          </w:p>
        </w:tc>
      </w:tr>
      <w:tr>
        <w:trPr>
          <w:cantSplit/>
        </w:trPr>
        <w:tc>
          <w:tcPr>
            <w:tcW w:type="dxa" w:w="864"/>
            <w:tcMar>
              <w:top w:w="100" w:type="dxa"/>
              <w:bottom w:w="100" w:type="dxa"/>
              <w:left w:w="150" w:type="dxa"/>
              <w:right w:w="150" w:type="dxa"/>
            </w:tcMar>
          </w:tcPr>
          <w:p>
            <w:pPr>
              <w:spacing w:before="0" w:after="0" w:line="276" w:lineRule="auto"/>
              <w:jc w:val="left"/>
            </w:pPr>
            <w:r>
              <w:rPr>
                <w:rFonts w:ascii="Times New Roman" w:hAnsi="Times New Roman"/>
                <w:color w:val="000000"/>
                <w:sz w:val="21"/>
              </w:rPr>
              <w:t>R-01</w:t>
            </w:r>
          </w:p>
        </w:tc>
        <w:tc>
          <w:tcPr>
            <w:tcW w:type="dxa" w:w="2592"/>
            <w:tcMar>
              <w:top w:w="100" w:type="dxa"/>
              <w:bottom w:w="100" w:type="dxa"/>
              <w:left w:w="150" w:type="dxa"/>
              <w:right w:w="150" w:type="dxa"/>
            </w:tcMar>
          </w:tcPr>
          <w:p>
            <w:pPr>
              <w:spacing w:before="0" w:after="0" w:line="276" w:lineRule="auto"/>
              <w:jc w:val="left"/>
            </w:pPr>
            <w:r>
              <w:rPr>
                <w:rFonts w:ascii="Times New Roman" w:hAnsi="Times New Roman"/>
                <w:color w:val="000000"/>
                <w:sz w:val="21"/>
              </w:rPr>
              <w:t>Kegagalan validasi Machine ID (HWID) saat pengguna melakukan aktivasi atau migrasi lisensi perangkat baru, menyebabkan software tidak dapat digunakan pembeli.</w:t>
            </w:r>
          </w:p>
        </w:tc>
        <w:tc>
          <w:tcPr>
            <w:tcW w:type="dxa" w:w="1152"/>
            <w:tcMar>
              <w:top w:w="100" w:type="dxa"/>
              <w:bottom w:w="100" w:type="dxa"/>
              <w:left w:w="150" w:type="dxa"/>
              <w:right w:w="150" w:type="dxa"/>
            </w:tcMar>
          </w:tcPr>
          <w:p>
            <w:pPr>
              <w:spacing w:before="0" w:after="0" w:line="276" w:lineRule="auto"/>
              <w:jc w:val="left"/>
            </w:pPr>
            <w:r>
              <w:rPr>
                <w:rFonts w:ascii="Times New Roman" w:hAnsi="Times New Roman"/>
                <w:color w:val="000000"/>
                <w:sz w:val="21"/>
              </w:rPr>
              <w:t>Risiko Produk</w:t>
            </w:r>
          </w:p>
        </w:tc>
        <w:tc>
          <w:tcPr>
            <w:tcW w:type="dxa" w:w="720"/>
            <w:tcMar>
              <w:top w:w="100" w:type="dxa"/>
              <w:bottom w:w="100" w:type="dxa"/>
              <w:left w:w="150" w:type="dxa"/>
              <w:right w:w="150" w:type="dxa"/>
            </w:tcMar>
          </w:tcPr>
          <w:p>
            <w:pPr>
              <w:spacing w:before="0" w:after="0" w:line="276" w:lineRule="auto"/>
              <w:jc w:val="left"/>
            </w:pPr>
            <w:r>
              <w:rPr>
                <w:rFonts w:ascii="Times New Roman" w:hAnsi="Times New Roman"/>
                <w:color w:val="000000"/>
                <w:sz w:val="21"/>
              </w:rPr>
              <w:t>5</w:t>
            </w:r>
          </w:p>
        </w:tc>
        <w:tc>
          <w:tcPr>
            <w:tcW w:type="dxa" w:w="864"/>
            <w:tcMar>
              <w:top w:w="100" w:type="dxa"/>
              <w:bottom w:w="100" w:type="dxa"/>
              <w:left w:w="150" w:type="dxa"/>
              <w:right w:w="150" w:type="dxa"/>
            </w:tcMar>
          </w:tcPr>
          <w:p>
            <w:pPr>
              <w:spacing w:before="0" w:after="0" w:line="276" w:lineRule="auto"/>
              <w:jc w:val="left"/>
            </w:pPr>
            <w:r>
              <w:rPr>
                <w:rFonts w:ascii="Times New Roman" w:hAnsi="Times New Roman"/>
                <w:color w:val="000000"/>
                <w:sz w:val="21"/>
              </w:rPr>
              <w:t>2</w:t>
            </w:r>
          </w:p>
        </w:tc>
        <w:tc>
          <w:tcPr>
            <w:tcW w:type="dxa" w:w="720"/>
            <w:tcMar>
              <w:top w:w="100" w:type="dxa"/>
              <w:bottom w:w="100" w:type="dxa"/>
              <w:left w:w="150" w:type="dxa"/>
              <w:right w:w="150" w:type="dxa"/>
            </w:tcMar>
          </w:tcPr>
          <w:p>
            <w:pPr>
              <w:spacing w:before="0" w:after="0" w:line="276" w:lineRule="auto"/>
              <w:jc w:val="left"/>
            </w:pPr>
            <w:r>
              <w:rPr>
                <w:rFonts w:ascii="Times New Roman" w:hAnsi="Times New Roman"/>
                <w:color w:val="000000"/>
                <w:sz w:val="21"/>
              </w:rPr>
              <w:t>10</w:t>
            </w:r>
          </w:p>
        </w:tc>
        <w:tc>
          <w:tcPr>
            <w:tcW w:type="dxa" w:w="2304"/>
            <w:tcMar>
              <w:top w:w="100" w:type="dxa"/>
              <w:bottom w:w="100" w:type="dxa"/>
              <w:left w:w="150" w:type="dxa"/>
              <w:right w:w="150" w:type="dxa"/>
            </w:tcMar>
          </w:tcPr>
          <w:p>
            <w:pPr>
              <w:spacing w:before="0" w:after="0" w:line="276" w:lineRule="auto"/>
              <w:jc w:val="left"/>
            </w:pPr>
            <w:r>
              <w:rPr>
                <w:rFonts w:ascii="Times New Roman" w:hAnsi="Times New Roman"/>
                <w:color w:val="000000"/>
                <w:sz w:val="21"/>
              </w:rPr>
              <w:t>Menyusun skenario pengujian ketat terkait format string HWID, validasi limit perangkat maksimal, dan mekanisme unbind lisensi sebelum aktivasi ulang.</w:t>
            </w:r>
          </w:p>
        </w:tc>
      </w:tr>
      <w:tr>
        <w:trPr>
          <w:cantSplit/>
        </w:trPr>
        <w:tc>
          <w:tcPr>
            <w:tcW w:type="dxa" w:w="864"/>
            <w:tcMar>
              <w:top w:w="100" w:type="dxa"/>
              <w:bottom w:w="100" w:type="dxa"/>
              <w:left w:w="150" w:type="dxa"/>
              <w:right w:w="150" w:type="dxa"/>
            </w:tcMar>
          </w:tcPr>
          <w:p>
            <w:pPr>
              <w:spacing w:before="0" w:after="0" w:line="276" w:lineRule="auto"/>
              <w:jc w:val="left"/>
            </w:pPr>
            <w:r>
              <w:rPr>
                <w:rFonts w:ascii="Times New Roman" w:hAnsi="Times New Roman"/>
                <w:color w:val="000000"/>
                <w:sz w:val="21"/>
              </w:rPr>
              <w:t>R-02</w:t>
            </w:r>
          </w:p>
        </w:tc>
        <w:tc>
          <w:tcPr>
            <w:tcW w:type="dxa" w:w="2592"/>
            <w:tcMar>
              <w:top w:w="100" w:type="dxa"/>
              <w:bottom w:w="100" w:type="dxa"/>
              <w:left w:w="150" w:type="dxa"/>
              <w:right w:w="150" w:type="dxa"/>
            </w:tcMar>
          </w:tcPr>
          <w:p>
            <w:pPr>
              <w:spacing w:before="0" w:after="0" w:line="276" w:lineRule="auto"/>
              <w:jc w:val="left"/>
            </w:pPr>
            <w:r>
              <w:rPr>
                <w:rFonts w:ascii="Times New Roman" w:hAnsi="Times New Roman"/>
                <w:color w:val="000000"/>
                <w:sz w:val="21"/>
              </w:rPr>
              <w:t>Keterlambatan atau kegagalan penerimaan notifikasi webhook dari penyedia payment gateway saat status pembayaran invoice berhasil, mengakibatkan lisensi tidak terbit otomatis.</w:t>
            </w:r>
          </w:p>
        </w:tc>
        <w:tc>
          <w:tcPr>
            <w:tcW w:type="dxa" w:w="1152"/>
            <w:tcMar>
              <w:top w:w="100" w:type="dxa"/>
              <w:bottom w:w="100" w:type="dxa"/>
              <w:left w:w="150" w:type="dxa"/>
              <w:right w:w="150" w:type="dxa"/>
            </w:tcMar>
          </w:tcPr>
          <w:p>
            <w:pPr>
              <w:spacing w:before="0" w:after="0" w:line="276" w:lineRule="auto"/>
              <w:jc w:val="left"/>
            </w:pPr>
            <w:r>
              <w:rPr>
                <w:rFonts w:ascii="Times New Roman" w:hAnsi="Times New Roman"/>
                <w:color w:val="000000"/>
                <w:sz w:val="21"/>
              </w:rPr>
              <w:t>Risiko Produk</w:t>
            </w:r>
          </w:p>
        </w:tc>
        <w:tc>
          <w:tcPr>
            <w:tcW w:type="dxa" w:w="720"/>
            <w:tcMar>
              <w:top w:w="100" w:type="dxa"/>
              <w:bottom w:w="100" w:type="dxa"/>
              <w:left w:w="150" w:type="dxa"/>
              <w:right w:w="150" w:type="dxa"/>
            </w:tcMar>
          </w:tcPr>
          <w:p>
            <w:pPr>
              <w:spacing w:before="0" w:after="0" w:line="276" w:lineRule="auto"/>
              <w:jc w:val="left"/>
            </w:pPr>
            <w:r>
              <w:rPr>
                <w:rFonts w:ascii="Times New Roman" w:hAnsi="Times New Roman"/>
                <w:color w:val="000000"/>
                <w:sz w:val="21"/>
              </w:rPr>
              <w:t>5</w:t>
            </w:r>
          </w:p>
        </w:tc>
        <w:tc>
          <w:tcPr>
            <w:tcW w:type="dxa" w:w="864"/>
            <w:tcMar>
              <w:top w:w="100" w:type="dxa"/>
              <w:bottom w:w="100" w:type="dxa"/>
              <w:left w:w="150" w:type="dxa"/>
              <w:right w:w="150" w:type="dxa"/>
            </w:tcMar>
          </w:tcPr>
          <w:p>
            <w:pPr>
              <w:spacing w:before="0" w:after="0" w:line="276" w:lineRule="auto"/>
              <w:jc w:val="left"/>
            </w:pPr>
            <w:r>
              <w:rPr>
                <w:rFonts w:ascii="Times New Roman" w:hAnsi="Times New Roman"/>
                <w:color w:val="000000"/>
                <w:sz w:val="21"/>
              </w:rPr>
              <w:t>2</w:t>
            </w:r>
          </w:p>
        </w:tc>
        <w:tc>
          <w:tcPr>
            <w:tcW w:type="dxa" w:w="720"/>
            <w:tcMar>
              <w:top w:w="100" w:type="dxa"/>
              <w:bottom w:w="100" w:type="dxa"/>
              <w:left w:w="150" w:type="dxa"/>
              <w:right w:w="150" w:type="dxa"/>
            </w:tcMar>
          </w:tcPr>
          <w:p>
            <w:pPr>
              <w:spacing w:before="0" w:after="0" w:line="276" w:lineRule="auto"/>
              <w:jc w:val="left"/>
            </w:pPr>
            <w:r>
              <w:rPr>
                <w:rFonts w:ascii="Times New Roman" w:hAnsi="Times New Roman"/>
                <w:color w:val="000000"/>
                <w:sz w:val="21"/>
              </w:rPr>
              <w:t>10</w:t>
            </w:r>
          </w:p>
        </w:tc>
        <w:tc>
          <w:tcPr>
            <w:tcW w:type="dxa" w:w="2304"/>
            <w:tcMar>
              <w:top w:w="100" w:type="dxa"/>
              <w:bottom w:w="100" w:type="dxa"/>
              <w:left w:w="150" w:type="dxa"/>
              <w:right w:w="150" w:type="dxa"/>
            </w:tcMar>
          </w:tcPr>
          <w:p>
            <w:pPr>
              <w:spacing w:before="0" w:after="0" w:line="276" w:lineRule="auto"/>
              <w:jc w:val="left"/>
            </w:pPr>
            <w:r>
              <w:rPr>
                <w:rFonts w:ascii="Times New Roman" w:hAnsi="Times New Roman"/>
                <w:color w:val="000000"/>
                <w:sz w:val="21"/>
              </w:rPr>
              <w:t>Menyiapkan pengujian integrasi callback webhook payment gateway dengan verifikasi signature kriptografis dan mekanisme polling status invoice fallback.</w:t>
            </w:r>
          </w:p>
        </w:tc>
      </w:tr>
      <w:tr>
        <w:trPr>
          <w:cantSplit/>
        </w:trPr>
        <w:tc>
          <w:tcPr>
            <w:tcW w:type="dxa" w:w="864"/>
            <w:tcMar>
              <w:top w:w="100" w:type="dxa"/>
              <w:bottom w:w="100" w:type="dxa"/>
              <w:left w:w="150" w:type="dxa"/>
              <w:right w:w="150" w:type="dxa"/>
            </w:tcMar>
          </w:tcPr>
          <w:p>
            <w:pPr>
              <w:spacing w:before="0" w:after="0" w:line="276" w:lineRule="auto"/>
              <w:jc w:val="left"/>
            </w:pPr>
            <w:r>
              <w:rPr>
                <w:rFonts w:ascii="Times New Roman" w:hAnsi="Times New Roman"/>
                <w:color w:val="000000"/>
                <w:sz w:val="21"/>
              </w:rPr>
              <w:t>R-03</w:t>
            </w:r>
          </w:p>
        </w:tc>
        <w:tc>
          <w:tcPr>
            <w:tcW w:type="dxa" w:w="2592"/>
            <w:tcMar>
              <w:top w:w="100" w:type="dxa"/>
              <w:bottom w:w="100" w:type="dxa"/>
              <w:left w:w="150" w:type="dxa"/>
              <w:right w:w="150" w:type="dxa"/>
            </w:tcMar>
          </w:tcPr>
          <w:p>
            <w:pPr>
              <w:spacing w:before="0" w:after="0" w:line="276" w:lineRule="auto"/>
              <w:jc w:val="left"/>
            </w:pPr>
            <w:r>
              <w:rPr>
                <w:rFonts w:ascii="Times New Roman" w:hAnsi="Times New Roman"/>
                <w:color w:val="000000"/>
                <w:sz w:val="21"/>
              </w:rPr>
              <w:t>Akses tidak sah terhadap tautan unduhan binary software oleh pengguna non-pembeli akibat kelemahan validasi sesi pada endpoint file storage.</w:t>
            </w:r>
          </w:p>
        </w:tc>
        <w:tc>
          <w:tcPr>
            <w:tcW w:type="dxa" w:w="1152"/>
            <w:tcMar>
              <w:top w:w="100" w:type="dxa"/>
              <w:bottom w:w="100" w:type="dxa"/>
              <w:left w:w="150" w:type="dxa"/>
              <w:right w:w="150" w:type="dxa"/>
            </w:tcMar>
          </w:tcPr>
          <w:p>
            <w:pPr>
              <w:spacing w:before="0" w:after="0" w:line="276" w:lineRule="auto"/>
              <w:jc w:val="left"/>
            </w:pPr>
            <w:r>
              <w:rPr>
                <w:rFonts w:ascii="Times New Roman" w:hAnsi="Times New Roman"/>
                <w:color w:val="000000"/>
                <w:sz w:val="21"/>
              </w:rPr>
              <w:t>Risiko Produk</w:t>
            </w:r>
          </w:p>
        </w:tc>
        <w:tc>
          <w:tcPr>
            <w:tcW w:type="dxa" w:w="720"/>
            <w:tcMar>
              <w:top w:w="100" w:type="dxa"/>
              <w:bottom w:w="100" w:type="dxa"/>
              <w:left w:w="150" w:type="dxa"/>
              <w:right w:w="150" w:type="dxa"/>
            </w:tcMar>
          </w:tcPr>
          <w:p>
            <w:pPr>
              <w:spacing w:before="0" w:after="0" w:line="276" w:lineRule="auto"/>
              <w:jc w:val="left"/>
            </w:pPr>
            <w:r>
              <w:rPr>
                <w:rFonts w:ascii="Times New Roman" w:hAnsi="Times New Roman"/>
                <w:color w:val="000000"/>
                <w:sz w:val="21"/>
              </w:rPr>
              <w:t>4</w:t>
            </w:r>
          </w:p>
        </w:tc>
        <w:tc>
          <w:tcPr>
            <w:tcW w:type="dxa" w:w="864"/>
            <w:tcMar>
              <w:top w:w="100" w:type="dxa"/>
              <w:bottom w:w="100" w:type="dxa"/>
              <w:left w:w="150" w:type="dxa"/>
              <w:right w:w="150" w:type="dxa"/>
            </w:tcMar>
          </w:tcPr>
          <w:p>
            <w:pPr>
              <w:spacing w:before="0" w:after="0" w:line="276" w:lineRule="auto"/>
              <w:jc w:val="left"/>
            </w:pPr>
            <w:r>
              <w:rPr>
                <w:rFonts w:ascii="Times New Roman" w:hAnsi="Times New Roman"/>
                <w:color w:val="000000"/>
                <w:sz w:val="21"/>
              </w:rPr>
              <w:t>2</w:t>
            </w:r>
          </w:p>
        </w:tc>
        <w:tc>
          <w:tcPr>
            <w:tcW w:type="dxa" w:w="720"/>
            <w:tcMar>
              <w:top w:w="100" w:type="dxa"/>
              <w:bottom w:w="100" w:type="dxa"/>
              <w:left w:w="150" w:type="dxa"/>
              <w:right w:w="150" w:type="dxa"/>
            </w:tcMar>
          </w:tcPr>
          <w:p>
            <w:pPr>
              <w:spacing w:before="0" w:after="0" w:line="276" w:lineRule="auto"/>
              <w:jc w:val="left"/>
            </w:pPr>
            <w:r>
              <w:rPr>
                <w:rFonts w:ascii="Times New Roman" w:hAnsi="Times New Roman"/>
                <w:color w:val="000000"/>
                <w:sz w:val="21"/>
              </w:rPr>
              <w:t>8</w:t>
            </w:r>
          </w:p>
        </w:tc>
        <w:tc>
          <w:tcPr>
            <w:tcW w:type="dxa" w:w="2304"/>
            <w:tcMar>
              <w:top w:w="100" w:type="dxa"/>
              <w:bottom w:w="100" w:type="dxa"/>
              <w:left w:w="150" w:type="dxa"/>
              <w:right w:w="150" w:type="dxa"/>
            </w:tcMar>
          </w:tcPr>
          <w:p>
            <w:pPr>
              <w:spacing w:before="0" w:after="0" w:line="276" w:lineRule="auto"/>
              <w:jc w:val="left"/>
            </w:pPr>
            <w:r>
              <w:rPr>
                <w:rFonts w:ascii="Times New Roman" w:hAnsi="Times New Roman"/>
                <w:color w:val="000000"/>
                <w:sz w:val="21"/>
              </w:rPr>
              <w:t>Menerapkan pengujian pengamanan URL unduhan menggunakan token temporer terenkripsi yang memvalidasi kepemilikan lisensi aktif pada database.</w:t>
            </w:r>
          </w:p>
        </w:tc>
      </w:tr>
      <w:tr>
        <w:trPr>
          <w:cantSplit/>
        </w:trPr>
        <w:tc>
          <w:tcPr>
            <w:tcW w:type="dxa" w:w="864"/>
            <w:tcMar>
              <w:top w:w="100" w:type="dxa"/>
              <w:bottom w:w="100" w:type="dxa"/>
              <w:left w:w="150" w:type="dxa"/>
              <w:right w:w="150" w:type="dxa"/>
            </w:tcMar>
          </w:tcPr>
          <w:p>
            <w:pPr>
              <w:spacing w:before="0" w:after="0" w:line="276" w:lineRule="auto"/>
              <w:jc w:val="left"/>
            </w:pPr>
            <w:r>
              <w:rPr>
                <w:rFonts w:ascii="Times New Roman" w:hAnsi="Times New Roman"/>
                <w:color w:val="000000"/>
                <w:sz w:val="21"/>
              </w:rPr>
              <w:t>R-04</w:t>
            </w:r>
          </w:p>
        </w:tc>
        <w:tc>
          <w:tcPr>
            <w:tcW w:type="dxa" w:w="2592"/>
            <w:tcMar>
              <w:top w:w="100" w:type="dxa"/>
              <w:bottom w:w="100" w:type="dxa"/>
              <w:left w:w="150" w:type="dxa"/>
              <w:right w:w="150" w:type="dxa"/>
            </w:tcMar>
          </w:tcPr>
          <w:p>
            <w:pPr>
              <w:spacing w:before="0" w:after="0" w:line="276" w:lineRule="auto"/>
              <w:jc w:val="left"/>
            </w:pPr>
            <w:r>
              <w:rPr>
                <w:rFonts w:ascii="Times New Roman" w:hAnsi="Times New Roman"/>
                <w:color w:val="000000"/>
                <w:sz w:val="21"/>
              </w:rPr>
              <w:t>Ketergantungan terhadap koneksi internet eksternal saat memanggil API sandbox pihak ketiga (SMTP Email &amp; Payment Gateway) pada pengujian lokal.</w:t>
            </w:r>
          </w:p>
        </w:tc>
        <w:tc>
          <w:tcPr>
            <w:tcW w:type="dxa" w:w="1152"/>
            <w:tcMar>
              <w:top w:w="100" w:type="dxa"/>
              <w:bottom w:w="100" w:type="dxa"/>
              <w:left w:w="150" w:type="dxa"/>
              <w:right w:w="150" w:type="dxa"/>
            </w:tcMar>
          </w:tcPr>
          <w:p>
            <w:pPr>
              <w:spacing w:before="0" w:after="0" w:line="276" w:lineRule="auto"/>
              <w:jc w:val="left"/>
            </w:pPr>
            <w:r>
              <w:rPr>
                <w:rFonts w:ascii="Times New Roman" w:hAnsi="Times New Roman"/>
                <w:color w:val="000000"/>
                <w:sz w:val="21"/>
              </w:rPr>
              <w:t>Risiko Proyek</w:t>
            </w:r>
          </w:p>
        </w:tc>
        <w:tc>
          <w:tcPr>
            <w:tcW w:type="dxa" w:w="720"/>
            <w:tcMar>
              <w:top w:w="100" w:type="dxa"/>
              <w:bottom w:w="100" w:type="dxa"/>
              <w:left w:w="150" w:type="dxa"/>
              <w:right w:w="150" w:type="dxa"/>
            </w:tcMar>
          </w:tcPr>
          <w:p>
            <w:pPr>
              <w:spacing w:before="0" w:after="0" w:line="276" w:lineRule="auto"/>
              <w:jc w:val="left"/>
            </w:pPr>
            <w:r>
              <w:rPr>
                <w:rFonts w:ascii="Times New Roman" w:hAnsi="Times New Roman"/>
                <w:color w:val="000000"/>
                <w:sz w:val="21"/>
              </w:rPr>
              <w:t>4</w:t>
            </w:r>
          </w:p>
        </w:tc>
        <w:tc>
          <w:tcPr>
            <w:tcW w:type="dxa" w:w="864"/>
            <w:tcMar>
              <w:top w:w="100" w:type="dxa"/>
              <w:bottom w:w="100" w:type="dxa"/>
              <w:left w:w="150" w:type="dxa"/>
              <w:right w:w="150" w:type="dxa"/>
            </w:tcMar>
          </w:tcPr>
          <w:p>
            <w:pPr>
              <w:spacing w:before="0" w:after="0" w:line="276" w:lineRule="auto"/>
              <w:jc w:val="left"/>
            </w:pPr>
            <w:r>
              <w:rPr>
                <w:rFonts w:ascii="Times New Roman" w:hAnsi="Times New Roman"/>
                <w:color w:val="000000"/>
                <w:sz w:val="21"/>
              </w:rPr>
              <w:t>2</w:t>
            </w:r>
          </w:p>
        </w:tc>
        <w:tc>
          <w:tcPr>
            <w:tcW w:type="dxa" w:w="720"/>
            <w:tcMar>
              <w:top w:w="100" w:type="dxa"/>
              <w:bottom w:w="100" w:type="dxa"/>
              <w:left w:w="150" w:type="dxa"/>
              <w:right w:w="150" w:type="dxa"/>
            </w:tcMar>
          </w:tcPr>
          <w:p>
            <w:pPr>
              <w:spacing w:before="0" w:after="0" w:line="276" w:lineRule="auto"/>
              <w:jc w:val="left"/>
            </w:pPr>
            <w:r>
              <w:rPr>
                <w:rFonts w:ascii="Times New Roman" w:hAnsi="Times New Roman"/>
                <w:color w:val="000000"/>
                <w:sz w:val="21"/>
              </w:rPr>
              <w:t>8</w:t>
            </w:r>
          </w:p>
        </w:tc>
        <w:tc>
          <w:tcPr>
            <w:tcW w:type="dxa" w:w="2304"/>
            <w:tcMar>
              <w:top w:w="100" w:type="dxa"/>
              <w:bottom w:w="100" w:type="dxa"/>
              <w:left w:w="150" w:type="dxa"/>
              <w:right w:w="150" w:type="dxa"/>
            </w:tcMar>
          </w:tcPr>
          <w:p>
            <w:pPr>
              <w:spacing w:before="0" w:after="0" w:line="276" w:lineRule="auto"/>
              <w:jc w:val="left"/>
            </w:pPr>
            <w:r>
              <w:rPr>
                <w:rFonts w:ascii="Times New Roman" w:hAnsi="Times New Roman"/>
                <w:color w:val="000000"/>
                <w:sz w:val="21"/>
              </w:rPr>
              <w:t>Mengonfigurasi mock service lokal dan penyediaan rute simulasi callback pembayaran internal untuk isolasi pengujian tanpa konektivitas luar.</w:t>
            </w:r>
          </w:p>
        </w:tc>
      </w:tr>
      <w:tr>
        <w:trPr>
          <w:cantSplit/>
        </w:trPr>
        <w:tc>
          <w:tcPr>
            <w:tcW w:type="dxa" w:w="864"/>
            <w:tcMar>
              <w:top w:w="100" w:type="dxa"/>
              <w:bottom w:w="100" w:type="dxa"/>
              <w:left w:w="150" w:type="dxa"/>
              <w:right w:w="150" w:type="dxa"/>
            </w:tcMar>
          </w:tcPr>
          <w:p>
            <w:pPr>
              <w:spacing w:before="0" w:after="0" w:line="276" w:lineRule="auto"/>
              <w:jc w:val="left"/>
            </w:pPr>
            <w:r>
              <w:rPr>
                <w:rFonts w:ascii="Times New Roman" w:hAnsi="Times New Roman"/>
                <w:color w:val="000000"/>
                <w:sz w:val="21"/>
              </w:rPr>
              <w:t>R-05</w:t>
            </w:r>
          </w:p>
        </w:tc>
        <w:tc>
          <w:tcPr>
            <w:tcW w:type="dxa" w:w="2592"/>
            <w:tcMar>
              <w:top w:w="100" w:type="dxa"/>
              <w:bottom w:w="100" w:type="dxa"/>
              <w:left w:w="150" w:type="dxa"/>
              <w:right w:w="150" w:type="dxa"/>
            </w:tcMar>
          </w:tcPr>
          <w:p>
            <w:pPr>
              <w:spacing w:before="0" w:after="0" w:line="276" w:lineRule="auto"/>
              <w:jc w:val="left"/>
            </w:pPr>
            <w:r>
              <w:rPr>
                <w:rFonts w:ascii="Times New Roman" w:hAnsi="Times New Roman"/>
                <w:color w:val="000000"/>
                <w:sz w:val="21"/>
              </w:rPr>
              <w:t>Inkonsistensi perhitungan saldo komisi referral afiliasi saat terjadi pembatalan transaksi order atau pengajuan payout simultan.</w:t>
            </w:r>
          </w:p>
        </w:tc>
        <w:tc>
          <w:tcPr>
            <w:tcW w:type="dxa" w:w="1152"/>
            <w:tcMar>
              <w:top w:w="100" w:type="dxa"/>
              <w:bottom w:w="100" w:type="dxa"/>
              <w:left w:w="150" w:type="dxa"/>
              <w:right w:w="150" w:type="dxa"/>
            </w:tcMar>
          </w:tcPr>
          <w:p>
            <w:pPr>
              <w:spacing w:before="0" w:after="0" w:line="276" w:lineRule="auto"/>
              <w:jc w:val="left"/>
            </w:pPr>
            <w:r>
              <w:rPr>
                <w:rFonts w:ascii="Times New Roman" w:hAnsi="Times New Roman"/>
                <w:color w:val="000000"/>
                <w:sz w:val="21"/>
              </w:rPr>
              <w:t>Risiko Produk</w:t>
            </w:r>
          </w:p>
        </w:tc>
        <w:tc>
          <w:tcPr>
            <w:tcW w:type="dxa" w:w="720"/>
            <w:tcMar>
              <w:top w:w="100" w:type="dxa"/>
              <w:bottom w:w="100" w:type="dxa"/>
              <w:left w:w="150" w:type="dxa"/>
              <w:right w:w="150" w:type="dxa"/>
            </w:tcMar>
          </w:tcPr>
          <w:p>
            <w:pPr>
              <w:spacing w:before="0" w:after="0" w:line="276" w:lineRule="auto"/>
              <w:jc w:val="left"/>
            </w:pPr>
            <w:r>
              <w:rPr>
                <w:rFonts w:ascii="Times New Roman" w:hAnsi="Times New Roman"/>
                <w:color w:val="000000"/>
                <w:sz w:val="21"/>
              </w:rPr>
              <w:t>4</w:t>
            </w:r>
          </w:p>
        </w:tc>
        <w:tc>
          <w:tcPr>
            <w:tcW w:type="dxa" w:w="864"/>
            <w:tcMar>
              <w:top w:w="100" w:type="dxa"/>
              <w:bottom w:w="100" w:type="dxa"/>
              <w:left w:w="150" w:type="dxa"/>
              <w:right w:w="150" w:type="dxa"/>
            </w:tcMar>
          </w:tcPr>
          <w:p>
            <w:pPr>
              <w:spacing w:before="0" w:after="0" w:line="276" w:lineRule="auto"/>
              <w:jc w:val="left"/>
            </w:pPr>
            <w:r>
              <w:rPr>
                <w:rFonts w:ascii="Times New Roman" w:hAnsi="Times New Roman"/>
                <w:color w:val="000000"/>
                <w:sz w:val="21"/>
              </w:rPr>
              <w:t>2</w:t>
            </w:r>
          </w:p>
        </w:tc>
        <w:tc>
          <w:tcPr>
            <w:tcW w:type="dxa" w:w="720"/>
            <w:tcMar>
              <w:top w:w="100" w:type="dxa"/>
              <w:bottom w:w="100" w:type="dxa"/>
              <w:left w:w="150" w:type="dxa"/>
              <w:right w:w="150" w:type="dxa"/>
            </w:tcMar>
          </w:tcPr>
          <w:p>
            <w:pPr>
              <w:spacing w:before="0" w:after="0" w:line="276" w:lineRule="auto"/>
              <w:jc w:val="left"/>
            </w:pPr>
            <w:r>
              <w:rPr>
                <w:rFonts w:ascii="Times New Roman" w:hAnsi="Times New Roman"/>
                <w:color w:val="000000"/>
                <w:sz w:val="21"/>
              </w:rPr>
              <w:t>8</w:t>
            </w:r>
          </w:p>
        </w:tc>
        <w:tc>
          <w:tcPr>
            <w:tcW w:type="dxa" w:w="2304"/>
            <w:tcMar>
              <w:top w:w="100" w:type="dxa"/>
              <w:bottom w:w="100" w:type="dxa"/>
              <w:left w:w="150" w:type="dxa"/>
              <w:right w:w="150" w:type="dxa"/>
            </w:tcMar>
          </w:tcPr>
          <w:p>
            <w:pPr>
              <w:spacing w:before="0" w:after="0" w:line="276" w:lineRule="auto"/>
              <w:jc w:val="left"/>
            </w:pPr>
            <w:r>
              <w:rPr>
                <w:rFonts w:ascii="Times New Roman" w:hAnsi="Times New Roman"/>
                <w:color w:val="000000"/>
                <w:sz w:val="21"/>
              </w:rPr>
              <w:t>Menguji transaksi basis data menggunakan isolasi transaksi Prisma ORM dan verifikasi mutasi debit-kredit saldo secara atomik.</w:t>
            </w:r>
          </w:p>
        </w:tc>
      </w:tr>
      <w:tr>
        <w:trPr>
          <w:cantSplit/>
        </w:trPr>
        <w:tc>
          <w:tcPr>
            <w:tcW w:type="dxa" w:w="864"/>
            <w:tcMar>
              <w:top w:w="100" w:type="dxa"/>
              <w:bottom w:w="100" w:type="dxa"/>
              <w:left w:w="150" w:type="dxa"/>
              <w:right w:w="150" w:type="dxa"/>
            </w:tcMar>
          </w:tcPr>
          <w:p>
            <w:pPr>
              <w:spacing w:before="0" w:after="0" w:line="276" w:lineRule="auto"/>
              <w:jc w:val="left"/>
            </w:pPr>
            <w:r>
              <w:rPr>
                <w:rFonts w:ascii="Times New Roman" w:hAnsi="Times New Roman"/>
                <w:color w:val="000000"/>
                <w:sz w:val="21"/>
              </w:rPr>
              <w:t>R-06</w:t>
            </w:r>
          </w:p>
        </w:tc>
        <w:tc>
          <w:tcPr>
            <w:tcW w:type="dxa" w:w="2592"/>
            <w:tcMar>
              <w:top w:w="100" w:type="dxa"/>
              <w:bottom w:w="100" w:type="dxa"/>
              <w:left w:w="150" w:type="dxa"/>
              <w:right w:w="150" w:type="dxa"/>
            </w:tcMar>
          </w:tcPr>
          <w:p>
            <w:pPr>
              <w:spacing w:before="0" w:after="0" w:line="276" w:lineRule="auto"/>
              <w:jc w:val="left"/>
            </w:pPr>
            <w:r>
              <w:rPr>
                <w:rFonts w:ascii="Times New Roman" w:hAnsi="Times New Roman"/>
                <w:color w:val="000000"/>
                <w:sz w:val="21"/>
              </w:rPr>
              <w:t>Penguncian akun (account lockout) atau pemblokiran IP palsu (false positive) pada pengguna sah akibat ambang batas rate limiter yang terlalu sensitif.</w:t>
            </w:r>
          </w:p>
        </w:tc>
        <w:tc>
          <w:tcPr>
            <w:tcW w:type="dxa" w:w="1152"/>
            <w:tcMar>
              <w:top w:w="100" w:type="dxa"/>
              <w:bottom w:w="100" w:type="dxa"/>
              <w:left w:w="150" w:type="dxa"/>
              <w:right w:w="150" w:type="dxa"/>
            </w:tcMar>
          </w:tcPr>
          <w:p>
            <w:pPr>
              <w:spacing w:before="0" w:after="0" w:line="276" w:lineRule="auto"/>
              <w:jc w:val="left"/>
            </w:pPr>
            <w:r>
              <w:rPr>
                <w:rFonts w:ascii="Times New Roman" w:hAnsi="Times New Roman"/>
                <w:color w:val="000000"/>
                <w:sz w:val="21"/>
              </w:rPr>
              <w:t>Risiko Produk</w:t>
            </w:r>
          </w:p>
        </w:tc>
        <w:tc>
          <w:tcPr>
            <w:tcW w:type="dxa" w:w="720"/>
            <w:tcMar>
              <w:top w:w="100" w:type="dxa"/>
              <w:bottom w:w="100" w:type="dxa"/>
              <w:left w:w="150" w:type="dxa"/>
              <w:right w:w="150" w:type="dxa"/>
            </w:tcMar>
          </w:tcPr>
          <w:p>
            <w:pPr>
              <w:spacing w:before="0" w:after="0" w:line="276" w:lineRule="auto"/>
              <w:jc w:val="left"/>
            </w:pPr>
            <w:r>
              <w:rPr>
                <w:rFonts w:ascii="Times New Roman" w:hAnsi="Times New Roman"/>
                <w:color w:val="000000"/>
                <w:sz w:val="21"/>
              </w:rPr>
              <w:t>3</w:t>
            </w:r>
          </w:p>
        </w:tc>
        <w:tc>
          <w:tcPr>
            <w:tcW w:type="dxa" w:w="864"/>
            <w:tcMar>
              <w:top w:w="100" w:type="dxa"/>
              <w:bottom w:w="100" w:type="dxa"/>
              <w:left w:w="150" w:type="dxa"/>
              <w:right w:w="150" w:type="dxa"/>
            </w:tcMar>
          </w:tcPr>
          <w:p>
            <w:pPr>
              <w:spacing w:before="0" w:after="0" w:line="276" w:lineRule="auto"/>
              <w:jc w:val="left"/>
            </w:pPr>
            <w:r>
              <w:rPr>
                <w:rFonts w:ascii="Times New Roman" w:hAnsi="Times New Roman"/>
                <w:color w:val="000000"/>
                <w:sz w:val="21"/>
              </w:rPr>
              <w:t>2</w:t>
            </w:r>
          </w:p>
        </w:tc>
        <w:tc>
          <w:tcPr>
            <w:tcW w:type="dxa" w:w="720"/>
            <w:tcMar>
              <w:top w:w="100" w:type="dxa"/>
              <w:bottom w:w="100" w:type="dxa"/>
              <w:left w:w="150" w:type="dxa"/>
              <w:right w:w="150" w:type="dxa"/>
            </w:tcMar>
          </w:tcPr>
          <w:p>
            <w:pPr>
              <w:spacing w:before="0" w:after="0" w:line="276" w:lineRule="auto"/>
              <w:jc w:val="left"/>
            </w:pPr>
            <w:r>
              <w:rPr>
                <w:rFonts w:ascii="Times New Roman" w:hAnsi="Times New Roman"/>
                <w:color w:val="000000"/>
                <w:sz w:val="21"/>
              </w:rPr>
              <w:t>6</w:t>
            </w:r>
          </w:p>
        </w:tc>
        <w:tc>
          <w:tcPr>
            <w:tcW w:type="dxa" w:w="2304"/>
            <w:tcMar>
              <w:top w:w="100" w:type="dxa"/>
              <w:bottom w:w="100" w:type="dxa"/>
              <w:left w:w="150" w:type="dxa"/>
              <w:right w:w="150" w:type="dxa"/>
            </w:tcMar>
          </w:tcPr>
          <w:p>
            <w:pPr>
              <w:spacing w:before="0" w:after="0" w:line="276" w:lineRule="auto"/>
              <w:jc w:val="left"/>
            </w:pPr>
            <w:r>
              <w:rPr>
                <w:rFonts w:ascii="Times New Roman" w:hAnsi="Times New Roman"/>
                <w:color w:val="000000"/>
                <w:sz w:val="21"/>
              </w:rPr>
              <w:t>Menguji toleransi batasan frekuensi request pada modul securityRateLimiter dan memverifikasi fungsionalitas bypass IP whitelist lokal pengujian.</w:t>
            </w:r>
          </w:p>
        </w:tc>
      </w:tr>
    </w:tbl>
    <w:p>
      <w:r>
        <w:br w:type="page"/>
      </w:r>
    </w:p>
    <w:p>
      <w:pPr>
        <w:keepNext/>
        <w:spacing w:before="280" w:after="160"/>
        <w:jc w:val="center"/>
      </w:pPr>
      <w:r>
        <w:rPr>
          <w:rFonts w:ascii="Times New Roman" w:hAnsi="Times New Roman"/>
          <w:b/>
          <w:color w:val="000000"/>
          <w:sz w:val="28"/>
        </w:rPr>
        <w:t>3. STRATEGI PENGUJIAN</w:t>
      </w:r>
    </w:p>
    <w:p>
      <w:pPr>
        <w:keepNext/>
        <w:spacing w:before="240" w:after="80"/>
        <w:jc w:val="left"/>
      </w:pPr>
      <w:r>
        <w:rPr>
          <w:rFonts w:ascii="Times New Roman" w:hAnsi="Times New Roman"/>
          <w:b/>
          <w:color w:val="000000"/>
          <w:sz w:val="24"/>
        </w:rPr>
        <w:t>3.1 Pendekatan Keseluruhan</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3970"/>
        <w:gridCol w:w="3970"/>
      </w:tblGrid>
      <w:tr>
        <w:trPr>
          <w:tblHeader/>
          <w:cantSplit/>
        </w:trPr>
        <w:tc>
          <w:tcPr>
            <w:tcW w:type="dxa" w:w="2880"/>
            <w:shd w:fill="F2F2F2"/>
            <w:tcMar>
              <w:top w:w="120" w:type="dxa"/>
              <w:bottom w:w="120" w:type="dxa"/>
              <w:left w:w="150" w:type="dxa"/>
              <w:right w:w="150" w:type="dxa"/>
            </w:tcMar>
            <w:tcBorders>
              <w:bottom w:val="single" w:sz="8" w:space="0" w:color="000000"/>
            </w:tcBorders>
          </w:tcPr>
          <w:p>
            <w:pPr>
              <w:spacing w:before="0" w:after="0" w:line="240" w:lineRule="auto"/>
              <w:jc w:val="left"/>
            </w:pPr>
            <w:r>
              <w:rPr>
                <w:rFonts w:ascii="Times New Roman" w:hAnsi="Times New Roman"/>
                <w:b/>
                <w:color w:val="000000"/>
                <w:sz w:val="21"/>
              </w:rPr>
              <w:t>Bidang</w:t>
            </w:r>
          </w:p>
        </w:tc>
        <w:tc>
          <w:tcPr>
            <w:tcW w:type="dxa" w:w="5472"/>
            <w:shd w:fill="F2F2F2"/>
            <w:tcMar>
              <w:top w:w="120" w:type="dxa"/>
              <w:bottom w:w="120" w:type="dxa"/>
              <w:left w:w="150" w:type="dxa"/>
              <w:right w:w="150" w:type="dxa"/>
            </w:tcMar>
            <w:tcBorders>
              <w:bottom w:val="single" w:sz="8" w:space="0" w:color="000000"/>
            </w:tcBorders>
          </w:tcPr>
          <w:p>
            <w:pPr>
              <w:spacing w:before="0" w:after="0" w:line="240" w:lineRule="auto"/>
              <w:jc w:val="left"/>
            </w:pPr>
            <w:r>
              <w:rPr>
                <w:rFonts w:ascii="Times New Roman" w:hAnsi="Times New Roman"/>
                <w:b/>
                <w:color w:val="000000"/>
                <w:sz w:val="21"/>
              </w:rPr>
              <w:t>Deskripsi</w:t>
            </w:r>
          </w:p>
        </w:tc>
      </w:tr>
      <w:tr>
        <w:trPr>
          <w:cantSplit/>
        </w:trPr>
        <w:tc>
          <w:tcPr>
            <w:tcW w:type="dxa" w:w="2880"/>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Pendekatan Pengujian</w:t>
            </w:r>
          </w:p>
        </w:tc>
        <w:tc>
          <w:tcPr>
            <w:tcW w:type="dxa" w:w="5472"/>
            <w:tcMar>
              <w:top w:w="100" w:type="dxa"/>
              <w:bottom w:w="100" w:type="dxa"/>
              <w:left w:w="150" w:type="dxa"/>
              <w:right w:w="150" w:type="dxa"/>
            </w:tcMar>
          </w:tcPr>
          <w:p>
            <w:pPr>
              <w:spacing w:before="0" w:after="0" w:line="276" w:lineRule="auto"/>
              <w:jc w:val="left"/>
            </w:pPr>
            <w:r>
              <w:rPr>
                <w:rFonts w:ascii="Times New Roman" w:hAnsi="Times New Roman"/>
                <w:color w:val="000000"/>
                <w:sz w:val="21"/>
              </w:rPr>
              <w:t>Belum ditetapkan; dilengkapi pada modul berikutnya.</w:t>
            </w:r>
          </w:p>
        </w:tc>
      </w:tr>
      <w:tr>
        <w:trPr>
          <w:cantSplit/>
        </w:trPr>
        <w:tc>
          <w:tcPr>
            <w:tcW w:type="dxa" w:w="2880"/>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Tingkat Pengujian</w:t>
            </w:r>
          </w:p>
        </w:tc>
        <w:tc>
          <w:tcPr>
            <w:tcW w:type="dxa" w:w="5472"/>
            <w:tcMar>
              <w:top w:w="100" w:type="dxa"/>
              <w:bottom w:w="100" w:type="dxa"/>
              <w:left w:w="150" w:type="dxa"/>
              <w:right w:w="150" w:type="dxa"/>
            </w:tcMar>
          </w:tcPr>
          <w:p>
            <w:pPr>
              <w:spacing w:before="0" w:after="0" w:line="276" w:lineRule="auto"/>
              <w:jc w:val="left"/>
            </w:pPr>
            <w:r>
              <w:rPr>
                <w:rFonts w:ascii="Times New Roman" w:hAnsi="Times New Roman"/>
                <w:color w:val="000000"/>
                <w:sz w:val="21"/>
              </w:rPr>
              <w:t>Pengujian Tingkat Sistem (System Testing).</w:t>
            </w:r>
          </w:p>
        </w:tc>
      </w:tr>
      <w:tr>
        <w:trPr>
          <w:cantSplit/>
        </w:trPr>
        <w:tc>
          <w:tcPr>
            <w:tcW w:type="dxa" w:w="2880"/>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Jenis Pengujian Utama</w:t>
            </w:r>
          </w:p>
        </w:tc>
        <w:tc>
          <w:tcPr>
            <w:tcW w:type="dxa" w:w="5472"/>
            <w:tcMar>
              <w:top w:w="100" w:type="dxa"/>
              <w:bottom w:w="100" w:type="dxa"/>
              <w:left w:w="150" w:type="dxa"/>
              <w:right w:w="150" w:type="dxa"/>
            </w:tcMar>
          </w:tcPr>
          <w:p>
            <w:pPr>
              <w:spacing w:before="0" w:after="0" w:line="276" w:lineRule="auto"/>
              <w:jc w:val="left"/>
            </w:pPr>
            <w:r>
              <w:rPr>
                <w:rFonts w:ascii="Times New Roman" w:hAnsi="Times New Roman"/>
                <w:color w:val="000000"/>
                <w:sz w:val="21"/>
              </w:rPr>
              <w:t>Pengujian Fungsional (Functional Testing).</w:t>
            </w:r>
          </w:p>
        </w:tc>
      </w:tr>
      <w:tr>
        <w:trPr>
          <w:cantSplit/>
        </w:trPr>
        <w:tc>
          <w:tcPr>
            <w:tcW w:type="dxa" w:w="2880"/>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Fitur Berprioritas Tinggi</w:t>
            </w:r>
          </w:p>
        </w:tc>
        <w:tc>
          <w:tcPr>
            <w:tcW w:type="dxa" w:w="5472"/>
            <w:tcMar>
              <w:top w:w="100" w:type="dxa"/>
              <w:bottom w:w="100" w:type="dxa"/>
              <w:left w:w="150" w:type="dxa"/>
              <w:right w:w="150" w:type="dxa"/>
            </w:tcMar>
          </w:tcPr>
          <w:p>
            <w:pPr>
              <w:spacing w:before="0" w:after="0" w:line="276" w:lineRule="auto"/>
              <w:jc w:val="left"/>
            </w:pPr>
            <w:r>
              <w:rPr>
                <w:rFonts w:ascii="Times New Roman" w:hAnsi="Times New Roman"/>
                <w:color w:val="000000"/>
                <w:sz w:val="21"/>
              </w:rPr>
              <w:t>Manajemen Lisensi &amp; Rebind HWID (R-01), Order &amp; Checkout Produk Digital (R-02), dan Software Download Center (R-03).</w:t>
            </w:r>
          </w:p>
        </w:tc>
      </w:tr>
    </w:tbl>
    <w:p>
      <w:pPr>
        <w:keepNext/>
        <w:spacing w:before="240" w:after="80"/>
        <w:jc w:val="left"/>
      </w:pPr>
      <w:r>
        <w:rPr>
          <w:rFonts w:ascii="Times New Roman" w:hAnsi="Times New Roman"/>
          <w:b/>
          <w:color w:val="000000"/>
          <w:sz w:val="24"/>
        </w:rPr>
        <w:t>3.2 Arah Pengujian yang Direncanakan</w:t>
      </w:r>
    </w:p>
    <w:p>
      <w:pPr>
        <w:spacing w:before="0" w:after="80" w:line="360" w:lineRule="auto"/>
        <w:ind w:firstLine="720"/>
        <w:jc w:val="both"/>
      </w:pPr>
      <w:r>
        <w:rPr>
          <w:rFonts w:ascii="Times New Roman" w:hAnsi="Times New Roman"/>
          <w:color w:val="000000"/>
          <w:sz w:val="24"/>
        </w:rPr>
        <w:t>Pada Modul 1, arah dan teknik pengujian belum perlu ditentukan. Bagian ini dilengkapi secara bertahap setelah materi terkait dipelajari pada modul berikutnya.</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2647"/>
        <w:gridCol w:w="2647"/>
        <w:gridCol w:w="2647"/>
      </w:tblGrid>
      <w:tr>
        <w:trPr>
          <w:tblHeader/>
          <w:cantSplit/>
        </w:trPr>
        <w:tc>
          <w:tcPr>
            <w:tcW w:type="dxa" w:w="2880"/>
            <w:shd w:fill="F2F2F2"/>
            <w:tcMar>
              <w:top w:w="120" w:type="dxa"/>
              <w:bottom w:w="120" w:type="dxa"/>
              <w:left w:w="150" w:type="dxa"/>
              <w:right w:w="150" w:type="dxa"/>
            </w:tcMar>
            <w:tcBorders>
              <w:bottom w:val="single" w:sz="8" w:space="0" w:color="000000"/>
            </w:tcBorders>
          </w:tcPr>
          <w:p>
            <w:pPr>
              <w:spacing w:before="0" w:after="0" w:line="240" w:lineRule="auto"/>
              <w:jc w:val="left"/>
            </w:pPr>
            <w:r>
              <w:rPr>
                <w:rFonts w:ascii="Times New Roman" w:hAnsi="Times New Roman"/>
                <w:b/>
                <w:color w:val="000000"/>
                <w:sz w:val="21"/>
              </w:rPr>
              <w:t>Aspek</w:t>
            </w:r>
          </w:p>
        </w:tc>
        <w:tc>
          <w:tcPr>
            <w:tcW w:type="dxa" w:w="2016"/>
            <w:shd w:fill="F2F2F2"/>
            <w:tcMar>
              <w:top w:w="120" w:type="dxa"/>
              <w:bottom w:w="120" w:type="dxa"/>
              <w:left w:w="150" w:type="dxa"/>
              <w:right w:w="150" w:type="dxa"/>
            </w:tcMar>
            <w:tcBorders>
              <w:bottom w:val="single" w:sz="8" w:space="0" w:color="000000"/>
            </w:tcBorders>
          </w:tcPr>
          <w:p>
            <w:pPr>
              <w:spacing w:before="0" w:after="0" w:line="240" w:lineRule="auto"/>
              <w:jc w:val="left"/>
            </w:pPr>
            <w:r>
              <w:rPr>
                <w:rFonts w:ascii="Times New Roman" w:hAnsi="Times New Roman"/>
                <w:b/>
                <w:color w:val="000000"/>
                <w:sz w:val="21"/>
              </w:rPr>
              <w:t>Status</w:t>
            </w:r>
          </w:p>
        </w:tc>
        <w:tc>
          <w:tcPr>
            <w:tcW w:type="dxa" w:w="3456"/>
            <w:shd w:fill="F2F2F2"/>
            <w:tcMar>
              <w:top w:w="120" w:type="dxa"/>
              <w:bottom w:w="120" w:type="dxa"/>
              <w:left w:w="150" w:type="dxa"/>
              <w:right w:w="150" w:type="dxa"/>
            </w:tcMar>
            <w:tcBorders>
              <w:bottom w:val="single" w:sz="8" w:space="0" w:color="000000"/>
            </w:tcBorders>
          </w:tcPr>
          <w:p>
            <w:pPr>
              <w:spacing w:before="0" w:after="0" w:line="240" w:lineRule="auto"/>
              <w:jc w:val="left"/>
            </w:pPr>
            <w:r>
              <w:rPr>
                <w:rFonts w:ascii="Times New Roman" w:hAnsi="Times New Roman"/>
                <w:b/>
                <w:color w:val="000000"/>
                <w:sz w:val="21"/>
              </w:rPr>
              <w:t>Catatan</w:t>
            </w:r>
          </w:p>
        </w:tc>
      </w:tr>
      <w:tr>
        <w:trPr>
          <w:cantSplit/>
        </w:trPr>
        <w:tc>
          <w:tcPr>
            <w:tcW w:type="dxa" w:w="2880"/>
            <w:tcMar>
              <w:top w:w="100" w:type="dxa"/>
              <w:bottom w:w="100" w:type="dxa"/>
              <w:left w:w="150" w:type="dxa"/>
              <w:right w:w="150" w:type="dxa"/>
            </w:tcMar>
          </w:tcPr>
          <w:p>
            <w:pPr>
              <w:spacing w:before="0" w:after="0" w:line="276" w:lineRule="auto"/>
              <w:jc w:val="left"/>
            </w:pPr>
            <w:r>
              <w:rPr>
                <w:rFonts w:ascii="Times New Roman" w:hAnsi="Times New Roman"/>
                <w:color w:val="000000"/>
                <w:sz w:val="21"/>
              </w:rPr>
              <w:t>Arah dan Teknik Pengujian</w:t>
            </w:r>
          </w:p>
        </w:tc>
        <w:tc>
          <w:tcPr>
            <w:tcW w:type="dxa" w:w="2016"/>
            <w:tcMar>
              <w:top w:w="100" w:type="dxa"/>
              <w:bottom w:w="100" w:type="dxa"/>
              <w:left w:w="150" w:type="dxa"/>
              <w:right w:w="150" w:type="dxa"/>
            </w:tcMar>
          </w:tcPr>
          <w:p>
            <w:pPr>
              <w:spacing w:before="0" w:after="0" w:line="276" w:lineRule="auto"/>
              <w:jc w:val="left"/>
            </w:pPr>
            <w:r>
              <w:rPr>
                <w:rFonts w:ascii="Times New Roman" w:hAnsi="Times New Roman"/>
                <w:color w:val="000000"/>
                <w:sz w:val="21"/>
              </w:rPr>
              <w:t>Belum ditetapkan</w:t>
            </w:r>
          </w:p>
        </w:tc>
        <w:tc>
          <w:tcPr>
            <w:tcW w:type="dxa" w:w="3456"/>
            <w:tcMar>
              <w:top w:w="100" w:type="dxa"/>
              <w:bottom w:w="100" w:type="dxa"/>
              <w:left w:w="150" w:type="dxa"/>
              <w:right w:w="150" w:type="dxa"/>
            </w:tcMar>
          </w:tcPr>
          <w:p>
            <w:pPr>
              <w:spacing w:before="0" w:after="0" w:line="276" w:lineRule="auto"/>
              <w:jc w:val="left"/>
            </w:pPr>
            <w:r>
              <w:rPr>
                <w:rFonts w:ascii="Times New Roman" w:hAnsi="Times New Roman"/>
                <w:color w:val="000000"/>
                <w:sz w:val="21"/>
              </w:rPr>
              <w:t>Dilengkapi setelah materi terkait dipelajari pada modul berikutnya.</w:t>
            </w:r>
          </w:p>
        </w:tc>
      </w:tr>
    </w:tbl>
    <w:p>
      <w:pPr>
        <w:keepNext/>
        <w:spacing w:before="240" w:after="80"/>
        <w:jc w:val="left"/>
      </w:pPr>
      <w:r>
        <w:rPr>
          <w:rFonts w:ascii="Times New Roman" w:hAnsi="Times New Roman"/>
          <w:b/>
          <w:color w:val="000000"/>
          <w:sz w:val="24"/>
        </w:rPr>
        <w:t>3.3 Kriteria Pengujian</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3970"/>
        <w:gridCol w:w="3970"/>
      </w:tblGrid>
      <w:tr>
        <w:trPr>
          <w:tblHeader/>
          <w:cantSplit/>
        </w:trPr>
        <w:tc>
          <w:tcPr>
            <w:tcW w:type="dxa" w:w="2592"/>
            <w:shd w:fill="F2F2F2"/>
            <w:tcMar>
              <w:top w:w="120" w:type="dxa"/>
              <w:bottom w:w="120" w:type="dxa"/>
              <w:left w:w="150" w:type="dxa"/>
              <w:right w:w="150" w:type="dxa"/>
            </w:tcMar>
            <w:tcBorders>
              <w:bottom w:val="single" w:sz="8" w:space="0" w:color="000000"/>
            </w:tcBorders>
          </w:tcPr>
          <w:p>
            <w:pPr>
              <w:spacing w:before="0" w:after="0" w:line="240" w:lineRule="auto"/>
              <w:jc w:val="left"/>
            </w:pPr>
            <w:r>
              <w:rPr>
                <w:rFonts w:ascii="Times New Roman" w:hAnsi="Times New Roman"/>
                <w:b/>
                <w:color w:val="000000"/>
                <w:sz w:val="21"/>
              </w:rPr>
              <w:t>Jenis Kriteria</w:t>
            </w:r>
          </w:p>
        </w:tc>
        <w:tc>
          <w:tcPr>
            <w:tcW w:type="dxa" w:w="5760"/>
            <w:shd w:fill="F2F2F2"/>
            <w:tcMar>
              <w:top w:w="120" w:type="dxa"/>
              <w:bottom w:w="120" w:type="dxa"/>
              <w:left w:w="150" w:type="dxa"/>
              <w:right w:w="150" w:type="dxa"/>
            </w:tcMar>
            <w:tcBorders>
              <w:bottom w:val="single" w:sz="8" w:space="0" w:color="000000"/>
            </w:tcBorders>
          </w:tcPr>
          <w:p>
            <w:pPr>
              <w:spacing w:before="0" w:after="0" w:line="240" w:lineRule="auto"/>
              <w:jc w:val="left"/>
            </w:pPr>
            <w:r>
              <w:rPr>
                <w:rFonts w:ascii="Times New Roman" w:hAnsi="Times New Roman"/>
                <w:b/>
                <w:color w:val="000000"/>
                <w:sz w:val="21"/>
              </w:rPr>
              <w:t>Deskripsi</w:t>
            </w:r>
          </w:p>
        </w:tc>
      </w:tr>
      <w:tr>
        <w:trPr>
          <w:cantSplit/>
        </w:trPr>
        <w:tc>
          <w:tcPr>
            <w:tcW w:type="dxa" w:w="2592"/>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Kriteria Masuk (Entry Criteria)</w:t>
            </w:r>
          </w:p>
        </w:tc>
        <w:tc>
          <w:tcPr>
            <w:tcW w:type="dxa" w:w="5760"/>
            <w:tcMar>
              <w:top w:w="100" w:type="dxa"/>
              <w:bottom w:w="100" w:type="dxa"/>
              <w:left w:w="150" w:type="dxa"/>
              <w:right w:w="150" w:type="dxa"/>
            </w:tcMar>
          </w:tcPr>
          <w:p>
            <w:pPr>
              <w:spacing w:before="0" w:after="0" w:line="276" w:lineRule="auto"/>
              <w:jc w:val="left"/>
            </w:pPr>
            <w:r>
              <w:rPr>
                <w:rFonts w:ascii="Times New Roman" w:hAnsi="Times New Roman"/>
                <w:color w:val="000000"/>
                <w:sz w:val="21"/>
              </w:rPr>
              <w:t>1. Lingkungan server Express dan klien Svelte berjalan stabil pada port 4829 tanpa galat kompilasi.</w:t>
              <w:br/>
              <w:t>2. Basis data MySQL lokal telah terhubung dan memiliki skema tabel terverifikasi melalui Prisma.</w:t>
              <w:br/>
              <w:t>3. Tersedia akun uji Member aktif dan data master katalog produk siap transaksi.</w:t>
            </w:r>
          </w:p>
        </w:tc>
      </w:tr>
      <w:tr>
        <w:trPr>
          <w:cantSplit/>
        </w:trPr>
        <w:tc>
          <w:tcPr>
            <w:tcW w:type="dxa" w:w="2592"/>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Kriteria Keluar (Exit Criteria)</w:t>
            </w:r>
          </w:p>
        </w:tc>
        <w:tc>
          <w:tcPr>
            <w:tcW w:type="dxa" w:w="5760"/>
            <w:tcMar>
              <w:top w:w="100" w:type="dxa"/>
              <w:bottom w:w="100" w:type="dxa"/>
              <w:left w:w="150" w:type="dxa"/>
              <w:right w:w="150" w:type="dxa"/>
            </w:tcMar>
          </w:tcPr>
          <w:p>
            <w:pPr>
              <w:spacing w:before="0" w:after="0" w:line="276" w:lineRule="auto"/>
              <w:jc w:val="left"/>
            </w:pPr>
            <w:r>
              <w:rPr>
                <w:rFonts w:ascii="Times New Roman" w:hAnsi="Times New Roman"/>
                <w:color w:val="000000"/>
                <w:sz w:val="21"/>
              </w:rPr>
              <w:t>1. Seluruh skenario pengujian fungsional peran Member yang direncanakan telah dieksekusi 100%.</w:t>
              <w:br/>
              <w:t>2. Tidak ditemukan cacat perangkat lunak berstatus kritis (severity blocker / critical) pada fitur utama.</w:t>
              <w:br/>
              <w:t>3. Seluruh bukti pengujian (test log dan tangkapan layar antarmuka) terdokumentasi lengkap.</w:t>
            </w:r>
          </w:p>
        </w:tc>
      </w:tr>
      <w:tr>
        <w:trPr>
          <w:cantSplit/>
        </w:trPr>
        <w:tc>
          <w:tcPr>
            <w:tcW w:type="dxa" w:w="2592"/>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Kriteria Lolos (Pass Criteria)</w:t>
            </w:r>
          </w:p>
        </w:tc>
        <w:tc>
          <w:tcPr>
            <w:tcW w:type="dxa" w:w="5760"/>
            <w:tcMar>
              <w:top w:w="100" w:type="dxa"/>
              <w:bottom w:w="100" w:type="dxa"/>
              <w:left w:w="150" w:type="dxa"/>
              <w:right w:w="150" w:type="dxa"/>
            </w:tcMar>
          </w:tcPr>
          <w:p>
            <w:pPr>
              <w:spacing w:before="0" w:after="0" w:line="276" w:lineRule="auto"/>
              <w:jc w:val="left"/>
            </w:pPr>
            <w:r>
              <w:rPr>
                <w:rFonts w:ascii="Times New Roman" w:hAnsi="Times New Roman"/>
                <w:color w:val="000000"/>
                <w:sz w:val="21"/>
              </w:rPr>
              <w:t>Hasil aktual interaksi aplikasi dan respons API bersesuaian tepat dengan perilaku yang diharapkan (expected result) pada spesifikasi fungsional.</w:t>
            </w:r>
          </w:p>
        </w:tc>
      </w:tr>
      <w:tr>
        <w:trPr>
          <w:cantSplit/>
        </w:trPr>
        <w:tc>
          <w:tcPr>
            <w:tcW w:type="dxa" w:w="2592"/>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Kriteria Gagal (Fail Criteria)</w:t>
            </w:r>
          </w:p>
        </w:tc>
        <w:tc>
          <w:tcPr>
            <w:tcW w:type="dxa" w:w="5760"/>
            <w:tcMar>
              <w:top w:w="100" w:type="dxa"/>
              <w:bottom w:w="100" w:type="dxa"/>
              <w:left w:w="150" w:type="dxa"/>
              <w:right w:w="150" w:type="dxa"/>
            </w:tcMar>
          </w:tcPr>
          <w:p>
            <w:pPr>
              <w:spacing w:before="0" w:after="0" w:line="276" w:lineRule="auto"/>
              <w:jc w:val="left"/>
            </w:pPr>
            <w:r>
              <w:rPr>
                <w:rFonts w:ascii="Times New Roman" w:hAnsi="Times New Roman"/>
                <w:color w:val="000000"/>
                <w:sz w:val="21"/>
              </w:rPr>
              <w:t>Hasil aktual menyimpang dari perilaku yang diharapkan, antarmuka mengalami pembekuan (freeze), terjadi unhandled exception 500, atau lisensi gagal terbit setelah pembayaran valid.</w:t>
            </w:r>
          </w:p>
        </w:tc>
      </w:tr>
      <w:tr>
        <w:trPr>
          <w:cantSplit/>
        </w:trPr>
        <w:tc>
          <w:tcPr>
            <w:tcW w:type="dxa" w:w="2592"/>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Pengujian Ulang (Retesting)</w:t>
            </w:r>
          </w:p>
        </w:tc>
        <w:tc>
          <w:tcPr>
            <w:tcW w:type="dxa" w:w="5760"/>
            <w:tcMar>
              <w:top w:w="100" w:type="dxa"/>
              <w:bottom w:w="100" w:type="dxa"/>
              <w:left w:w="150" w:type="dxa"/>
              <w:right w:w="150" w:type="dxa"/>
            </w:tcMar>
          </w:tcPr>
          <w:p>
            <w:pPr>
              <w:spacing w:before="0" w:after="0" w:line="276" w:lineRule="auto"/>
              <w:jc w:val="left"/>
            </w:pPr>
            <w:r>
              <w:rPr>
                <w:rFonts w:ascii="Times New Roman" w:hAnsi="Times New Roman"/>
                <w:color w:val="000000"/>
                <w:sz w:val="21"/>
              </w:rPr>
              <w:t>Eksekusi ulang secara spesifik terhadap kasus uji yang sebelumnya gagal setelah perbaikan kode sumber diterapkan oleh pengembang.</w:t>
            </w:r>
          </w:p>
        </w:tc>
      </w:tr>
      <w:tr>
        <w:trPr>
          <w:cantSplit/>
        </w:trPr>
        <w:tc>
          <w:tcPr>
            <w:tcW w:type="dxa" w:w="2592"/>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Pengujian Regresi (Regression Testing)</w:t>
            </w:r>
          </w:p>
        </w:tc>
        <w:tc>
          <w:tcPr>
            <w:tcW w:type="dxa" w:w="5760"/>
            <w:tcMar>
              <w:top w:w="100" w:type="dxa"/>
              <w:bottom w:w="100" w:type="dxa"/>
              <w:left w:w="150" w:type="dxa"/>
              <w:right w:w="150" w:type="dxa"/>
            </w:tcMar>
          </w:tcPr>
          <w:p>
            <w:pPr>
              <w:spacing w:before="0" w:after="0" w:line="276" w:lineRule="auto"/>
              <w:jc w:val="left"/>
            </w:pPr>
            <w:r>
              <w:rPr>
                <w:rFonts w:ascii="Times New Roman" w:hAnsi="Times New Roman"/>
                <w:color w:val="000000"/>
                <w:sz w:val="21"/>
              </w:rPr>
              <w:t>Eksekusi rangkaian uji pada modul terkait untuk memastikan perbaikan cacat tidak menimbulkan efek samping atau kerusakan pada fungsionalitas lain yang sebelumnya berjalan normal.</w:t>
            </w:r>
          </w:p>
        </w:tc>
      </w:tr>
    </w:tbl>
    <w:p>
      <w:r>
        <w:br w:type="page"/>
      </w:r>
    </w:p>
    <w:p>
      <w:pPr>
        <w:keepNext/>
        <w:spacing w:before="280" w:after="160"/>
        <w:jc w:val="center"/>
      </w:pPr>
      <w:r>
        <w:rPr>
          <w:rFonts w:ascii="Times New Roman" w:hAnsi="Times New Roman"/>
          <w:b/>
          <w:color w:val="000000"/>
          <w:sz w:val="28"/>
        </w:rPr>
        <w:t>4. LINGKUNGAN PENGUJIAN</w:t>
      </w:r>
    </w:p>
    <w:p>
      <w:pPr>
        <w:keepNext/>
        <w:spacing w:before="240" w:after="80"/>
        <w:jc w:val="left"/>
      </w:pPr>
      <w:r>
        <w:rPr>
          <w:rFonts w:ascii="Times New Roman" w:hAnsi="Times New Roman"/>
          <w:b/>
          <w:color w:val="000000"/>
          <w:sz w:val="24"/>
        </w:rPr>
        <w:t>4.1 Perangkat dan Perangkat Keras</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3970"/>
        <w:gridCol w:w="3970"/>
      </w:tblGrid>
      <w:tr>
        <w:trPr>
          <w:tblHeader/>
          <w:cantSplit/>
        </w:trPr>
        <w:tc>
          <w:tcPr>
            <w:tcW w:type="dxa" w:w="2880"/>
            <w:shd w:fill="F2F2F2"/>
            <w:tcMar>
              <w:top w:w="120" w:type="dxa"/>
              <w:bottom w:w="120" w:type="dxa"/>
              <w:left w:w="150" w:type="dxa"/>
              <w:right w:w="150" w:type="dxa"/>
            </w:tcMar>
            <w:tcBorders>
              <w:bottom w:val="single" w:sz="8" w:space="0" w:color="000000"/>
            </w:tcBorders>
          </w:tcPr>
          <w:p>
            <w:pPr>
              <w:spacing w:before="0" w:after="0" w:line="240" w:lineRule="auto"/>
              <w:jc w:val="left"/>
            </w:pPr>
            <w:r>
              <w:rPr>
                <w:rFonts w:ascii="Times New Roman" w:hAnsi="Times New Roman"/>
                <w:b/>
                <w:color w:val="000000"/>
                <w:sz w:val="21"/>
              </w:rPr>
              <w:t>Item</w:t>
            </w:r>
          </w:p>
        </w:tc>
        <w:tc>
          <w:tcPr>
            <w:tcW w:type="dxa" w:w="5472"/>
            <w:shd w:fill="F2F2F2"/>
            <w:tcMar>
              <w:top w:w="120" w:type="dxa"/>
              <w:bottom w:w="120" w:type="dxa"/>
              <w:left w:w="150" w:type="dxa"/>
              <w:right w:w="150" w:type="dxa"/>
            </w:tcMar>
            <w:tcBorders>
              <w:bottom w:val="single" w:sz="8" w:space="0" w:color="000000"/>
            </w:tcBorders>
          </w:tcPr>
          <w:p>
            <w:pPr>
              <w:spacing w:before="0" w:after="0" w:line="240" w:lineRule="auto"/>
              <w:jc w:val="left"/>
            </w:pPr>
            <w:r>
              <w:rPr>
                <w:rFonts w:ascii="Times New Roman" w:hAnsi="Times New Roman"/>
                <w:b/>
                <w:color w:val="000000"/>
                <w:sz w:val="21"/>
              </w:rPr>
              <w:t>Detail</w:t>
            </w:r>
          </w:p>
        </w:tc>
      </w:tr>
      <w:tr>
        <w:trPr>
          <w:cantSplit/>
        </w:trPr>
        <w:tc>
          <w:tcPr>
            <w:tcW w:type="dxa" w:w="2880"/>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Jenis Perangkat</w:t>
            </w:r>
          </w:p>
        </w:tc>
        <w:tc>
          <w:tcPr>
            <w:tcW w:type="dxa" w:w="5472"/>
            <w:tcMar>
              <w:top w:w="100" w:type="dxa"/>
              <w:bottom w:w="100" w:type="dxa"/>
              <w:left w:w="150" w:type="dxa"/>
              <w:right w:w="150" w:type="dxa"/>
            </w:tcMar>
          </w:tcPr>
          <w:p>
            <w:pPr>
              <w:spacing w:before="0" w:after="0" w:line="276" w:lineRule="auto"/>
              <w:jc w:val="left"/>
            </w:pPr>
            <w:r>
              <w:rPr>
                <w:rFonts w:ascii="Times New Roman" w:hAnsi="Times New Roman"/>
                <w:color w:val="000000"/>
                <w:sz w:val="21"/>
              </w:rPr>
              <w:t>Laptop (Apple Silicon Workstation)</w:t>
            </w:r>
          </w:p>
        </w:tc>
      </w:tr>
      <w:tr>
        <w:trPr>
          <w:cantSplit/>
        </w:trPr>
        <w:tc>
          <w:tcPr>
            <w:tcW w:type="dxa" w:w="2880"/>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Processor</w:t>
            </w:r>
          </w:p>
        </w:tc>
        <w:tc>
          <w:tcPr>
            <w:tcW w:type="dxa" w:w="5472"/>
            <w:tcMar>
              <w:top w:w="100" w:type="dxa"/>
              <w:bottom w:w="100" w:type="dxa"/>
              <w:left w:w="150" w:type="dxa"/>
              <w:right w:w="150" w:type="dxa"/>
            </w:tcMar>
          </w:tcPr>
          <w:p>
            <w:pPr>
              <w:spacing w:before="0" w:after="0" w:line="276" w:lineRule="auto"/>
              <w:jc w:val="left"/>
            </w:pPr>
            <w:r>
              <w:rPr>
                <w:rFonts w:ascii="Times New Roman" w:hAnsi="Times New Roman"/>
                <w:color w:val="000000"/>
                <w:sz w:val="21"/>
              </w:rPr>
              <w:t>Apple M-Series Chip (ARM64 Architecture)</w:t>
            </w:r>
          </w:p>
        </w:tc>
      </w:tr>
      <w:tr>
        <w:trPr>
          <w:cantSplit/>
        </w:trPr>
        <w:tc>
          <w:tcPr>
            <w:tcW w:type="dxa" w:w="2880"/>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RAM</w:t>
            </w:r>
          </w:p>
        </w:tc>
        <w:tc>
          <w:tcPr>
            <w:tcW w:type="dxa" w:w="5472"/>
            <w:tcMar>
              <w:top w:w="100" w:type="dxa"/>
              <w:bottom w:w="100" w:type="dxa"/>
              <w:left w:w="150" w:type="dxa"/>
              <w:right w:w="150" w:type="dxa"/>
            </w:tcMar>
          </w:tcPr>
          <w:p>
            <w:pPr>
              <w:spacing w:before="0" w:after="0" w:line="276" w:lineRule="auto"/>
              <w:jc w:val="left"/>
            </w:pPr>
            <w:r>
              <w:rPr>
                <w:rFonts w:ascii="Times New Roman" w:hAnsi="Times New Roman"/>
                <w:color w:val="000000"/>
                <w:sz w:val="21"/>
              </w:rPr>
              <w:t>16 GB Unified Memory</w:t>
            </w:r>
          </w:p>
        </w:tc>
      </w:tr>
      <w:tr>
        <w:trPr>
          <w:cantSplit/>
        </w:trPr>
        <w:tc>
          <w:tcPr>
            <w:tcW w:type="dxa" w:w="2880"/>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Sistem Operasi</w:t>
            </w:r>
          </w:p>
        </w:tc>
        <w:tc>
          <w:tcPr>
            <w:tcW w:type="dxa" w:w="5472"/>
            <w:tcMar>
              <w:top w:w="100" w:type="dxa"/>
              <w:bottom w:w="100" w:type="dxa"/>
              <w:left w:w="150" w:type="dxa"/>
              <w:right w:w="150" w:type="dxa"/>
            </w:tcMar>
          </w:tcPr>
          <w:p>
            <w:pPr>
              <w:spacing w:before="0" w:after="0" w:line="276" w:lineRule="auto"/>
              <w:jc w:val="left"/>
            </w:pPr>
            <w:r>
              <w:rPr>
                <w:rFonts w:ascii="Times New Roman" w:hAnsi="Times New Roman"/>
                <w:color w:val="000000"/>
                <w:sz w:val="21"/>
              </w:rPr>
              <w:t>macOS Sequoia (Version 15.x / Darwin Kernel)</w:t>
            </w:r>
          </w:p>
        </w:tc>
      </w:tr>
    </w:tbl>
    <w:p>
      <w:pPr>
        <w:keepNext/>
        <w:spacing w:before="240" w:after="80"/>
        <w:jc w:val="left"/>
      </w:pPr>
      <w:r>
        <w:rPr>
          <w:rFonts w:ascii="Times New Roman" w:hAnsi="Times New Roman"/>
          <w:b/>
          <w:color w:val="000000"/>
          <w:sz w:val="24"/>
        </w:rPr>
        <w:t>4.2 Perangkat Lunak dan Alat</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2647"/>
        <w:gridCol w:w="2647"/>
        <w:gridCol w:w="2647"/>
      </w:tblGrid>
      <w:tr>
        <w:trPr>
          <w:tblHeader/>
          <w:cantSplit/>
        </w:trPr>
        <w:tc>
          <w:tcPr>
            <w:tcW w:type="dxa" w:w="2592"/>
            <w:shd w:fill="F2F2F2"/>
            <w:tcMar>
              <w:top w:w="120" w:type="dxa"/>
              <w:bottom w:w="120" w:type="dxa"/>
              <w:left w:w="150" w:type="dxa"/>
              <w:right w:w="150" w:type="dxa"/>
            </w:tcMar>
            <w:tcBorders>
              <w:bottom w:val="single" w:sz="8" w:space="0" w:color="000000"/>
            </w:tcBorders>
          </w:tcPr>
          <w:p>
            <w:pPr>
              <w:spacing w:before="0" w:after="0" w:line="240" w:lineRule="auto"/>
              <w:jc w:val="left"/>
            </w:pPr>
            <w:r>
              <w:rPr>
                <w:rFonts w:ascii="Times New Roman" w:hAnsi="Times New Roman"/>
                <w:b/>
                <w:color w:val="000000"/>
                <w:sz w:val="21"/>
              </w:rPr>
              <w:t>Alat / Perangkat Lunak</w:t>
            </w:r>
          </w:p>
        </w:tc>
        <w:tc>
          <w:tcPr>
            <w:tcW w:type="dxa" w:w="2880"/>
            <w:shd w:fill="F2F2F2"/>
            <w:tcMar>
              <w:top w:w="120" w:type="dxa"/>
              <w:bottom w:w="120" w:type="dxa"/>
              <w:left w:w="150" w:type="dxa"/>
              <w:right w:w="150" w:type="dxa"/>
            </w:tcMar>
            <w:tcBorders>
              <w:bottom w:val="single" w:sz="8" w:space="0" w:color="000000"/>
            </w:tcBorders>
          </w:tcPr>
          <w:p>
            <w:pPr>
              <w:spacing w:before="0" w:after="0" w:line="240" w:lineRule="auto"/>
              <w:jc w:val="left"/>
            </w:pPr>
            <w:r>
              <w:rPr>
                <w:rFonts w:ascii="Times New Roman" w:hAnsi="Times New Roman"/>
                <w:b/>
                <w:color w:val="000000"/>
                <w:sz w:val="21"/>
              </w:rPr>
              <w:t>Versi / Detail</w:t>
            </w:r>
          </w:p>
        </w:tc>
        <w:tc>
          <w:tcPr>
            <w:tcW w:type="dxa" w:w="2880"/>
            <w:shd w:fill="F2F2F2"/>
            <w:tcMar>
              <w:top w:w="120" w:type="dxa"/>
              <w:bottom w:w="120" w:type="dxa"/>
              <w:left w:w="150" w:type="dxa"/>
              <w:right w:w="150" w:type="dxa"/>
            </w:tcMar>
            <w:tcBorders>
              <w:bottom w:val="single" w:sz="8" w:space="0" w:color="000000"/>
            </w:tcBorders>
          </w:tcPr>
          <w:p>
            <w:pPr>
              <w:spacing w:before="0" w:after="0" w:line="240" w:lineRule="auto"/>
              <w:jc w:val="left"/>
            </w:pPr>
            <w:r>
              <w:rPr>
                <w:rFonts w:ascii="Times New Roman" w:hAnsi="Times New Roman"/>
                <w:b/>
                <w:color w:val="000000"/>
                <w:sz w:val="21"/>
              </w:rPr>
              <w:t>Tujuan</w:t>
            </w:r>
          </w:p>
        </w:tc>
      </w:tr>
      <w:tr>
        <w:trPr>
          <w:cantSplit/>
        </w:trPr>
        <w:tc>
          <w:tcPr>
            <w:tcW w:type="dxa" w:w="2592"/>
            <w:tcMar>
              <w:top w:w="100" w:type="dxa"/>
              <w:bottom w:w="100" w:type="dxa"/>
              <w:left w:w="150" w:type="dxa"/>
              <w:right w:w="150" w:type="dxa"/>
            </w:tcMar>
          </w:tcPr>
          <w:p>
            <w:pPr>
              <w:spacing w:before="0" w:after="0" w:line="276" w:lineRule="auto"/>
              <w:jc w:val="left"/>
            </w:pPr>
            <w:r>
              <w:rPr>
                <w:rFonts w:ascii="Times New Roman" w:hAnsi="Times New Roman"/>
                <w:color w:val="000000"/>
                <w:sz w:val="21"/>
              </w:rPr>
              <w:t>Web Browser</w:t>
            </w:r>
          </w:p>
        </w:tc>
        <w:tc>
          <w:tcPr>
            <w:tcW w:type="dxa" w:w="2880"/>
            <w:tcMar>
              <w:top w:w="100" w:type="dxa"/>
              <w:bottom w:w="100" w:type="dxa"/>
              <w:left w:w="150" w:type="dxa"/>
              <w:right w:w="150" w:type="dxa"/>
            </w:tcMar>
          </w:tcPr>
          <w:p>
            <w:pPr>
              <w:spacing w:before="0" w:after="0" w:line="276" w:lineRule="auto"/>
              <w:jc w:val="left"/>
            </w:pPr>
            <w:r>
              <w:rPr>
                <w:rFonts w:ascii="Times New Roman" w:hAnsi="Times New Roman"/>
                <w:color w:val="000000"/>
                <w:sz w:val="21"/>
              </w:rPr>
              <w:t>Google Chrome Versi 128+ / Chromium</w:t>
            </w:r>
          </w:p>
        </w:tc>
        <w:tc>
          <w:tcPr>
            <w:tcW w:type="dxa" w:w="2880"/>
            <w:tcMar>
              <w:top w:w="100" w:type="dxa"/>
              <w:bottom w:w="100" w:type="dxa"/>
              <w:left w:w="150" w:type="dxa"/>
              <w:right w:w="150" w:type="dxa"/>
            </w:tcMar>
          </w:tcPr>
          <w:p>
            <w:pPr>
              <w:spacing w:before="0" w:after="0" w:line="276" w:lineRule="auto"/>
              <w:jc w:val="left"/>
            </w:pPr>
            <w:r>
              <w:rPr>
                <w:rFonts w:ascii="Times New Roman" w:hAnsi="Times New Roman"/>
                <w:color w:val="000000"/>
                <w:sz w:val="21"/>
              </w:rPr>
              <w:t>Media eksekusi pengujian antarmuka pengguna (UI)</w:t>
            </w:r>
          </w:p>
        </w:tc>
      </w:tr>
      <w:tr>
        <w:trPr>
          <w:cantSplit/>
        </w:trPr>
        <w:tc>
          <w:tcPr>
            <w:tcW w:type="dxa" w:w="2592"/>
            <w:tcMar>
              <w:top w:w="100" w:type="dxa"/>
              <w:bottom w:w="100" w:type="dxa"/>
              <w:left w:w="150" w:type="dxa"/>
              <w:right w:w="150" w:type="dxa"/>
            </w:tcMar>
          </w:tcPr>
          <w:p>
            <w:pPr>
              <w:spacing w:before="0" w:after="0" w:line="276" w:lineRule="auto"/>
              <w:jc w:val="left"/>
            </w:pPr>
            <w:r>
              <w:rPr>
                <w:rFonts w:ascii="Times New Roman" w:hAnsi="Times New Roman"/>
                <w:color w:val="000000"/>
                <w:sz w:val="21"/>
              </w:rPr>
              <w:t>Runtime &amp; Package Manager</w:t>
            </w:r>
          </w:p>
        </w:tc>
        <w:tc>
          <w:tcPr>
            <w:tcW w:type="dxa" w:w="2880"/>
            <w:tcMar>
              <w:top w:w="100" w:type="dxa"/>
              <w:bottom w:w="100" w:type="dxa"/>
              <w:left w:w="150" w:type="dxa"/>
              <w:right w:w="150" w:type="dxa"/>
            </w:tcMar>
          </w:tcPr>
          <w:p>
            <w:pPr>
              <w:spacing w:before="0" w:after="0" w:line="276" w:lineRule="auto"/>
              <w:jc w:val="left"/>
            </w:pPr>
            <w:r>
              <w:rPr>
                <w:rFonts w:ascii="Times New Roman" w:hAnsi="Times New Roman"/>
                <w:color w:val="000000"/>
                <w:sz w:val="21"/>
              </w:rPr>
              <w:t>Node.js v20.x LTS, pnpm v9.x, ts-node</w:t>
            </w:r>
          </w:p>
        </w:tc>
        <w:tc>
          <w:tcPr>
            <w:tcW w:type="dxa" w:w="2880"/>
            <w:tcMar>
              <w:top w:w="100" w:type="dxa"/>
              <w:bottom w:w="100" w:type="dxa"/>
              <w:left w:w="150" w:type="dxa"/>
              <w:right w:w="150" w:type="dxa"/>
            </w:tcMar>
          </w:tcPr>
          <w:p>
            <w:pPr>
              <w:spacing w:before="0" w:after="0" w:line="276" w:lineRule="auto"/>
              <w:jc w:val="left"/>
            </w:pPr>
            <w:r>
              <w:rPr>
                <w:rFonts w:ascii="Times New Roman" w:hAnsi="Times New Roman"/>
                <w:color w:val="000000"/>
                <w:sz w:val="21"/>
              </w:rPr>
              <w:t>Lingkungan eksekusi server backend dan dependensi</w:t>
            </w:r>
          </w:p>
        </w:tc>
      </w:tr>
      <w:tr>
        <w:trPr>
          <w:cantSplit/>
        </w:trPr>
        <w:tc>
          <w:tcPr>
            <w:tcW w:type="dxa" w:w="2592"/>
            <w:tcMar>
              <w:top w:w="100" w:type="dxa"/>
              <w:bottom w:w="100" w:type="dxa"/>
              <w:left w:w="150" w:type="dxa"/>
              <w:right w:w="150" w:type="dxa"/>
            </w:tcMar>
          </w:tcPr>
          <w:p>
            <w:pPr>
              <w:spacing w:before="0" w:after="0" w:line="276" w:lineRule="auto"/>
              <w:jc w:val="left"/>
            </w:pPr>
            <w:r>
              <w:rPr>
                <w:rFonts w:ascii="Times New Roman" w:hAnsi="Times New Roman"/>
                <w:color w:val="000000"/>
                <w:sz w:val="21"/>
              </w:rPr>
              <w:t>Database Server</w:t>
            </w:r>
          </w:p>
        </w:tc>
        <w:tc>
          <w:tcPr>
            <w:tcW w:type="dxa" w:w="2880"/>
            <w:tcMar>
              <w:top w:w="100" w:type="dxa"/>
              <w:bottom w:w="100" w:type="dxa"/>
              <w:left w:w="150" w:type="dxa"/>
              <w:right w:w="150" w:type="dxa"/>
            </w:tcMar>
          </w:tcPr>
          <w:p>
            <w:pPr>
              <w:spacing w:before="0" w:after="0" w:line="276" w:lineRule="auto"/>
              <w:jc w:val="left"/>
            </w:pPr>
            <w:r>
              <w:rPr>
                <w:rFonts w:ascii="Times New Roman" w:hAnsi="Times New Roman"/>
                <w:color w:val="000000"/>
                <w:sz w:val="21"/>
              </w:rPr>
              <w:t>MySQL Community Server 8.0 / MariaDB</w:t>
            </w:r>
          </w:p>
        </w:tc>
        <w:tc>
          <w:tcPr>
            <w:tcW w:type="dxa" w:w="2880"/>
            <w:tcMar>
              <w:top w:w="100" w:type="dxa"/>
              <w:bottom w:w="100" w:type="dxa"/>
              <w:left w:w="150" w:type="dxa"/>
              <w:right w:w="150" w:type="dxa"/>
            </w:tcMar>
          </w:tcPr>
          <w:p>
            <w:pPr>
              <w:spacing w:before="0" w:after="0" w:line="276" w:lineRule="auto"/>
              <w:jc w:val="left"/>
            </w:pPr>
            <w:r>
              <w:rPr>
                <w:rFonts w:ascii="Times New Roman" w:hAnsi="Times New Roman"/>
                <w:color w:val="000000"/>
                <w:sz w:val="21"/>
              </w:rPr>
              <w:t>Penyimpanan basis data relasional sistem lokal</w:t>
            </w:r>
          </w:p>
        </w:tc>
      </w:tr>
      <w:tr>
        <w:trPr>
          <w:cantSplit/>
        </w:trPr>
        <w:tc>
          <w:tcPr>
            <w:tcW w:type="dxa" w:w="2592"/>
            <w:tcMar>
              <w:top w:w="100" w:type="dxa"/>
              <w:bottom w:w="100" w:type="dxa"/>
              <w:left w:w="150" w:type="dxa"/>
              <w:right w:w="150" w:type="dxa"/>
            </w:tcMar>
          </w:tcPr>
          <w:p>
            <w:pPr>
              <w:spacing w:before="0" w:after="0" w:line="276" w:lineRule="auto"/>
              <w:jc w:val="left"/>
            </w:pPr>
            <w:r>
              <w:rPr>
                <w:rFonts w:ascii="Times New Roman" w:hAnsi="Times New Roman"/>
                <w:color w:val="000000"/>
                <w:sz w:val="21"/>
              </w:rPr>
              <w:t>Database Management Client</w:t>
            </w:r>
          </w:p>
        </w:tc>
        <w:tc>
          <w:tcPr>
            <w:tcW w:type="dxa" w:w="2880"/>
            <w:tcMar>
              <w:top w:w="100" w:type="dxa"/>
              <w:bottom w:w="100" w:type="dxa"/>
              <w:left w:w="150" w:type="dxa"/>
              <w:right w:w="150" w:type="dxa"/>
            </w:tcMar>
          </w:tcPr>
          <w:p>
            <w:pPr>
              <w:spacing w:before="0" w:after="0" w:line="276" w:lineRule="auto"/>
              <w:jc w:val="left"/>
            </w:pPr>
            <w:r>
              <w:rPr>
                <w:rFonts w:ascii="Times New Roman" w:hAnsi="Times New Roman"/>
                <w:color w:val="000000"/>
                <w:sz w:val="21"/>
              </w:rPr>
              <w:t>Prisma Studio / DBeaver / TablePlus</w:t>
            </w:r>
          </w:p>
        </w:tc>
        <w:tc>
          <w:tcPr>
            <w:tcW w:type="dxa" w:w="2880"/>
            <w:tcMar>
              <w:top w:w="100" w:type="dxa"/>
              <w:bottom w:w="100" w:type="dxa"/>
              <w:left w:w="150" w:type="dxa"/>
              <w:right w:w="150" w:type="dxa"/>
            </w:tcMar>
          </w:tcPr>
          <w:p>
            <w:pPr>
              <w:spacing w:before="0" w:after="0" w:line="276" w:lineRule="auto"/>
              <w:jc w:val="left"/>
            </w:pPr>
            <w:r>
              <w:rPr>
                <w:rFonts w:ascii="Times New Roman" w:hAnsi="Times New Roman"/>
                <w:color w:val="000000"/>
                <w:sz w:val="21"/>
              </w:rPr>
              <w:t>Inspeksi struktur tabel dan verifikasi integritas data</w:t>
            </w:r>
          </w:p>
        </w:tc>
      </w:tr>
      <w:tr>
        <w:trPr>
          <w:cantSplit/>
        </w:trPr>
        <w:tc>
          <w:tcPr>
            <w:tcW w:type="dxa" w:w="2592"/>
            <w:tcMar>
              <w:top w:w="100" w:type="dxa"/>
              <w:bottom w:w="100" w:type="dxa"/>
              <w:left w:w="150" w:type="dxa"/>
              <w:right w:w="150" w:type="dxa"/>
            </w:tcMar>
          </w:tcPr>
          <w:p>
            <w:pPr>
              <w:spacing w:before="0" w:after="0" w:line="276" w:lineRule="auto"/>
              <w:jc w:val="left"/>
            </w:pPr>
            <w:r>
              <w:rPr>
                <w:rFonts w:ascii="Times New Roman" w:hAnsi="Times New Roman"/>
                <w:color w:val="000000"/>
                <w:sz w:val="21"/>
              </w:rPr>
              <w:t>Alat Dokumentasi</w:t>
            </w:r>
          </w:p>
        </w:tc>
        <w:tc>
          <w:tcPr>
            <w:tcW w:type="dxa" w:w="2880"/>
            <w:tcMar>
              <w:top w:w="100" w:type="dxa"/>
              <w:bottom w:w="100" w:type="dxa"/>
              <w:left w:w="150" w:type="dxa"/>
              <w:right w:w="150" w:type="dxa"/>
            </w:tcMar>
          </w:tcPr>
          <w:p>
            <w:pPr>
              <w:spacing w:before="0" w:after="0" w:line="276" w:lineRule="auto"/>
              <w:jc w:val="left"/>
            </w:pPr>
            <w:r>
              <w:rPr>
                <w:rFonts w:ascii="Times New Roman" w:hAnsi="Times New Roman"/>
                <w:color w:val="000000"/>
                <w:sz w:val="21"/>
              </w:rPr>
              <w:t>Microsoft Word (.docx), VS Code, Markdown</w:t>
            </w:r>
          </w:p>
        </w:tc>
        <w:tc>
          <w:tcPr>
            <w:tcW w:type="dxa" w:w="2880"/>
            <w:tcMar>
              <w:top w:w="100" w:type="dxa"/>
              <w:bottom w:w="100" w:type="dxa"/>
              <w:left w:w="150" w:type="dxa"/>
              <w:right w:w="150" w:type="dxa"/>
            </w:tcMar>
          </w:tcPr>
          <w:p>
            <w:pPr>
              <w:spacing w:before="0" w:after="0" w:line="276" w:lineRule="auto"/>
              <w:jc w:val="left"/>
            </w:pPr>
            <w:r>
              <w:rPr>
                <w:rFonts w:ascii="Times New Roman" w:hAnsi="Times New Roman"/>
                <w:color w:val="000000"/>
                <w:sz w:val="21"/>
              </w:rPr>
              <w:t>Penyusunan laporan Test Plan dan matriks penelusuran</w:t>
            </w:r>
          </w:p>
        </w:tc>
      </w:tr>
      <w:tr>
        <w:trPr>
          <w:cantSplit/>
        </w:trPr>
        <w:tc>
          <w:tcPr>
            <w:tcW w:type="dxa" w:w="2592"/>
            <w:tcMar>
              <w:top w:w="100" w:type="dxa"/>
              <w:bottom w:w="100" w:type="dxa"/>
              <w:left w:w="150" w:type="dxa"/>
              <w:right w:w="150" w:type="dxa"/>
            </w:tcMar>
          </w:tcPr>
          <w:p>
            <w:pPr>
              <w:spacing w:before="0" w:after="0" w:line="276" w:lineRule="auto"/>
              <w:jc w:val="left"/>
            </w:pPr>
            <w:r>
              <w:rPr>
                <w:rFonts w:ascii="Times New Roman" w:hAnsi="Times New Roman"/>
                <w:color w:val="000000"/>
                <w:sz w:val="21"/>
              </w:rPr>
              <w:t>Alat Tangkapan Layar &amp; Log</w:t>
            </w:r>
          </w:p>
        </w:tc>
        <w:tc>
          <w:tcPr>
            <w:tcW w:type="dxa" w:w="2880"/>
            <w:tcMar>
              <w:top w:w="100" w:type="dxa"/>
              <w:bottom w:w="100" w:type="dxa"/>
              <w:left w:w="150" w:type="dxa"/>
              <w:right w:w="150" w:type="dxa"/>
            </w:tcMar>
          </w:tcPr>
          <w:p>
            <w:pPr>
              <w:spacing w:before="0" w:after="0" w:line="276" w:lineRule="auto"/>
              <w:jc w:val="left"/>
            </w:pPr>
            <w:r>
              <w:rPr>
                <w:rFonts w:ascii="Times New Roman" w:hAnsi="Times New Roman"/>
                <w:color w:val="000000"/>
                <w:sz w:val="21"/>
              </w:rPr>
              <w:t>macOS Native Screenshot Tool / CleanShot X</w:t>
            </w:r>
          </w:p>
        </w:tc>
        <w:tc>
          <w:tcPr>
            <w:tcW w:type="dxa" w:w="2880"/>
            <w:tcMar>
              <w:top w:w="100" w:type="dxa"/>
              <w:bottom w:w="100" w:type="dxa"/>
              <w:left w:w="150" w:type="dxa"/>
              <w:right w:w="150" w:type="dxa"/>
            </w:tcMar>
          </w:tcPr>
          <w:p>
            <w:pPr>
              <w:spacing w:before="0" w:after="0" w:line="276" w:lineRule="auto"/>
              <w:jc w:val="left"/>
            </w:pPr>
            <w:r>
              <w:rPr>
                <w:rFonts w:ascii="Times New Roman" w:hAnsi="Times New Roman"/>
                <w:color w:val="000000"/>
                <w:sz w:val="21"/>
              </w:rPr>
              <w:t>Perekaman bukti eksekusi pengujian (evidence capture)</w:t>
            </w:r>
          </w:p>
        </w:tc>
      </w:tr>
    </w:tbl>
    <w:p>
      <w:pPr>
        <w:keepNext/>
        <w:spacing w:before="240" w:after="80"/>
        <w:jc w:val="left"/>
      </w:pPr>
      <w:r>
        <w:rPr>
          <w:rFonts w:ascii="Times New Roman" w:hAnsi="Times New Roman"/>
          <w:b/>
          <w:color w:val="000000"/>
          <w:sz w:val="24"/>
        </w:rPr>
        <w:t>4.3 Jaringan dan Backend</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3970"/>
        <w:gridCol w:w="3970"/>
      </w:tblGrid>
      <w:tr>
        <w:trPr>
          <w:tblHeader/>
          <w:cantSplit/>
        </w:trPr>
        <w:tc>
          <w:tcPr>
            <w:tcW w:type="dxa" w:w="2880"/>
            <w:shd w:fill="F2F2F2"/>
            <w:tcMar>
              <w:top w:w="120" w:type="dxa"/>
              <w:bottom w:w="120" w:type="dxa"/>
              <w:left w:w="150" w:type="dxa"/>
              <w:right w:w="150" w:type="dxa"/>
            </w:tcMar>
            <w:tcBorders>
              <w:bottom w:val="single" w:sz="8" w:space="0" w:color="000000"/>
            </w:tcBorders>
          </w:tcPr>
          <w:p>
            <w:pPr>
              <w:spacing w:before="0" w:after="0" w:line="240" w:lineRule="auto"/>
              <w:jc w:val="left"/>
            </w:pPr>
            <w:r>
              <w:rPr>
                <w:rFonts w:ascii="Times New Roman" w:hAnsi="Times New Roman"/>
                <w:b/>
                <w:color w:val="000000"/>
                <w:sz w:val="21"/>
              </w:rPr>
              <w:t>Item</w:t>
            </w:r>
          </w:p>
        </w:tc>
        <w:tc>
          <w:tcPr>
            <w:tcW w:type="dxa" w:w="5472"/>
            <w:shd w:fill="F2F2F2"/>
            <w:tcMar>
              <w:top w:w="120" w:type="dxa"/>
              <w:bottom w:w="120" w:type="dxa"/>
              <w:left w:w="150" w:type="dxa"/>
              <w:right w:w="150" w:type="dxa"/>
            </w:tcMar>
            <w:tcBorders>
              <w:bottom w:val="single" w:sz="8" w:space="0" w:color="000000"/>
            </w:tcBorders>
          </w:tcPr>
          <w:p>
            <w:pPr>
              <w:spacing w:before="0" w:after="0" w:line="240" w:lineRule="auto"/>
              <w:jc w:val="left"/>
            </w:pPr>
            <w:r>
              <w:rPr>
                <w:rFonts w:ascii="Times New Roman" w:hAnsi="Times New Roman"/>
                <w:b/>
                <w:color w:val="000000"/>
                <w:sz w:val="21"/>
              </w:rPr>
              <w:t>Detail</w:t>
            </w:r>
          </w:p>
        </w:tc>
      </w:tr>
      <w:tr>
        <w:trPr>
          <w:cantSplit/>
        </w:trPr>
        <w:tc>
          <w:tcPr>
            <w:tcW w:type="dxa" w:w="2880"/>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Jaringan</w:t>
            </w:r>
          </w:p>
        </w:tc>
        <w:tc>
          <w:tcPr>
            <w:tcW w:type="dxa" w:w="5472"/>
            <w:tcMar>
              <w:top w:w="100" w:type="dxa"/>
              <w:bottom w:w="100" w:type="dxa"/>
              <w:left w:w="150" w:type="dxa"/>
              <w:right w:w="150" w:type="dxa"/>
            </w:tcMar>
          </w:tcPr>
          <w:p>
            <w:pPr>
              <w:spacing w:before="0" w:after="0" w:line="276" w:lineRule="auto"/>
              <w:jc w:val="left"/>
            </w:pPr>
            <w:r>
              <w:rPr>
                <w:rFonts w:ascii="Times New Roman" w:hAnsi="Times New Roman"/>
                <w:color w:val="000000"/>
                <w:sz w:val="21"/>
              </w:rPr>
              <w:t>Localhost Loopback Network (127.0.0.1) &amp; Koneksi Wi-Fi Berkecepatan Stabil</w:t>
            </w:r>
          </w:p>
        </w:tc>
      </w:tr>
      <w:tr>
        <w:trPr>
          <w:cantSplit/>
        </w:trPr>
        <w:tc>
          <w:tcPr>
            <w:tcW w:type="dxa" w:w="2880"/>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Backend / API</w:t>
            </w:r>
          </w:p>
        </w:tc>
        <w:tc>
          <w:tcPr>
            <w:tcW w:type="dxa" w:w="5472"/>
            <w:tcMar>
              <w:top w:w="100" w:type="dxa"/>
              <w:bottom w:w="100" w:type="dxa"/>
              <w:left w:w="150" w:type="dxa"/>
              <w:right w:w="150" w:type="dxa"/>
            </w:tcMar>
          </w:tcPr>
          <w:p>
            <w:pPr>
              <w:spacing w:before="0" w:after="0" w:line="276" w:lineRule="auto"/>
              <w:jc w:val="left"/>
            </w:pPr>
            <w:r>
              <w:rPr>
                <w:rFonts w:ascii="Times New Roman" w:hAnsi="Times New Roman"/>
                <w:color w:val="000000"/>
                <w:sz w:val="21"/>
              </w:rPr>
              <w:t>Express.js 5 RESTful API terintegrasi Prisma Client</w:t>
            </w:r>
          </w:p>
        </w:tc>
      </w:tr>
      <w:tr>
        <w:trPr>
          <w:cantSplit/>
        </w:trPr>
        <w:tc>
          <w:tcPr>
            <w:tcW w:type="dxa" w:w="2880"/>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URL Dasar Pengujian</w:t>
            </w:r>
          </w:p>
        </w:tc>
        <w:tc>
          <w:tcPr>
            <w:tcW w:type="dxa" w:w="5472"/>
            <w:tcMar>
              <w:top w:w="100" w:type="dxa"/>
              <w:bottom w:w="100" w:type="dxa"/>
              <w:left w:w="150" w:type="dxa"/>
              <w:right w:w="150" w:type="dxa"/>
            </w:tcMar>
          </w:tcPr>
          <w:p>
            <w:pPr>
              <w:spacing w:before="0" w:after="0" w:line="276" w:lineRule="auto"/>
              <w:jc w:val="left"/>
            </w:pPr>
            <w:r>
              <w:rPr>
                <w:rFonts w:ascii="Times New Roman" w:hAnsi="Times New Roman"/>
                <w:color w:val="000000"/>
                <w:sz w:val="21"/>
              </w:rPr>
              <w:t>http://localhost:4829 (Klien Svelte SPA &amp; Rute REST API Terpadu)</w:t>
            </w:r>
          </w:p>
        </w:tc>
      </w:tr>
    </w:tbl>
    <w:p>
      <w:pPr>
        <w:keepNext/>
        <w:spacing w:before="240" w:after="80"/>
        <w:jc w:val="left"/>
      </w:pPr>
      <w:r>
        <w:rPr>
          <w:rFonts w:ascii="Times New Roman" w:hAnsi="Times New Roman"/>
          <w:b/>
          <w:color w:val="000000"/>
          <w:sz w:val="24"/>
        </w:rPr>
        <w:t>4.4 Data Uji</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3970"/>
        <w:gridCol w:w="3970"/>
      </w:tblGrid>
      <w:tr>
        <w:trPr>
          <w:tblHeader/>
          <w:cantSplit/>
        </w:trPr>
        <w:tc>
          <w:tcPr>
            <w:tcW w:type="dxa" w:w="2880"/>
            <w:shd w:fill="F2F2F2"/>
            <w:tcMar>
              <w:top w:w="120" w:type="dxa"/>
              <w:bottom w:w="120" w:type="dxa"/>
              <w:left w:w="150" w:type="dxa"/>
              <w:right w:w="150" w:type="dxa"/>
            </w:tcMar>
            <w:tcBorders>
              <w:bottom w:val="single" w:sz="8" w:space="0" w:color="000000"/>
            </w:tcBorders>
          </w:tcPr>
          <w:p>
            <w:pPr>
              <w:spacing w:before="0" w:after="0" w:line="240" w:lineRule="auto"/>
              <w:jc w:val="left"/>
            </w:pPr>
            <w:r>
              <w:rPr>
                <w:rFonts w:ascii="Times New Roman" w:hAnsi="Times New Roman"/>
                <w:b/>
                <w:color w:val="000000"/>
                <w:sz w:val="21"/>
              </w:rPr>
              <w:t>Jenis Data</w:t>
            </w:r>
          </w:p>
        </w:tc>
        <w:tc>
          <w:tcPr>
            <w:tcW w:type="dxa" w:w="5472"/>
            <w:shd w:fill="F2F2F2"/>
            <w:tcMar>
              <w:top w:w="120" w:type="dxa"/>
              <w:bottom w:w="120" w:type="dxa"/>
              <w:left w:w="150" w:type="dxa"/>
              <w:right w:w="150" w:type="dxa"/>
            </w:tcMar>
            <w:tcBorders>
              <w:bottom w:val="single" w:sz="8" w:space="0" w:color="000000"/>
            </w:tcBorders>
          </w:tcPr>
          <w:p>
            <w:pPr>
              <w:spacing w:before="0" w:after="0" w:line="240" w:lineRule="auto"/>
              <w:jc w:val="left"/>
            </w:pPr>
            <w:r>
              <w:rPr>
                <w:rFonts w:ascii="Times New Roman" w:hAnsi="Times New Roman"/>
                <w:b/>
                <w:color w:val="000000"/>
                <w:sz w:val="21"/>
              </w:rPr>
              <w:t>Deskripsi</w:t>
            </w:r>
          </w:p>
        </w:tc>
      </w:tr>
      <w:tr>
        <w:trPr>
          <w:cantSplit/>
        </w:trPr>
        <w:tc>
          <w:tcPr>
            <w:tcW w:type="dxa" w:w="2880"/>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Akun Uji Valid</w:t>
            </w:r>
          </w:p>
        </w:tc>
        <w:tc>
          <w:tcPr>
            <w:tcW w:type="dxa" w:w="5472"/>
            <w:tcMar>
              <w:top w:w="100" w:type="dxa"/>
              <w:bottom w:w="100" w:type="dxa"/>
              <w:left w:w="150" w:type="dxa"/>
              <w:right w:w="150" w:type="dxa"/>
            </w:tcMar>
          </w:tcPr>
          <w:p>
            <w:pPr>
              <w:spacing w:before="0" w:after="0" w:line="276" w:lineRule="auto"/>
              <w:jc w:val="left"/>
            </w:pPr>
            <w:r>
              <w:rPr>
                <w:rFonts w:ascii="Times New Roman" w:hAnsi="Times New Roman"/>
                <w:color w:val="000000"/>
                <w:sz w:val="21"/>
              </w:rPr>
              <w:t>Akun Member terdaftar: testuser@ziqva.com dengan kata sandi valid Password123!.</w:t>
            </w:r>
          </w:p>
        </w:tc>
      </w:tr>
      <w:tr>
        <w:trPr>
          <w:cantSplit/>
        </w:trPr>
        <w:tc>
          <w:tcPr>
            <w:tcW w:type="dxa" w:w="2880"/>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Akun Uji Tidak Valid</w:t>
            </w:r>
          </w:p>
        </w:tc>
        <w:tc>
          <w:tcPr>
            <w:tcW w:type="dxa" w:w="5472"/>
            <w:tcMar>
              <w:top w:w="100" w:type="dxa"/>
              <w:bottom w:w="100" w:type="dxa"/>
              <w:left w:w="150" w:type="dxa"/>
              <w:right w:w="150" w:type="dxa"/>
            </w:tcMar>
          </w:tcPr>
          <w:p>
            <w:pPr>
              <w:spacing w:before="0" w:after="0" w:line="276" w:lineRule="auto"/>
              <w:jc w:val="left"/>
            </w:pPr>
            <w:r>
              <w:rPr>
                <w:rFonts w:ascii="Times New Roman" w:hAnsi="Times New Roman"/>
                <w:color w:val="000000"/>
                <w:sz w:val="21"/>
              </w:rPr>
              <w:t>1. Email belum terdaftar: unregistered_user@example.com.</w:t>
              <w:br/>
              <w:t>2. Format email salah: invalid-email-format.</w:t>
              <w:br/>
              <w:t>3. Kata sandi salah atau tidak memenuhi batas minimal 6 karakter.</w:t>
            </w:r>
          </w:p>
        </w:tc>
      </w:tr>
      <w:tr>
        <w:trPr>
          <w:cantSplit/>
        </w:trPr>
        <w:tc>
          <w:tcPr>
            <w:tcW w:type="dxa" w:w="2880"/>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Contoh Data Input</w:t>
            </w:r>
          </w:p>
        </w:tc>
        <w:tc>
          <w:tcPr>
            <w:tcW w:type="dxa" w:w="5472"/>
            <w:tcMar>
              <w:top w:w="100" w:type="dxa"/>
              <w:bottom w:w="100" w:type="dxa"/>
              <w:left w:w="150" w:type="dxa"/>
              <w:right w:w="150" w:type="dxa"/>
            </w:tcMar>
          </w:tcPr>
          <w:p>
            <w:pPr>
              <w:spacing w:before="0" w:after="0" w:line="276" w:lineRule="auto"/>
              <w:jc w:val="left"/>
            </w:pPr>
            <w:r>
              <w:rPr>
                <w:rFonts w:ascii="Times New Roman" w:hAnsi="Times New Roman"/>
                <w:color w:val="000000"/>
                <w:sz w:val="21"/>
              </w:rPr>
              <w:t>1. String Machine ID (HWID): BFEBFBFF000906EA-UUID-7729-AZ.</w:t>
              <w:br/>
              <w:t>2. Kode Kupon Diskon: PROMOHEMAT10.</w:t>
              <w:br/>
              <w:t>3. Data Rekening Penarikan Afiliasi: Bank BCA, Nomor Rekening 8735091234, Nama Pemilik Wiji Fiko Teren.</w:t>
            </w:r>
          </w:p>
        </w:tc>
      </w:tr>
      <w:tr>
        <w:trPr>
          <w:cantSplit/>
        </w:trPr>
        <w:tc>
          <w:tcPr>
            <w:tcW w:type="dxa" w:w="2880"/>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Data Uji Tambahan</w:t>
            </w:r>
          </w:p>
        </w:tc>
        <w:tc>
          <w:tcPr>
            <w:tcW w:type="dxa" w:w="5472"/>
            <w:tcMar>
              <w:top w:w="100" w:type="dxa"/>
              <w:bottom w:w="100" w:type="dxa"/>
              <w:left w:w="150" w:type="dxa"/>
              <w:right w:w="150" w:type="dxa"/>
            </w:tcMar>
          </w:tcPr>
          <w:p>
            <w:pPr>
              <w:spacing w:before="0" w:after="0" w:line="276" w:lineRule="auto"/>
              <w:jc w:val="left"/>
            </w:pPr>
            <w:r>
              <w:rPr>
                <w:rFonts w:ascii="Times New Roman" w:hAnsi="Times New Roman"/>
                <w:color w:val="000000"/>
                <w:sz w:val="21"/>
              </w:rPr>
              <w:t>Belum ditetapkan; dilengkapi pada modul berikutnya sesuai kebutuhan teknik pengujian dinamis.</w:t>
            </w:r>
          </w:p>
        </w:tc>
      </w:tr>
    </w:tbl>
    <w:p>
      <w:r>
        <w:br w:type="page"/>
      </w:r>
    </w:p>
    <w:p>
      <w:pPr>
        <w:keepNext/>
        <w:spacing w:before="280" w:after="160"/>
        <w:jc w:val="center"/>
      </w:pPr>
      <w:r>
        <w:rPr>
          <w:rFonts w:ascii="Times New Roman" w:hAnsi="Times New Roman"/>
          <w:b/>
          <w:color w:val="000000"/>
          <w:sz w:val="28"/>
        </w:rPr>
        <w:t>5. JADWAL PENGUJIAN</w:t>
      </w:r>
    </w:p>
    <w:p>
      <w:pPr>
        <w:spacing w:before="0" w:after="80" w:line="360" w:lineRule="auto"/>
        <w:ind w:firstLine="720"/>
        <w:jc w:val="both"/>
      </w:pPr>
      <w:r>
        <w:rPr>
          <w:rFonts w:ascii="Times New Roman" w:hAnsi="Times New Roman"/>
          <w:color w:val="000000"/>
          <w:sz w:val="24"/>
        </w:rPr>
        <w:t>Pada Modul 1, isi hanya jadwal dan luaran yang memang ditetapkan untuk Modul 1. Detail Modul 2 sampai Modul 6 dan UAP tetap berupa placeholder sampai modul terkait dibahas dan ditetapkan.</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1985"/>
        <w:gridCol w:w="1985"/>
        <w:gridCol w:w="1985"/>
        <w:gridCol w:w="1985"/>
      </w:tblGrid>
      <w:tr>
        <w:trPr>
          <w:tblHeader/>
          <w:cantSplit/>
        </w:trPr>
        <w:tc>
          <w:tcPr>
            <w:tcW w:type="dxa" w:w="1440"/>
            <w:shd w:fill="F2F2F2"/>
            <w:tcMar>
              <w:top w:w="120" w:type="dxa"/>
              <w:bottom w:w="120" w:type="dxa"/>
              <w:left w:w="150" w:type="dxa"/>
              <w:right w:w="150" w:type="dxa"/>
            </w:tcMar>
            <w:tcBorders>
              <w:bottom w:val="single" w:sz="8" w:space="0" w:color="000000"/>
            </w:tcBorders>
          </w:tcPr>
          <w:p>
            <w:pPr>
              <w:spacing w:before="0" w:after="0" w:line="240" w:lineRule="auto"/>
              <w:jc w:val="left"/>
            </w:pPr>
            <w:r>
              <w:rPr>
                <w:rFonts w:ascii="Times New Roman" w:hAnsi="Times New Roman"/>
                <w:b/>
                <w:color w:val="000000"/>
                <w:sz w:val="21"/>
              </w:rPr>
              <w:t>Modul</w:t>
            </w:r>
          </w:p>
        </w:tc>
        <w:tc>
          <w:tcPr>
            <w:tcW w:type="dxa" w:w="3168"/>
            <w:shd w:fill="F2F2F2"/>
            <w:tcMar>
              <w:top w:w="120" w:type="dxa"/>
              <w:bottom w:w="120" w:type="dxa"/>
              <w:left w:w="150" w:type="dxa"/>
              <w:right w:w="150" w:type="dxa"/>
            </w:tcMar>
            <w:tcBorders>
              <w:bottom w:val="single" w:sz="8" w:space="0" w:color="000000"/>
            </w:tcBorders>
          </w:tcPr>
          <w:p>
            <w:pPr>
              <w:spacing w:before="0" w:after="0" w:line="240" w:lineRule="auto"/>
              <w:jc w:val="left"/>
            </w:pPr>
            <w:r>
              <w:rPr>
                <w:rFonts w:ascii="Times New Roman" w:hAnsi="Times New Roman"/>
                <w:b/>
                <w:color w:val="000000"/>
                <w:sz w:val="21"/>
              </w:rPr>
              <w:t>Aktivitas Pengujian Utama</w:t>
            </w:r>
          </w:p>
        </w:tc>
        <w:tc>
          <w:tcPr>
            <w:tcW w:type="dxa" w:w="1728"/>
            <w:shd w:fill="F2F2F2"/>
            <w:tcMar>
              <w:top w:w="120" w:type="dxa"/>
              <w:bottom w:w="120" w:type="dxa"/>
              <w:left w:w="150" w:type="dxa"/>
              <w:right w:w="150" w:type="dxa"/>
            </w:tcMar>
            <w:tcBorders>
              <w:bottom w:val="single" w:sz="8" w:space="0" w:color="000000"/>
            </w:tcBorders>
          </w:tcPr>
          <w:p>
            <w:pPr>
              <w:spacing w:before="0" w:after="0" w:line="240" w:lineRule="auto"/>
              <w:jc w:val="left"/>
            </w:pPr>
            <w:r>
              <w:rPr>
                <w:rFonts w:ascii="Times New Roman" w:hAnsi="Times New Roman"/>
                <w:b/>
                <w:color w:val="000000"/>
                <w:sz w:val="21"/>
              </w:rPr>
              <w:t>Perkiraan Waktu</w:t>
            </w:r>
          </w:p>
        </w:tc>
        <w:tc>
          <w:tcPr>
            <w:tcW w:type="dxa" w:w="3456"/>
            <w:shd w:fill="F2F2F2"/>
            <w:tcMar>
              <w:top w:w="120" w:type="dxa"/>
              <w:bottom w:w="120" w:type="dxa"/>
              <w:left w:w="150" w:type="dxa"/>
              <w:right w:w="150" w:type="dxa"/>
            </w:tcMar>
            <w:tcBorders>
              <w:bottom w:val="single" w:sz="8" w:space="0" w:color="000000"/>
            </w:tcBorders>
          </w:tcPr>
          <w:p>
            <w:pPr>
              <w:spacing w:before="0" w:after="0" w:line="240" w:lineRule="auto"/>
              <w:jc w:val="left"/>
            </w:pPr>
            <w:r>
              <w:rPr>
                <w:rFonts w:ascii="Times New Roman" w:hAnsi="Times New Roman"/>
                <w:b/>
                <w:color w:val="000000"/>
                <w:sz w:val="21"/>
              </w:rPr>
              <w:t>Luaran Utama</w:t>
            </w:r>
          </w:p>
        </w:tc>
      </w:tr>
      <w:tr>
        <w:trPr>
          <w:cantSplit/>
        </w:trPr>
        <w:tc>
          <w:tcPr>
            <w:tcW w:type="dxa" w:w="1440"/>
            <w:tcMar>
              <w:top w:w="100" w:type="dxa"/>
              <w:bottom w:w="100" w:type="dxa"/>
              <w:left w:w="150" w:type="dxa"/>
              <w:right w:w="150" w:type="dxa"/>
            </w:tcMar>
          </w:tcPr>
          <w:p>
            <w:pPr>
              <w:spacing w:before="0" w:after="0" w:line="276" w:lineRule="auto"/>
              <w:jc w:val="left"/>
            </w:pPr>
            <w:r>
              <w:rPr>
                <w:rFonts w:ascii="Times New Roman" w:hAnsi="Times New Roman"/>
                <w:color w:val="000000"/>
                <w:sz w:val="21"/>
              </w:rPr>
              <w:t>Modul 1</w:t>
            </w:r>
          </w:p>
        </w:tc>
        <w:tc>
          <w:tcPr>
            <w:tcW w:type="dxa" w:w="3168"/>
            <w:tcMar>
              <w:top w:w="100" w:type="dxa"/>
              <w:bottom w:w="100" w:type="dxa"/>
              <w:left w:w="150" w:type="dxa"/>
              <w:right w:w="150" w:type="dxa"/>
            </w:tcMar>
          </w:tcPr>
          <w:p>
            <w:pPr>
              <w:spacing w:before="0" w:after="0" w:line="276" w:lineRule="auto"/>
              <w:jc w:val="left"/>
            </w:pPr>
            <w:r>
              <w:rPr>
                <w:rFonts w:ascii="Times New Roman" w:hAnsi="Times New Roman"/>
                <w:color w:val="000000"/>
                <w:sz w:val="21"/>
              </w:rPr>
              <w:t>Perencanaan pengujian, analisis risiko perangkat lunak, dan registrasi proyek studi kasus</w:t>
            </w:r>
          </w:p>
        </w:tc>
        <w:tc>
          <w:tcPr>
            <w:tcW w:type="dxa" w:w="1728"/>
            <w:tcMar>
              <w:top w:w="100" w:type="dxa"/>
              <w:bottom w:w="100" w:type="dxa"/>
              <w:left w:w="150" w:type="dxa"/>
              <w:right w:w="150" w:type="dxa"/>
            </w:tcMar>
          </w:tcPr>
          <w:p>
            <w:pPr>
              <w:spacing w:before="0" w:after="0" w:line="276" w:lineRule="auto"/>
              <w:jc w:val="left"/>
            </w:pPr>
            <w:r>
              <w:rPr>
                <w:rFonts w:ascii="Times New Roman" w:hAnsi="Times New Roman"/>
                <w:color w:val="000000"/>
                <w:sz w:val="21"/>
              </w:rPr>
              <w:t>Minggu 1 - 2</w:t>
            </w:r>
          </w:p>
        </w:tc>
        <w:tc>
          <w:tcPr>
            <w:tcW w:type="dxa" w:w="3456"/>
            <w:tcMar>
              <w:top w:w="100" w:type="dxa"/>
              <w:bottom w:w="100" w:type="dxa"/>
              <w:left w:w="150" w:type="dxa"/>
              <w:right w:w="150" w:type="dxa"/>
            </w:tcMar>
          </w:tcPr>
          <w:p>
            <w:pPr>
              <w:spacing w:before="0" w:after="0" w:line="276" w:lineRule="auto"/>
              <w:jc w:val="left"/>
            </w:pPr>
            <w:r>
              <w:rPr>
                <w:rFonts w:ascii="Times New Roman" w:hAnsi="Times New Roman"/>
                <w:color w:val="000000"/>
                <w:sz w:val="21"/>
              </w:rPr>
              <w:t>Dokumen Test Plan resmi dan entri lembar registrasi proyek terverifikasi (13/13 TRUE)</w:t>
            </w:r>
          </w:p>
        </w:tc>
      </w:tr>
      <w:tr>
        <w:trPr>
          <w:cantSplit/>
        </w:trPr>
        <w:tc>
          <w:tcPr>
            <w:tcW w:type="dxa" w:w="1440"/>
            <w:tcMar>
              <w:top w:w="100" w:type="dxa"/>
              <w:bottom w:w="100" w:type="dxa"/>
              <w:left w:w="150" w:type="dxa"/>
              <w:right w:w="150" w:type="dxa"/>
            </w:tcMar>
          </w:tcPr>
          <w:p>
            <w:pPr>
              <w:spacing w:before="0" w:after="0" w:line="276" w:lineRule="auto"/>
              <w:jc w:val="left"/>
            </w:pPr>
            <w:r>
              <w:rPr>
                <w:rFonts w:ascii="Times New Roman" w:hAnsi="Times New Roman"/>
                <w:color w:val="000000"/>
                <w:sz w:val="21"/>
              </w:rPr>
              <w:t>Modul 2</w:t>
            </w:r>
          </w:p>
        </w:tc>
        <w:tc>
          <w:tcPr>
            <w:tcW w:type="dxa" w:w="3168"/>
            <w:tcMar>
              <w:top w:w="100" w:type="dxa"/>
              <w:bottom w:w="100" w:type="dxa"/>
              <w:left w:w="150" w:type="dxa"/>
              <w:right w:w="150" w:type="dxa"/>
            </w:tcMar>
          </w:tcPr>
          <w:p>
            <w:pPr>
              <w:spacing w:before="0" w:after="0" w:line="276" w:lineRule="auto"/>
              <w:jc w:val="left"/>
            </w:pPr>
            <w:r>
              <w:rPr>
                <w:rFonts w:ascii="Times New Roman" w:hAnsi="Times New Roman"/>
                <w:color w:val="000000"/>
                <w:sz w:val="21"/>
              </w:rPr>
              <w:t>Belum ditetapkan</w:t>
            </w:r>
          </w:p>
        </w:tc>
        <w:tc>
          <w:tcPr>
            <w:tcW w:type="dxa" w:w="1728"/>
            <w:tcMar>
              <w:top w:w="100" w:type="dxa"/>
              <w:bottom w:w="100" w:type="dxa"/>
              <w:left w:w="150" w:type="dxa"/>
              <w:right w:w="150" w:type="dxa"/>
            </w:tcMar>
          </w:tcPr>
          <w:p>
            <w:pPr>
              <w:spacing w:before="0" w:after="0" w:line="276" w:lineRule="auto"/>
              <w:jc w:val="left"/>
            </w:pPr>
            <w:r>
              <w:rPr>
                <w:rFonts w:ascii="Times New Roman" w:hAnsi="Times New Roman"/>
                <w:color w:val="000000"/>
                <w:sz w:val="21"/>
              </w:rPr>
              <w:t>Belum ditetapkan</w:t>
            </w:r>
          </w:p>
        </w:tc>
        <w:tc>
          <w:tcPr>
            <w:tcW w:type="dxa" w:w="3456"/>
            <w:tcMar>
              <w:top w:w="100" w:type="dxa"/>
              <w:bottom w:w="100" w:type="dxa"/>
              <w:left w:w="150" w:type="dxa"/>
              <w:right w:w="150" w:type="dxa"/>
            </w:tcMar>
          </w:tcPr>
          <w:p>
            <w:pPr>
              <w:spacing w:before="0" w:after="0" w:line="276" w:lineRule="auto"/>
              <w:jc w:val="left"/>
            </w:pPr>
            <w:r>
              <w:rPr>
                <w:rFonts w:ascii="Times New Roman" w:hAnsi="Times New Roman"/>
                <w:color w:val="000000"/>
                <w:sz w:val="21"/>
              </w:rPr>
              <w:t>Belum ditetapkan</w:t>
            </w:r>
          </w:p>
        </w:tc>
      </w:tr>
      <w:tr>
        <w:trPr>
          <w:cantSplit/>
        </w:trPr>
        <w:tc>
          <w:tcPr>
            <w:tcW w:type="dxa" w:w="1440"/>
            <w:tcMar>
              <w:top w:w="100" w:type="dxa"/>
              <w:bottom w:w="100" w:type="dxa"/>
              <w:left w:w="150" w:type="dxa"/>
              <w:right w:w="150" w:type="dxa"/>
            </w:tcMar>
          </w:tcPr>
          <w:p>
            <w:pPr>
              <w:spacing w:before="0" w:after="0" w:line="276" w:lineRule="auto"/>
              <w:jc w:val="left"/>
            </w:pPr>
            <w:r>
              <w:rPr>
                <w:rFonts w:ascii="Times New Roman" w:hAnsi="Times New Roman"/>
                <w:color w:val="000000"/>
                <w:sz w:val="21"/>
              </w:rPr>
              <w:t>Modul 3</w:t>
            </w:r>
          </w:p>
        </w:tc>
        <w:tc>
          <w:tcPr>
            <w:tcW w:type="dxa" w:w="3168"/>
            <w:tcMar>
              <w:top w:w="100" w:type="dxa"/>
              <w:bottom w:w="100" w:type="dxa"/>
              <w:left w:w="150" w:type="dxa"/>
              <w:right w:w="150" w:type="dxa"/>
            </w:tcMar>
          </w:tcPr>
          <w:p>
            <w:pPr>
              <w:spacing w:before="0" w:after="0" w:line="276" w:lineRule="auto"/>
              <w:jc w:val="left"/>
            </w:pPr>
            <w:r>
              <w:rPr>
                <w:rFonts w:ascii="Times New Roman" w:hAnsi="Times New Roman"/>
                <w:color w:val="000000"/>
                <w:sz w:val="21"/>
              </w:rPr>
              <w:t>Belum ditetapkan</w:t>
            </w:r>
          </w:p>
        </w:tc>
        <w:tc>
          <w:tcPr>
            <w:tcW w:type="dxa" w:w="1728"/>
            <w:tcMar>
              <w:top w:w="100" w:type="dxa"/>
              <w:bottom w:w="100" w:type="dxa"/>
              <w:left w:w="150" w:type="dxa"/>
              <w:right w:w="150" w:type="dxa"/>
            </w:tcMar>
          </w:tcPr>
          <w:p>
            <w:pPr>
              <w:spacing w:before="0" w:after="0" w:line="276" w:lineRule="auto"/>
              <w:jc w:val="left"/>
            </w:pPr>
            <w:r>
              <w:rPr>
                <w:rFonts w:ascii="Times New Roman" w:hAnsi="Times New Roman"/>
                <w:color w:val="000000"/>
                <w:sz w:val="21"/>
              </w:rPr>
              <w:t>Belum ditetapkan</w:t>
            </w:r>
          </w:p>
        </w:tc>
        <w:tc>
          <w:tcPr>
            <w:tcW w:type="dxa" w:w="3456"/>
            <w:tcMar>
              <w:top w:w="100" w:type="dxa"/>
              <w:bottom w:w="100" w:type="dxa"/>
              <w:left w:w="150" w:type="dxa"/>
              <w:right w:w="150" w:type="dxa"/>
            </w:tcMar>
          </w:tcPr>
          <w:p>
            <w:pPr>
              <w:spacing w:before="0" w:after="0" w:line="276" w:lineRule="auto"/>
              <w:jc w:val="left"/>
            </w:pPr>
            <w:r>
              <w:rPr>
                <w:rFonts w:ascii="Times New Roman" w:hAnsi="Times New Roman"/>
                <w:color w:val="000000"/>
                <w:sz w:val="21"/>
              </w:rPr>
              <w:t>Belum ditetapkan</w:t>
            </w:r>
          </w:p>
        </w:tc>
      </w:tr>
      <w:tr>
        <w:trPr>
          <w:cantSplit/>
        </w:trPr>
        <w:tc>
          <w:tcPr>
            <w:tcW w:type="dxa" w:w="1440"/>
            <w:tcMar>
              <w:top w:w="100" w:type="dxa"/>
              <w:bottom w:w="100" w:type="dxa"/>
              <w:left w:w="150" w:type="dxa"/>
              <w:right w:w="150" w:type="dxa"/>
            </w:tcMar>
          </w:tcPr>
          <w:p>
            <w:pPr>
              <w:spacing w:before="0" w:after="0" w:line="276" w:lineRule="auto"/>
              <w:jc w:val="left"/>
            </w:pPr>
            <w:r>
              <w:rPr>
                <w:rFonts w:ascii="Times New Roman" w:hAnsi="Times New Roman"/>
                <w:color w:val="000000"/>
                <w:sz w:val="21"/>
              </w:rPr>
              <w:t>Modul 4</w:t>
            </w:r>
          </w:p>
        </w:tc>
        <w:tc>
          <w:tcPr>
            <w:tcW w:type="dxa" w:w="3168"/>
            <w:tcMar>
              <w:top w:w="100" w:type="dxa"/>
              <w:bottom w:w="100" w:type="dxa"/>
              <w:left w:w="150" w:type="dxa"/>
              <w:right w:w="150" w:type="dxa"/>
            </w:tcMar>
          </w:tcPr>
          <w:p>
            <w:pPr>
              <w:spacing w:before="0" w:after="0" w:line="276" w:lineRule="auto"/>
              <w:jc w:val="left"/>
            </w:pPr>
            <w:r>
              <w:rPr>
                <w:rFonts w:ascii="Times New Roman" w:hAnsi="Times New Roman"/>
                <w:color w:val="000000"/>
                <w:sz w:val="21"/>
              </w:rPr>
              <w:t>Belum ditetapkan</w:t>
            </w:r>
          </w:p>
        </w:tc>
        <w:tc>
          <w:tcPr>
            <w:tcW w:type="dxa" w:w="1728"/>
            <w:tcMar>
              <w:top w:w="100" w:type="dxa"/>
              <w:bottom w:w="100" w:type="dxa"/>
              <w:left w:w="150" w:type="dxa"/>
              <w:right w:w="150" w:type="dxa"/>
            </w:tcMar>
          </w:tcPr>
          <w:p>
            <w:pPr>
              <w:spacing w:before="0" w:after="0" w:line="276" w:lineRule="auto"/>
              <w:jc w:val="left"/>
            </w:pPr>
            <w:r>
              <w:rPr>
                <w:rFonts w:ascii="Times New Roman" w:hAnsi="Times New Roman"/>
                <w:color w:val="000000"/>
                <w:sz w:val="21"/>
              </w:rPr>
              <w:t>Belum ditetapkan</w:t>
            </w:r>
          </w:p>
        </w:tc>
        <w:tc>
          <w:tcPr>
            <w:tcW w:type="dxa" w:w="3456"/>
            <w:tcMar>
              <w:top w:w="100" w:type="dxa"/>
              <w:bottom w:w="100" w:type="dxa"/>
              <w:left w:w="150" w:type="dxa"/>
              <w:right w:w="150" w:type="dxa"/>
            </w:tcMar>
          </w:tcPr>
          <w:p>
            <w:pPr>
              <w:spacing w:before="0" w:after="0" w:line="276" w:lineRule="auto"/>
              <w:jc w:val="left"/>
            </w:pPr>
            <w:r>
              <w:rPr>
                <w:rFonts w:ascii="Times New Roman" w:hAnsi="Times New Roman"/>
                <w:color w:val="000000"/>
                <w:sz w:val="21"/>
              </w:rPr>
              <w:t>Belum ditetapkan</w:t>
            </w:r>
          </w:p>
        </w:tc>
      </w:tr>
      <w:tr>
        <w:trPr>
          <w:cantSplit/>
        </w:trPr>
        <w:tc>
          <w:tcPr>
            <w:tcW w:type="dxa" w:w="1440"/>
            <w:tcMar>
              <w:top w:w="100" w:type="dxa"/>
              <w:bottom w:w="100" w:type="dxa"/>
              <w:left w:w="150" w:type="dxa"/>
              <w:right w:w="150" w:type="dxa"/>
            </w:tcMar>
          </w:tcPr>
          <w:p>
            <w:pPr>
              <w:spacing w:before="0" w:after="0" w:line="276" w:lineRule="auto"/>
              <w:jc w:val="left"/>
            </w:pPr>
            <w:r>
              <w:rPr>
                <w:rFonts w:ascii="Times New Roman" w:hAnsi="Times New Roman"/>
                <w:color w:val="000000"/>
                <w:sz w:val="21"/>
              </w:rPr>
              <w:t>Modul 5</w:t>
            </w:r>
          </w:p>
        </w:tc>
        <w:tc>
          <w:tcPr>
            <w:tcW w:type="dxa" w:w="3168"/>
            <w:tcMar>
              <w:top w:w="100" w:type="dxa"/>
              <w:bottom w:w="100" w:type="dxa"/>
              <w:left w:w="150" w:type="dxa"/>
              <w:right w:w="150" w:type="dxa"/>
            </w:tcMar>
          </w:tcPr>
          <w:p>
            <w:pPr>
              <w:spacing w:before="0" w:after="0" w:line="276" w:lineRule="auto"/>
              <w:jc w:val="left"/>
            </w:pPr>
            <w:r>
              <w:rPr>
                <w:rFonts w:ascii="Times New Roman" w:hAnsi="Times New Roman"/>
                <w:color w:val="000000"/>
                <w:sz w:val="21"/>
              </w:rPr>
              <w:t>Belum ditetapkan</w:t>
            </w:r>
          </w:p>
        </w:tc>
        <w:tc>
          <w:tcPr>
            <w:tcW w:type="dxa" w:w="1728"/>
            <w:tcMar>
              <w:top w:w="100" w:type="dxa"/>
              <w:bottom w:w="100" w:type="dxa"/>
              <w:left w:w="150" w:type="dxa"/>
              <w:right w:w="150" w:type="dxa"/>
            </w:tcMar>
          </w:tcPr>
          <w:p>
            <w:pPr>
              <w:spacing w:before="0" w:after="0" w:line="276" w:lineRule="auto"/>
              <w:jc w:val="left"/>
            </w:pPr>
            <w:r>
              <w:rPr>
                <w:rFonts w:ascii="Times New Roman" w:hAnsi="Times New Roman"/>
                <w:color w:val="000000"/>
                <w:sz w:val="21"/>
              </w:rPr>
              <w:t>Belum ditetapkan</w:t>
            </w:r>
          </w:p>
        </w:tc>
        <w:tc>
          <w:tcPr>
            <w:tcW w:type="dxa" w:w="3456"/>
            <w:tcMar>
              <w:top w:w="100" w:type="dxa"/>
              <w:bottom w:w="100" w:type="dxa"/>
              <w:left w:w="150" w:type="dxa"/>
              <w:right w:w="150" w:type="dxa"/>
            </w:tcMar>
          </w:tcPr>
          <w:p>
            <w:pPr>
              <w:spacing w:before="0" w:after="0" w:line="276" w:lineRule="auto"/>
              <w:jc w:val="left"/>
            </w:pPr>
            <w:r>
              <w:rPr>
                <w:rFonts w:ascii="Times New Roman" w:hAnsi="Times New Roman"/>
                <w:color w:val="000000"/>
                <w:sz w:val="21"/>
              </w:rPr>
              <w:t>Belum ditetapkan</w:t>
            </w:r>
          </w:p>
        </w:tc>
      </w:tr>
      <w:tr>
        <w:trPr>
          <w:cantSplit/>
        </w:trPr>
        <w:tc>
          <w:tcPr>
            <w:tcW w:type="dxa" w:w="1440"/>
            <w:tcMar>
              <w:top w:w="100" w:type="dxa"/>
              <w:bottom w:w="100" w:type="dxa"/>
              <w:left w:w="150" w:type="dxa"/>
              <w:right w:w="150" w:type="dxa"/>
            </w:tcMar>
          </w:tcPr>
          <w:p>
            <w:pPr>
              <w:spacing w:before="0" w:after="0" w:line="276" w:lineRule="auto"/>
              <w:jc w:val="left"/>
            </w:pPr>
            <w:r>
              <w:rPr>
                <w:rFonts w:ascii="Times New Roman" w:hAnsi="Times New Roman"/>
                <w:color w:val="000000"/>
                <w:sz w:val="21"/>
              </w:rPr>
              <w:t>Modul 6</w:t>
            </w:r>
          </w:p>
        </w:tc>
        <w:tc>
          <w:tcPr>
            <w:tcW w:type="dxa" w:w="3168"/>
            <w:tcMar>
              <w:top w:w="100" w:type="dxa"/>
              <w:bottom w:w="100" w:type="dxa"/>
              <w:left w:w="150" w:type="dxa"/>
              <w:right w:w="150" w:type="dxa"/>
            </w:tcMar>
          </w:tcPr>
          <w:p>
            <w:pPr>
              <w:spacing w:before="0" w:after="0" w:line="276" w:lineRule="auto"/>
              <w:jc w:val="left"/>
            </w:pPr>
            <w:r>
              <w:rPr>
                <w:rFonts w:ascii="Times New Roman" w:hAnsi="Times New Roman"/>
                <w:color w:val="000000"/>
                <w:sz w:val="21"/>
              </w:rPr>
              <w:t>Belum ditetapkan</w:t>
            </w:r>
          </w:p>
        </w:tc>
        <w:tc>
          <w:tcPr>
            <w:tcW w:type="dxa" w:w="1728"/>
            <w:tcMar>
              <w:top w:w="100" w:type="dxa"/>
              <w:bottom w:w="100" w:type="dxa"/>
              <w:left w:w="150" w:type="dxa"/>
              <w:right w:w="150" w:type="dxa"/>
            </w:tcMar>
          </w:tcPr>
          <w:p>
            <w:pPr>
              <w:spacing w:before="0" w:after="0" w:line="276" w:lineRule="auto"/>
              <w:jc w:val="left"/>
            </w:pPr>
            <w:r>
              <w:rPr>
                <w:rFonts w:ascii="Times New Roman" w:hAnsi="Times New Roman"/>
                <w:color w:val="000000"/>
                <w:sz w:val="21"/>
              </w:rPr>
              <w:t>Belum ditetapkan</w:t>
            </w:r>
          </w:p>
        </w:tc>
        <w:tc>
          <w:tcPr>
            <w:tcW w:type="dxa" w:w="3456"/>
            <w:tcMar>
              <w:top w:w="100" w:type="dxa"/>
              <w:bottom w:w="100" w:type="dxa"/>
              <w:left w:w="150" w:type="dxa"/>
              <w:right w:w="150" w:type="dxa"/>
            </w:tcMar>
          </w:tcPr>
          <w:p>
            <w:pPr>
              <w:spacing w:before="0" w:after="0" w:line="276" w:lineRule="auto"/>
              <w:jc w:val="left"/>
            </w:pPr>
            <w:r>
              <w:rPr>
                <w:rFonts w:ascii="Times New Roman" w:hAnsi="Times New Roman"/>
                <w:color w:val="000000"/>
                <w:sz w:val="21"/>
              </w:rPr>
              <w:t>Belum ditetapkan</w:t>
            </w:r>
          </w:p>
        </w:tc>
      </w:tr>
      <w:tr>
        <w:trPr>
          <w:cantSplit/>
        </w:trPr>
        <w:tc>
          <w:tcPr>
            <w:tcW w:type="dxa" w:w="1440"/>
            <w:tcMar>
              <w:top w:w="100" w:type="dxa"/>
              <w:bottom w:w="100" w:type="dxa"/>
              <w:left w:w="150" w:type="dxa"/>
              <w:right w:w="150" w:type="dxa"/>
            </w:tcMar>
          </w:tcPr>
          <w:p>
            <w:pPr>
              <w:spacing w:before="0" w:after="0" w:line="276" w:lineRule="auto"/>
              <w:jc w:val="left"/>
            </w:pPr>
            <w:r>
              <w:rPr>
                <w:rFonts w:ascii="Times New Roman" w:hAnsi="Times New Roman"/>
                <w:color w:val="000000"/>
                <w:sz w:val="21"/>
              </w:rPr>
              <w:t>UAP</w:t>
            </w:r>
          </w:p>
        </w:tc>
        <w:tc>
          <w:tcPr>
            <w:tcW w:type="dxa" w:w="3168"/>
            <w:tcMar>
              <w:top w:w="100" w:type="dxa"/>
              <w:bottom w:w="100" w:type="dxa"/>
              <w:left w:w="150" w:type="dxa"/>
              <w:right w:w="150" w:type="dxa"/>
            </w:tcMar>
          </w:tcPr>
          <w:p>
            <w:pPr>
              <w:spacing w:before="0" w:after="0" w:line="276" w:lineRule="auto"/>
              <w:jc w:val="left"/>
            </w:pPr>
            <w:r>
              <w:rPr>
                <w:rFonts w:ascii="Times New Roman" w:hAnsi="Times New Roman"/>
                <w:color w:val="000000"/>
                <w:sz w:val="21"/>
              </w:rPr>
              <w:t>Belum ditetapkan</w:t>
            </w:r>
          </w:p>
        </w:tc>
        <w:tc>
          <w:tcPr>
            <w:tcW w:type="dxa" w:w="1728"/>
            <w:tcMar>
              <w:top w:w="100" w:type="dxa"/>
              <w:bottom w:w="100" w:type="dxa"/>
              <w:left w:w="150" w:type="dxa"/>
              <w:right w:w="150" w:type="dxa"/>
            </w:tcMar>
          </w:tcPr>
          <w:p>
            <w:pPr>
              <w:spacing w:before="0" w:after="0" w:line="276" w:lineRule="auto"/>
              <w:jc w:val="left"/>
            </w:pPr>
            <w:r>
              <w:rPr>
                <w:rFonts w:ascii="Times New Roman" w:hAnsi="Times New Roman"/>
                <w:color w:val="000000"/>
                <w:sz w:val="21"/>
              </w:rPr>
              <w:t>Belum ditetapkan</w:t>
            </w:r>
          </w:p>
        </w:tc>
        <w:tc>
          <w:tcPr>
            <w:tcW w:type="dxa" w:w="3456"/>
            <w:tcMar>
              <w:top w:w="100" w:type="dxa"/>
              <w:bottom w:w="100" w:type="dxa"/>
              <w:left w:w="150" w:type="dxa"/>
              <w:right w:w="150" w:type="dxa"/>
            </w:tcMar>
          </w:tcPr>
          <w:p>
            <w:pPr>
              <w:spacing w:before="0" w:after="0" w:line="276" w:lineRule="auto"/>
              <w:jc w:val="left"/>
            </w:pPr>
            <w:r>
              <w:rPr>
                <w:rFonts w:ascii="Times New Roman" w:hAnsi="Times New Roman"/>
                <w:color w:val="000000"/>
                <w:sz w:val="21"/>
              </w:rPr>
              <w:t>Belum ditetapkan</w:t>
            </w:r>
          </w:p>
        </w:tc>
      </w:tr>
    </w:tbl>
    <w:p>
      <w:pPr>
        <w:spacing w:after="160"/>
      </w:pPr>
    </w:p>
    <w:p>
      <w:pPr>
        <w:keepNext/>
        <w:spacing w:before="280" w:after="160"/>
        <w:jc w:val="center"/>
      </w:pPr>
      <w:r>
        <w:rPr>
          <w:rFonts w:ascii="Times New Roman" w:hAnsi="Times New Roman"/>
          <w:b/>
          <w:color w:val="000000"/>
          <w:sz w:val="28"/>
        </w:rPr>
        <w:t>6. LUARAN PENGUJIAN</w:t>
      </w:r>
    </w:p>
    <w:p>
      <w:pPr>
        <w:spacing w:before="0" w:after="80" w:line="360" w:lineRule="auto"/>
        <w:ind w:firstLine="720"/>
        <w:jc w:val="both"/>
      </w:pPr>
      <w:r>
        <w:rPr>
          <w:rFonts w:ascii="Times New Roman" w:hAnsi="Times New Roman"/>
          <w:color w:val="000000"/>
          <w:sz w:val="24"/>
        </w:rPr>
        <w:t>Pada Modul 1, luaran yang perlu diselesaikan adalah dokumen Test Plan dan entri registrasi proyek. Luaran, format, dan status untuk Modul 2 sampai Modul 6 serta UAP belum ditetapkan pada dokumen ini.</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1985"/>
        <w:gridCol w:w="1985"/>
        <w:gridCol w:w="1985"/>
        <w:gridCol w:w="1985"/>
      </w:tblGrid>
      <w:tr>
        <w:trPr>
          <w:tblHeader/>
          <w:cantSplit/>
        </w:trPr>
        <w:tc>
          <w:tcPr>
            <w:tcW w:type="dxa" w:w="1440"/>
            <w:shd w:fill="F2F2F2"/>
            <w:tcMar>
              <w:top w:w="120" w:type="dxa"/>
              <w:bottom w:w="120" w:type="dxa"/>
              <w:left w:w="150" w:type="dxa"/>
              <w:right w:w="150" w:type="dxa"/>
            </w:tcMar>
            <w:tcBorders>
              <w:bottom w:val="single" w:sz="8" w:space="0" w:color="000000"/>
            </w:tcBorders>
          </w:tcPr>
          <w:p>
            <w:pPr>
              <w:spacing w:before="0" w:after="0" w:line="240" w:lineRule="auto"/>
              <w:jc w:val="left"/>
            </w:pPr>
            <w:r>
              <w:rPr>
                <w:rFonts w:ascii="Times New Roman" w:hAnsi="Times New Roman"/>
                <w:b/>
                <w:color w:val="000000"/>
                <w:sz w:val="21"/>
              </w:rPr>
              <w:t>Modul</w:t>
            </w:r>
          </w:p>
        </w:tc>
        <w:tc>
          <w:tcPr>
            <w:tcW w:type="dxa" w:w="3456"/>
            <w:shd w:fill="F2F2F2"/>
            <w:tcMar>
              <w:top w:w="120" w:type="dxa"/>
              <w:bottom w:w="120" w:type="dxa"/>
              <w:left w:w="150" w:type="dxa"/>
              <w:right w:w="150" w:type="dxa"/>
            </w:tcMar>
            <w:tcBorders>
              <w:bottom w:val="single" w:sz="8" w:space="0" w:color="000000"/>
            </w:tcBorders>
          </w:tcPr>
          <w:p>
            <w:pPr>
              <w:spacing w:before="0" w:after="0" w:line="240" w:lineRule="auto"/>
              <w:jc w:val="left"/>
            </w:pPr>
            <w:r>
              <w:rPr>
                <w:rFonts w:ascii="Times New Roman" w:hAnsi="Times New Roman"/>
                <w:b/>
                <w:color w:val="000000"/>
                <w:sz w:val="21"/>
              </w:rPr>
              <w:t>Luaran</w:t>
            </w:r>
          </w:p>
        </w:tc>
        <w:tc>
          <w:tcPr>
            <w:tcW w:type="dxa" w:w="1728"/>
            <w:shd w:fill="F2F2F2"/>
            <w:tcMar>
              <w:top w:w="120" w:type="dxa"/>
              <w:bottom w:w="120" w:type="dxa"/>
              <w:left w:w="150" w:type="dxa"/>
              <w:right w:w="150" w:type="dxa"/>
            </w:tcMar>
            <w:tcBorders>
              <w:bottom w:val="single" w:sz="8" w:space="0" w:color="000000"/>
            </w:tcBorders>
          </w:tcPr>
          <w:p>
            <w:pPr>
              <w:spacing w:before="0" w:after="0" w:line="240" w:lineRule="auto"/>
              <w:jc w:val="left"/>
            </w:pPr>
            <w:r>
              <w:rPr>
                <w:rFonts w:ascii="Times New Roman" w:hAnsi="Times New Roman"/>
                <w:b/>
                <w:color w:val="000000"/>
                <w:sz w:val="21"/>
              </w:rPr>
              <w:t>Format</w:t>
            </w:r>
          </w:p>
        </w:tc>
        <w:tc>
          <w:tcPr>
            <w:tcW w:type="dxa" w:w="1728"/>
            <w:shd w:fill="F2F2F2"/>
            <w:tcMar>
              <w:top w:w="120" w:type="dxa"/>
              <w:bottom w:w="120" w:type="dxa"/>
              <w:left w:w="150" w:type="dxa"/>
              <w:right w:w="150" w:type="dxa"/>
            </w:tcMar>
            <w:tcBorders>
              <w:bottom w:val="single" w:sz="8" w:space="0" w:color="000000"/>
            </w:tcBorders>
          </w:tcPr>
          <w:p>
            <w:pPr>
              <w:spacing w:before="0" w:after="0" w:line="240" w:lineRule="auto"/>
              <w:jc w:val="left"/>
            </w:pPr>
            <w:r>
              <w:rPr>
                <w:rFonts w:ascii="Times New Roman" w:hAnsi="Times New Roman"/>
                <w:b/>
                <w:color w:val="000000"/>
                <w:sz w:val="21"/>
              </w:rPr>
              <w:t>Status</w:t>
            </w:r>
          </w:p>
        </w:tc>
      </w:tr>
      <w:tr>
        <w:trPr>
          <w:cantSplit/>
        </w:trPr>
        <w:tc>
          <w:tcPr>
            <w:tcW w:type="dxa" w:w="1440"/>
            <w:tcMar>
              <w:top w:w="100" w:type="dxa"/>
              <w:bottom w:w="100" w:type="dxa"/>
              <w:left w:w="150" w:type="dxa"/>
              <w:right w:w="150" w:type="dxa"/>
            </w:tcMar>
          </w:tcPr>
          <w:p>
            <w:pPr>
              <w:spacing w:before="0" w:after="0" w:line="276" w:lineRule="auto"/>
              <w:jc w:val="left"/>
            </w:pPr>
            <w:r>
              <w:rPr>
                <w:rFonts w:ascii="Times New Roman" w:hAnsi="Times New Roman"/>
                <w:color w:val="000000"/>
                <w:sz w:val="21"/>
              </w:rPr>
              <w:t>Modul 1</w:t>
            </w:r>
          </w:p>
        </w:tc>
        <w:tc>
          <w:tcPr>
            <w:tcW w:type="dxa" w:w="3456"/>
            <w:tcMar>
              <w:top w:w="100" w:type="dxa"/>
              <w:bottom w:w="100" w:type="dxa"/>
              <w:left w:w="150" w:type="dxa"/>
              <w:right w:w="150" w:type="dxa"/>
            </w:tcMar>
          </w:tcPr>
          <w:p>
            <w:pPr>
              <w:spacing w:before="0" w:after="0" w:line="276" w:lineRule="auto"/>
              <w:jc w:val="left"/>
            </w:pPr>
            <w:r>
              <w:rPr>
                <w:rFonts w:ascii="Times New Roman" w:hAnsi="Times New Roman"/>
                <w:color w:val="000000"/>
                <w:sz w:val="21"/>
              </w:rPr>
              <w:t>Dokumen Rencana Pengujian (Test Plan Document)</w:t>
            </w:r>
          </w:p>
        </w:tc>
        <w:tc>
          <w:tcPr>
            <w:tcW w:type="dxa" w:w="1728"/>
            <w:tcMar>
              <w:top w:w="100" w:type="dxa"/>
              <w:bottom w:w="100" w:type="dxa"/>
              <w:left w:w="150" w:type="dxa"/>
              <w:right w:w="150" w:type="dxa"/>
            </w:tcMar>
          </w:tcPr>
          <w:p>
            <w:pPr>
              <w:spacing w:before="0" w:after="0" w:line="276" w:lineRule="auto"/>
              <w:jc w:val="left"/>
            </w:pPr>
            <w:r>
              <w:rPr>
                <w:rFonts w:ascii="Times New Roman" w:hAnsi="Times New Roman"/>
                <w:color w:val="000000"/>
                <w:sz w:val="21"/>
              </w:rPr>
              <w:t>DOCX / PDF</w:t>
            </w:r>
          </w:p>
        </w:tc>
        <w:tc>
          <w:tcPr>
            <w:tcW w:type="dxa" w:w="1728"/>
            <w:tcMar>
              <w:top w:w="100" w:type="dxa"/>
              <w:bottom w:w="100" w:type="dxa"/>
              <w:left w:w="150" w:type="dxa"/>
              <w:right w:w="150" w:type="dxa"/>
            </w:tcMar>
          </w:tcPr>
          <w:p>
            <w:pPr>
              <w:spacing w:before="0" w:after="0" w:line="276" w:lineRule="auto"/>
              <w:jc w:val="left"/>
            </w:pPr>
            <w:r>
              <w:rPr>
                <w:rFonts w:ascii="Times New Roman" w:hAnsi="Times New Roman"/>
                <w:color w:val="000000"/>
                <w:sz w:val="21"/>
              </w:rPr>
              <w:t>Selesai</w:t>
            </w:r>
          </w:p>
        </w:tc>
      </w:tr>
      <w:tr>
        <w:trPr>
          <w:cantSplit/>
        </w:trPr>
        <w:tc>
          <w:tcPr>
            <w:tcW w:type="dxa" w:w="1440"/>
            <w:tcMar>
              <w:top w:w="100" w:type="dxa"/>
              <w:bottom w:w="100" w:type="dxa"/>
              <w:left w:w="150" w:type="dxa"/>
              <w:right w:w="150" w:type="dxa"/>
            </w:tcMar>
          </w:tcPr>
          <w:p>
            <w:pPr>
              <w:spacing w:before="0" w:after="0" w:line="276" w:lineRule="auto"/>
              <w:jc w:val="left"/>
            </w:pPr>
            <w:r>
              <w:rPr>
                <w:rFonts w:ascii="Times New Roman" w:hAnsi="Times New Roman"/>
                <w:color w:val="000000"/>
                <w:sz w:val="21"/>
              </w:rPr>
              <w:t>Modul 1</w:t>
            </w:r>
          </w:p>
        </w:tc>
        <w:tc>
          <w:tcPr>
            <w:tcW w:type="dxa" w:w="3456"/>
            <w:tcMar>
              <w:top w:w="100" w:type="dxa"/>
              <w:bottom w:w="100" w:type="dxa"/>
              <w:left w:w="150" w:type="dxa"/>
              <w:right w:w="150" w:type="dxa"/>
            </w:tcMar>
          </w:tcPr>
          <w:p>
            <w:pPr>
              <w:spacing w:before="0" w:after="0" w:line="276" w:lineRule="auto"/>
              <w:jc w:val="left"/>
            </w:pPr>
            <w:r>
              <w:rPr>
                <w:rFonts w:ascii="Times New Roman" w:hAnsi="Times New Roman"/>
                <w:color w:val="000000"/>
                <w:sz w:val="21"/>
              </w:rPr>
              <w:t>Entri Lembar Registrasi Proyek Praktikum</w:t>
            </w:r>
          </w:p>
        </w:tc>
        <w:tc>
          <w:tcPr>
            <w:tcW w:type="dxa" w:w="1728"/>
            <w:tcMar>
              <w:top w:w="100" w:type="dxa"/>
              <w:bottom w:w="100" w:type="dxa"/>
              <w:left w:w="150" w:type="dxa"/>
              <w:right w:w="150" w:type="dxa"/>
            </w:tcMar>
          </w:tcPr>
          <w:p>
            <w:pPr>
              <w:spacing w:before="0" w:after="0" w:line="276" w:lineRule="auto"/>
              <w:jc w:val="left"/>
            </w:pPr>
            <w:r>
              <w:rPr>
                <w:rFonts w:ascii="Times New Roman" w:hAnsi="Times New Roman"/>
                <w:color w:val="000000"/>
                <w:sz w:val="21"/>
              </w:rPr>
              <w:t>Spreadsheet</w:t>
            </w:r>
          </w:p>
        </w:tc>
        <w:tc>
          <w:tcPr>
            <w:tcW w:type="dxa" w:w="1728"/>
            <w:tcMar>
              <w:top w:w="100" w:type="dxa"/>
              <w:bottom w:w="100" w:type="dxa"/>
              <w:left w:w="150" w:type="dxa"/>
              <w:right w:w="150" w:type="dxa"/>
            </w:tcMar>
          </w:tcPr>
          <w:p>
            <w:pPr>
              <w:spacing w:before="0" w:after="0" w:line="276" w:lineRule="auto"/>
              <w:jc w:val="left"/>
            </w:pPr>
            <w:r>
              <w:rPr>
                <w:rFonts w:ascii="Times New Roman" w:hAnsi="Times New Roman"/>
                <w:color w:val="000000"/>
                <w:sz w:val="21"/>
              </w:rPr>
              <w:t>Selesai</w:t>
            </w:r>
          </w:p>
        </w:tc>
      </w:tr>
      <w:tr>
        <w:trPr>
          <w:cantSplit/>
        </w:trPr>
        <w:tc>
          <w:tcPr>
            <w:tcW w:type="dxa" w:w="1440"/>
            <w:tcMar>
              <w:top w:w="100" w:type="dxa"/>
              <w:bottom w:w="100" w:type="dxa"/>
              <w:left w:w="150" w:type="dxa"/>
              <w:right w:w="150" w:type="dxa"/>
            </w:tcMar>
          </w:tcPr>
          <w:p>
            <w:pPr>
              <w:spacing w:before="0" w:after="0" w:line="276" w:lineRule="auto"/>
              <w:jc w:val="left"/>
            </w:pPr>
            <w:r>
              <w:rPr>
                <w:rFonts w:ascii="Times New Roman" w:hAnsi="Times New Roman"/>
                <w:color w:val="000000"/>
                <w:sz w:val="21"/>
              </w:rPr>
              <w:t>Modul 2</w:t>
            </w:r>
          </w:p>
        </w:tc>
        <w:tc>
          <w:tcPr>
            <w:tcW w:type="dxa" w:w="3456"/>
            <w:tcMar>
              <w:top w:w="100" w:type="dxa"/>
              <w:bottom w:w="100" w:type="dxa"/>
              <w:left w:w="150" w:type="dxa"/>
              <w:right w:w="150" w:type="dxa"/>
            </w:tcMar>
          </w:tcPr>
          <w:p>
            <w:pPr>
              <w:spacing w:before="0" w:after="0" w:line="276" w:lineRule="auto"/>
              <w:jc w:val="left"/>
            </w:pPr>
            <w:r>
              <w:rPr>
                <w:rFonts w:ascii="Times New Roman" w:hAnsi="Times New Roman"/>
                <w:color w:val="000000"/>
                <w:sz w:val="21"/>
              </w:rPr>
              <w:t>Belum ditetapkan</w:t>
            </w:r>
          </w:p>
        </w:tc>
        <w:tc>
          <w:tcPr>
            <w:tcW w:type="dxa" w:w="1728"/>
            <w:tcMar>
              <w:top w:w="100" w:type="dxa"/>
              <w:bottom w:w="100" w:type="dxa"/>
              <w:left w:w="150" w:type="dxa"/>
              <w:right w:w="150" w:type="dxa"/>
            </w:tcMar>
          </w:tcPr>
          <w:p>
            <w:pPr>
              <w:spacing w:before="0" w:after="0" w:line="276" w:lineRule="auto"/>
              <w:jc w:val="left"/>
            </w:pPr>
            <w:r>
              <w:rPr>
                <w:rFonts w:ascii="Times New Roman" w:hAnsi="Times New Roman"/>
                <w:color w:val="000000"/>
                <w:sz w:val="21"/>
              </w:rPr>
              <w:t>Belum ditetapkan</w:t>
            </w:r>
          </w:p>
        </w:tc>
        <w:tc>
          <w:tcPr>
            <w:tcW w:type="dxa" w:w="1728"/>
            <w:tcMar>
              <w:top w:w="100" w:type="dxa"/>
              <w:bottom w:w="100" w:type="dxa"/>
              <w:left w:w="150" w:type="dxa"/>
              <w:right w:w="150" w:type="dxa"/>
            </w:tcMar>
          </w:tcPr>
          <w:p>
            <w:pPr>
              <w:spacing w:before="0" w:after="0" w:line="276" w:lineRule="auto"/>
              <w:jc w:val="left"/>
            </w:pPr>
            <w:r>
              <w:rPr>
                <w:rFonts w:ascii="Times New Roman" w:hAnsi="Times New Roman"/>
                <w:color w:val="000000"/>
                <w:sz w:val="21"/>
              </w:rPr>
              <w:t>Belum ditetapkan</w:t>
            </w:r>
          </w:p>
        </w:tc>
      </w:tr>
      <w:tr>
        <w:trPr>
          <w:cantSplit/>
        </w:trPr>
        <w:tc>
          <w:tcPr>
            <w:tcW w:type="dxa" w:w="1440"/>
            <w:tcMar>
              <w:top w:w="100" w:type="dxa"/>
              <w:bottom w:w="100" w:type="dxa"/>
              <w:left w:w="150" w:type="dxa"/>
              <w:right w:w="150" w:type="dxa"/>
            </w:tcMar>
          </w:tcPr>
          <w:p>
            <w:pPr>
              <w:spacing w:before="0" w:after="0" w:line="276" w:lineRule="auto"/>
              <w:jc w:val="left"/>
            </w:pPr>
            <w:r>
              <w:rPr>
                <w:rFonts w:ascii="Times New Roman" w:hAnsi="Times New Roman"/>
                <w:color w:val="000000"/>
                <w:sz w:val="21"/>
              </w:rPr>
              <w:t>Modul 3</w:t>
            </w:r>
          </w:p>
        </w:tc>
        <w:tc>
          <w:tcPr>
            <w:tcW w:type="dxa" w:w="3456"/>
            <w:tcMar>
              <w:top w:w="100" w:type="dxa"/>
              <w:bottom w:w="100" w:type="dxa"/>
              <w:left w:w="150" w:type="dxa"/>
              <w:right w:w="150" w:type="dxa"/>
            </w:tcMar>
          </w:tcPr>
          <w:p>
            <w:pPr>
              <w:spacing w:before="0" w:after="0" w:line="276" w:lineRule="auto"/>
              <w:jc w:val="left"/>
            </w:pPr>
            <w:r>
              <w:rPr>
                <w:rFonts w:ascii="Times New Roman" w:hAnsi="Times New Roman"/>
                <w:color w:val="000000"/>
                <w:sz w:val="21"/>
              </w:rPr>
              <w:t>Belum ditetapkan</w:t>
            </w:r>
          </w:p>
        </w:tc>
        <w:tc>
          <w:tcPr>
            <w:tcW w:type="dxa" w:w="1728"/>
            <w:tcMar>
              <w:top w:w="100" w:type="dxa"/>
              <w:bottom w:w="100" w:type="dxa"/>
              <w:left w:w="150" w:type="dxa"/>
              <w:right w:w="150" w:type="dxa"/>
            </w:tcMar>
          </w:tcPr>
          <w:p>
            <w:pPr>
              <w:spacing w:before="0" w:after="0" w:line="276" w:lineRule="auto"/>
              <w:jc w:val="left"/>
            </w:pPr>
            <w:r>
              <w:rPr>
                <w:rFonts w:ascii="Times New Roman" w:hAnsi="Times New Roman"/>
                <w:color w:val="000000"/>
                <w:sz w:val="21"/>
              </w:rPr>
              <w:t>Belum ditetapkan</w:t>
            </w:r>
          </w:p>
        </w:tc>
        <w:tc>
          <w:tcPr>
            <w:tcW w:type="dxa" w:w="1728"/>
            <w:tcMar>
              <w:top w:w="100" w:type="dxa"/>
              <w:bottom w:w="100" w:type="dxa"/>
              <w:left w:w="150" w:type="dxa"/>
              <w:right w:w="150" w:type="dxa"/>
            </w:tcMar>
          </w:tcPr>
          <w:p>
            <w:pPr>
              <w:spacing w:before="0" w:after="0" w:line="276" w:lineRule="auto"/>
              <w:jc w:val="left"/>
            </w:pPr>
            <w:r>
              <w:rPr>
                <w:rFonts w:ascii="Times New Roman" w:hAnsi="Times New Roman"/>
                <w:color w:val="000000"/>
                <w:sz w:val="21"/>
              </w:rPr>
              <w:t>Belum ditetapkan</w:t>
            </w:r>
          </w:p>
        </w:tc>
      </w:tr>
      <w:tr>
        <w:trPr>
          <w:cantSplit/>
        </w:trPr>
        <w:tc>
          <w:tcPr>
            <w:tcW w:type="dxa" w:w="1440"/>
            <w:tcMar>
              <w:top w:w="100" w:type="dxa"/>
              <w:bottom w:w="100" w:type="dxa"/>
              <w:left w:w="150" w:type="dxa"/>
              <w:right w:w="150" w:type="dxa"/>
            </w:tcMar>
          </w:tcPr>
          <w:p>
            <w:pPr>
              <w:spacing w:before="0" w:after="0" w:line="276" w:lineRule="auto"/>
              <w:jc w:val="left"/>
            </w:pPr>
            <w:r>
              <w:rPr>
                <w:rFonts w:ascii="Times New Roman" w:hAnsi="Times New Roman"/>
                <w:color w:val="000000"/>
                <w:sz w:val="21"/>
              </w:rPr>
              <w:t>Modul 4</w:t>
            </w:r>
          </w:p>
        </w:tc>
        <w:tc>
          <w:tcPr>
            <w:tcW w:type="dxa" w:w="3456"/>
            <w:tcMar>
              <w:top w:w="100" w:type="dxa"/>
              <w:bottom w:w="100" w:type="dxa"/>
              <w:left w:w="150" w:type="dxa"/>
              <w:right w:w="150" w:type="dxa"/>
            </w:tcMar>
          </w:tcPr>
          <w:p>
            <w:pPr>
              <w:spacing w:before="0" w:after="0" w:line="276" w:lineRule="auto"/>
              <w:jc w:val="left"/>
            </w:pPr>
            <w:r>
              <w:rPr>
                <w:rFonts w:ascii="Times New Roman" w:hAnsi="Times New Roman"/>
                <w:color w:val="000000"/>
                <w:sz w:val="21"/>
              </w:rPr>
              <w:t>Belum ditetapkan</w:t>
            </w:r>
          </w:p>
        </w:tc>
        <w:tc>
          <w:tcPr>
            <w:tcW w:type="dxa" w:w="1728"/>
            <w:tcMar>
              <w:top w:w="100" w:type="dxa"/>
              <w:bottom w:w="100" w:type="dxa"/>
              <w:left w:w="150" w:type="dxa"/>
              <w:right w:w="150" w:type="dxa"/>
            </w:tcMar>
          </w:tcPr>
          <w:p>
            <w:pPr>
              <w:spacing w:before="0" w:after="0" w:line="276" w:lineRule="auto"/>
              <w:jc w:val="left"/>
            </w:pPr>
            <w:r>
              <w:rPr>
                <w:rFonts w:ascii="Times New Roman" w:hAnsi="Times New Roman"/>
                <w:color w:val="000000"/>
                <w:sz w:val="21"/>
              </w:rPr>
              <w:t>Belum ditetapkan</w:t>
            </w:r>
          </w:p>
        </w:tc>
        <w:tc>
          <w:tcPr>
            <w:tcW w:type="dxa" w:w="1728"/>
            <w:tcMar>
              <w:top w:w="100" w:type="dxa"/>
              <w:bottom w:w="100" w:type="dxa"/>
              <w:left w:w="150" w:type="dxa"/>
              <w:right w:w="150" w:type="dxa"/>
            </w:tcMar>
          </w:tcPr>
          <w:p>
            <w:pPr>
              <w:spacing w:before="0" w:after="0" w:line="276" w:lineRule="auto"/>
              <w:jc w:val="left"/>
            </w:pPr>
            <w:r>
              <w:rPr>
                <w:rFonts w:ascii="Times New Roman" w:hAnsi="Times New Roman"/>
                <w:color w:val="000000"/>
                <w:sz w:val="21"/>
              </w:rPr>
              <w:t>Belum ditetapkan</w:t>
            </w:r>
          </w:p>
        </w:tc>
      </w:tr>
      <w:tr>
        <w:trPr>
          <w:cantSplit/>
        </w:trPr>
        <w:tc>
          <w:tcPr>
            <w:tcW w:type="dxa" w:w="1440"/>
            <w:tcMar>
              <w:top w:w="100" w:type="dxa"/>
              <w:bottom w:w="100" w:type="dxa"/>
              <w:left w:w="150" w:type="dxa"/>
              <w:right w:w="150" w:type="dxa"/>
            </w:tcMar>
          </w:tcPr>
          <w:p>
            <w:pPr>
              <w:spacing w:before="0" w:after="0" w:line="276" w:lineRule="auto"/>
              <w:jc w:val="left"/>
            </w:pPr>
            <w:r>
              <w:rPr>
                <w:rFonts w:ascii="Times New Roman" w:hAnsi="Times New Roman"/>
                <w:color w:val="000000"/>
                <w:sz w:val="21"/>
              </w:rPr>
              <w:t>Modul 5</w:t>
            </w:r>
          </w:p>
        </w:tc>
        <w:tc>
          <w:tcPr>
            <w:tcW w:type="dxa" w:w="3456"/>
            <w:tcMar>
              <w:top w:w="100" w:type="dxa"/>
              <w:bottom w:w="100" w:type="dxa"/>
              <w:left w:w="150" w:type="dxa"/>
              <w:right w:w="150" w:type="dxa"/>
            </w:tcMar>
          </w:tcPr>
          <w:p>
            <w:pPr>
              <w:spacing w:before="0" w:after="0" w:line="276" w:lineRule="auto"/>
              <w:jc w:val="left"/>
            </w:pPr>
            <w:r>
              <w:rPr>
                <w:rFonts w:ascii="Times New Roman" w:hAnsi="Times New Roman"/>
                <w:color w:val="000000"/>
                <w:sz w:val="21"/>
              </w:rPr>
              <w:t>Belum ditetapkan</w:t>
            </w:r>
          </w:p>
        </w:tc>
        <w:tc>
          <w:tcPr>
            <w:tcW w:type="dxa" w:w="1728"/>
            <w:tcMar>
              <w:top w:w="100" w:type="dxa"/>
              <w:bottom w:w="100" w:type="dxa"/>
              <w:left w:w="150" w:type="dxa"/>
              <w:right w:w="150" w:type="dxa"/>
            </w:tcMar>
          </w:tcPr>
          <w:p>
            <w:pPr>
              <w:spacing w:before="0" w:after="0" w:line="276" w:lineRule="auto"/>
              <w:jc w:val="left"/>
            </w:pPr>
            <w:r>
              <w:rPr>
                <w:rFonts w:ascii="Times New Roman" w:hAnsi="Times New Roman"/>
                <w:color w:val="000000"/>
                <w:sz w:val="21"/>
              </w:rPr>
              <w:t>Belum ditetapkan</w:t>
            </w:r>
          </w:p>
        </w:tc>
        <w:tc>
          <w:tcPr>
            <w:tcW w:type="dxa" w:w="1728"/>
            <w:tcMar>
              <w:top w:w="100" w:type="dxa"/>
              <w:bottom w:w="100" w:type="dxa"/>
              <w:left w:w="150" w:type="dxa"/>
              <w:right w:w="150" w:type="dxa"/>
            </w:tcMar>
          </w:tcPr>
          <w:p>
            <w:pPr>
              <w:spacing w:before="0" w:after="0" w:line="276" w:lineRule="auto"/>
              <w:jc w:val="left"/>
            </w:pPr>
            <w:r>
              <w:rPr>
                <w:rFonts w:ascii="Times New Roman" w:hAnsi="Times New Roman"/>
                <w:color w:val="000000"/>
                <w:sz w:val="21"/>
              </w:rPr>
              <w:t>Belum ditetapkan</w:t>
            </w:r>
          </w:p>
        </w:tc>
      </w:tr>
      <w:tr>
        <w:trPr>
          <w:cantSplit/>
        </w:trPr>
        <w:tc>
          <w:tcPr>
            <w:tcW w:type="dxa" w:w="1440"/>
            <w:tcMar>
              <w:top w:w="100" w:type="dxa"/>
              <w:bottom w:w="100" w:type="dxa"/>
              <w:left w:w="150" w:type="dxa"/>
              <w:right w:w="150" w:type="dxa"/>
            </w:tcMar>
          </w:tcPr>
          <w:p>
            <w:pPr>
              <w:spacing w:before="0" w:after="0" w:line="276" w:lineRule="auto"/>
              <w:jc w:val="left"/>
            </w:pPr>
            <w:r>
              <w:rPr>
                <w:rFonts w:ascii="Times New Roman" w:hAnsi="Times New Roman"/>
                <w:color w:val="000000"/>
                <w:sz w:val="21"/>
              </w:rPr>
              <w:t>Modul 6</w:t>
            </w:r>
          </w:p>
        </w:tc>
        <w:tc>
          <w:tcPr>
            <w:tcW w:type="dxa" w:w="3456"/>
            <w:tcMar>
              <w:top w:w="100" w:type="dxa"/>
              <w:bottom w:w="100" w:type="dxa"/>
              <w:left w:w="150" w:type="dxa"/>
              <w:right w:w="150" w:type="dxa"/>
            </w:tcMar>
          </w:tcPr>
          <w:p>
            <w:pPr>
              <w:spacing w:before="0" w:after="0" w:line="276" w:lineRule="auto"/>
              <w:jc w:val="left"/>
            </w:pPr>
            <w:r>
              <w:rPr>
                <w:rFonts w:ascii="Times New Roman" w:hAnsi="Times New Roman"/>
                <w:color w:val="000000"/>
                <w:sz w:val="21"/>
              </w:rPr>
              <w:t>Belum ditetapkan</w:t>
            </w:r>
          </w:p>
        </w:tc>
        <w:tc>
          <w:tcPr>
            <w:tcW w:type="dxa" w:w="1728"/>
            <w:tcMar>
              <w:top w:w="100" w:type="dxa"/>
              <w:bottom w:w="100" w:type="dxa"/>
              <w:left w:w="150" w:type="dxa"/>
              <w:right w:w="150" w:type="dxa"/>
            </w:tcMar>
          </w:tcPr>
          <w:p>
            <w:pPr>
              <w:spacing w:before="0" w:after="0" w:line="276" w:lineRule="auto"/>
              <w:jc w:val="left"/>
            </w:pPr>
            <w:r>
              <w:rPr>
                <w:rFonts w:ascii="Times New Roman" w:hAnsi="Times New Roman"/>
                <w:color w:val="000000"/>
                <w:sz w:val="21"/>
              </w:rPr>
              <w:t>Belum ditetapkan</w:t>
            </w:r>
          </w:p>
        </w:tc>
        <w:tc>
          <w:tcPr>
            <w:tcW w:type="dxa" w:w="1728"/>
            <w:tcMar>
              <w:top w:w="100" w:type="dxa"/>
              <w:bottom w:w="100" w:type="dxa"/>
              <w:left w:w="150" w:type="dxa"/>
              <w:right w:w="150" w:type="dxa"/>
            </w:tcMar>
          </w:tcPr>
          <w:p>
            <w:pPr>
              <w:spacing w:before="0" w:after="0" w:line="276" w:lineRule="auto"/>
              <w:jc w:val="left"/>
            </w:pPr>
            <w:r>
              <w:rPr>
                <w:rFonts w:ascii="Times New Roman" w:hAnsi="Times New Roman"/>
                <w:color w:val="000000"/>
                <w:sz w:val="21"/>
              </w:rPr>
              <w:t>Belum ditetapkan</w:t>
            </w:r>
          </w:p>
        </w:tc>
      </w:tr>
      <w:tr>
        <w:trPr>
          <w:cantSplit/>
        </w:trPr>
        <w:tc>
          <w:tcPr>
            <w:tcW w:type="dxa" w:w="1440"/>
            <w:tcMar>
              <w:top w:w="100" w:type="dxa"/>
              <w:bottom w:w="100" w:type="dxa"/>
              <w:left w:w="150" w:type="dxa"/>
              <w:right w:w="150" w:type="dxa"/>
            </w:tcMar>
          </w:tcPr>
          <w:p>
            <w:pPr>
              <w:spacing w:before="0" w:after="0" w:line="276" w:lineRule="auto"/>
              <w:jc w:val="left"/>
            </w:pPr>
            <w:r>
              <w:rPr>
                <w:rFonts w:ascii="Times New Roman" w:hAnsi="Times New Roman"/>
                <w:color w:val="000000"/>
                <w:sz w:val="21"/>
              </w:rPr>
              <w:t>UAP</w:t>
            </w:r>
          </w:p>
        </w:tc>
        <w:tc>
          <w:tcPr>
            <w:tcW w:type="dxa" w:w="3456"/>
            <w:tcMar>
              <w:top w:w="100" w:type="dxa"/>
              <w:bottom w:w="100" w:type="dxa"/>
              <w:left w:w="150" w:type="dxa"/>
              <w:right w:w="150" w:type="dxa"/>
            </w:tcMar>
          </w:tcPr>
          <w:p>
            <w:pPr>
              <w:spacing w:before="0" w:after="0" w:line="276" w:lineRule="auto"/>
              <w:jc w:val="left"/>
            </w:pPr>
            <w:r>
              <w:rPr>
                <w:rFonts w:ascii="Times New Roman" w:hAnsi="Times New Roman"/>
                <w:color w:val="000000"/>
                <w:sz w:val="21"/>
              </w:rPr>
              <w:t>Belum ditetapkan</w:t>
            </w:r>
          </w:p>
        </w:tc>
        <w:tc>
          <w:tcPr>
            <w:tcW w:type="dxa" w:w="1728"/>
            <w:tcMar>
              <w:top w:w="100" w:type="dxa"/>
              <w:bottom w:w="100" w:type="dxa"/>
              <w:left w:w="150" w:type="dxa"/>
              <w:right w:w="150" w:type="dxa"/>
            </w:tcMar>
          </w:tcPr>
          <w:p>
            <w:pPr>
              <w:spacing w:before="0" w:after="0" w:line="276" w:lineRule="auto"/>
              <w:jc w:val="left"/>
            </w:pPr>
            <w:r>
              <w:rPr>
                <w:rFonts w:ascii="Times New Roman" w:hAnsi="Times New Roman"/>
                <w:color w:val="000000"/>
                <w:sz w:val="21"/>
              </w:rPr>
              <w:t>Belum ditetapkan</w:t>
            </w:r>
          </w:p>
        </w:tc>
        <w:tc>
          <w:tcPr>
            <w:tcW w:type="dxa" w:w="1728"/>
            <w:tcMar>
              <w:top w:w="100" w:type="dxa"/>
              <w:bottom w:w="100" w:type="dxa"/>
              <w:left w:w="150" w:type="dxa"/>
              <w:right w:w="150" w:type="dxa"/>
            </w:tcMar>
          </w:tcPr>
          <w:p>
            <w:pPr>
              <w:spacing w:before="0" w:after="0" w:line="276" w:lineRule="auto"/>
              <w:jc w:val="left"/>
            </w:pPr>
            <w:r>
              <w:rPr>
                <w:rFonts w:ascii="Times New Roman" w:hAnsi="Times New Roman"/>
                <w:color w:val="000000"/>
                <w:sz w:val="21"/>
              </w:rPr>
              <w:t>Belum ditetapkan</w:t>
            </w:r>
          </w:p>
        </w:tc>
      </w:tr>
    </w:tbl>
    <w:p>
      <w:r>
        <w:br w:type="page"/>
      </w:r>
    </w:p>
    <w:p>
      <w:pPr>
        <w:keepNext/>
        <w:spacing w:before="280" w:after="160"/>
        <w:jc w:val="center"/>
      </w:pPr>
      <w:r>
        <w:rPr>
          <w:rFonts w:ascii="Times New Roman" w:hAnsi="Times New Roman"/>
          <w:b/>
          <w:color w:val="000000"/>
          <w:sz w:val="28"/>
        </w:rPr>
        <w:t>LAMPIRAN A: GLOSARIUM</w:t>
      </w:r>
    </w:p>
    <w:p>
      <w:pPr>
        <w:spacing w:before="0" w:after="80" w:line="360" w:lineRule="auto"/>
        <w:ind w:firstLine="720"/>
        <w:jc w:val="both"/>
      </w:pPr>
      <w:r>
        <w:rPr>
          <w:rFonts w:ascii="Times New Roman" w:hAnsi="Times New Roman"/>
          <w:color w:val="000000"/>
          <w:sz w:val="24"/>
        </w:rPr>
        <w:t>Istilah kunci yang digunakan dalam dokumen ini mengacu pada standar internasional ISO/IEC/IEEE 29119-1 (Concepts and Definitions):</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3970"/>
        <w:gridCol w:w="3970"/>
      </w:tblGrid>
      <w:tr>
        <w:trPr>
          <w:tblHeader/>
          <w:cantSplit/>
        </w:trPr>
        <w:tc>
          <w:tcPr>
            <w:tcW w:type="dxa" w:w="2880"/>
            <w:shd w:fill="F2F2F2"/>
            <w:tcMar>
              <w:top w:w="120" w:type="dxa"/>
              <w:bottom w:w="120" w:type="dxa"/>
              <w:left w:w="150" w:type="dxa"/>
              <w:right w:w="150" w:type="dxa"/>
            </w:tcMar>
            <w:tcBorders>
              <w:bottom w:val="single" w:sz="8" w:space="0" w:color="000000"/>
            </w:tcBorders>
          </w:tcPr>
          <w:p>
            <w:pPr>
              <w:spacing w:before="0" w:after="0" w:line="240" w:lineRule="auto"/>
              <w:jc w:val="left"/>
            </w:pPr>
            <w:r>
              <w:rPr>
                <w:rFonts w:ascii="Times New Roman" w:hAnsi="Times New Roman"/>
                <w:b/>
                <w:color w:val="000000"/>
                <w:sz w:val="21"/>
              </w:rPr>
              <w:t>Istilah</w:t>
            </w:r>
          </w:p>
        </w:tc>
        <w:tc>
          <w:tcPr>
            <w:tcW w:type="dxa" w:w="5472"/>
            <w:shd w:fill="F2F2F2"/>
            <w:tcMar>
              <w:top w:w="120" w:type="dxa"/>
              <w:bottom w:w="120" w:type="dxa"/>
              <w:left w:w="150" w:type="dxa"/>
              <w:right w:w="150" w:type="dxa"/>
            </w:tcMar>
            <w:tcBorders>
              <w:bottom w:val="single" w:sz="8" w:space="0" w:color="000000"/>
            </w:tcBorders>
          </w:tcPr>
          <w:p>
            <w:pPr>
              <w:spacing w:before="0" w:after="0" w:line="240" w:lineRule="auto"/>
              <w:jc w:val="left"/>
            </w:pPr>
            <w:r>
              <w:rPr>
                <w:rFonts w:ascii="Times New Roman" w:hAnsi="Times New Roman"/>
                <w:b/>
                <w:color w:val="000000"/>
                <w:sz w:val="21"/>
              </w:rPr>
              <w:t>Definisi Menurut ISO/IEC/IEEE 29119-1</w:t>
            </w:r>
          </w:p>
        </w:tc>
      </w:tr>
      <w:tr>
        <w:trPr>
          <w:cantSplit/>
        </w:trPr>
        <w:tc>
          <w:tcPr>
            <w:tcW w:type="dxa" w:w="2880"/>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Item Uji (Test Item)</w:t>
            </w:r>
          </w:p>
        </w:tc>
        <w:tc>
          <w:tcPr>
            <w:tcW w:type="dxa" w:w="5472"/>
            <w:tcMar>
              <w:top w:w="100" w:type="dxa"/>
              <w:bottom w:w="100" w:type="dxa"/>
              <w:left w:w="150" w:type="dxa"/>
              <w:right w:w="150" w:type="dxa"/>
            </w:tcMar>
          </w:tcPr>
          <w:p>
            <w:pPr>
              <w:spacing w:before="0" w:after="0" w:line="276" w:lineRule="auto"/>
              <w:jc w:val="left"/>
            </w:pPr>
            <w:r>
              <w:rPr>
                <w:rFonts w:ascii="Times New Roman" w:hAnsi="Times New Roman"/>
                <w:color w:val="000000"/>
                <w:sz w:val="21"/>
              </w:rPr>
              <w:t>Objek yang diuji. Dalam praktikum ini, objek tersebut adalah aplikasi web atau mobile yang dipilih oleh masing-masing praktikan.</w:t>
            </w:r>
          </w:p>
        </w:tc>
      </w:tr>
      <w:tr>
        <w:trPr>
          <w:cantSplit/>
        </w:trPr>
        <w:tc>
          <w:tcPr>
            <w:tcW w:type="dxa" w:w="2880"/>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Dasar Pengujian (Test Basis)</w:t>
            </w:r>
          </w:p>
        </w:tc>
        <w:tc>
          <w:tcPr>
            <w:tcW w:type="dxa" w:w="5472"/>
            <w:tcMar>
              <w:top w:w="100" w:type="dxa"/>
              <w:bottom w:w="100" w:type="dxa"/>
              <w:left w:w="150" w:type="dxa"/>
              <w:right w:w="150" w:type="dxa"/>
            </w:tcMar>
          </w:tcPr>
          <w:p>
            <w:pPr>
              <w:spacing w:before="0" w:after="0" w:line="276" w:lineRule="auto"/>
              <w:jc w:val="left"/>
            </w:pPr>
            <w:r>
              <w:rPr>
                <w:rFonts w:ascii="Times New Roman" w:hAnsi="Times New Roman"/>
                <w:color w:val="000000"/>
                <w:sz w:val="21"/>
              </w:rPr>
              <w:t>Sumber diturunkannya sebuah test condition, dapat berupa kebutuhan, user story, atau perilaku yang sudah disepakati.</w:t>
            </w:r>
          </w:p>
        </w:tc>
      </w:tr>
      <w:tr>
        <w:trPr>
          <w:cantSplit/>
        </w:trPr>
        <w:tc>
          <w:tcPr>
            <w:tcW w:type="dxa" w:w="2880"/>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Kondisi Pengujian (Test Condition)</w:t>
            </w:r>
          </w:p>
        </w:tc>
        <w:tc>
          <w:tcPr>
            <w:tcW w:type="dxa" w:w="5472"/>
            <w:tcMar>
              <w:top w:w="100" w:type="dxa"/>
              <w:bottom w:w="100" w:type="dxa"/>
              <w:left w:w="150" w:type="dxa"/>
              <w:right w:w="150" w:type="dxa"/>
            </w:tcMar>
          </w:tcPr>
          <w:p>
            <w:pPr>
              <w:spacing w:before="0" w:after="0" w:line="276" w:lineRule="auto"/>
              <w:jc w:val="left"/>
            </w:pPr>
            <w:r>
              <w:rPr>
                <w:rFonts w:ascii="Times New Roman" w:hAnsi="Times New Roman"/>
                <w:color w:val="000000"/>
                <w:sz w:val="21"/>
              </w:rPr>
              <w:t>Aspek dari aplikasi yang dapat diuji secara spesifik, dan menjadi dasar penulisan test case.</w:t>
            </w:r>
          </w:p>
        </w:tc>
      </w:tr>
      <w:tr>
        <w:trPr>
          <w:cantSplit/>
        </w:trPr>
        <w:tc>
          <w:tcPr>
            <w:tcW w:type="dxa" w:w="2880"/>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Kasus Uji (Test Case)</w:t>
            </w:r>
          </w:p>
        </w:tc>
        <w:tc>
          <w:tcPr>
            <w:tcW w:type="dxa" w:w="5472"/>
            <w:tcMar>
              <w:top w:w="100" w:type="dxa"/>
              <w:bottom w:w="100" w:type="dxa"/>
              <w:left w:w="150" w:type="dxa"/>
              <w:right w:w="150" w:type="dxa"/>
            </w:tcMar>
          </w:tcPr>
          <w:p>
            <w:pPr>
              <w:spacing w:before="0" w:after="0" w:line="276" w:lineRule="auto"/>
              <w:jc w:val="left"/>
            </w:pPr>
            <w:r>
              <w:rPr>
                <w:rFonts w:ascii="Times New Roman" w:hAnsi="Times New Roman"/>
                <w:color w:val="000000"/>
                <w:sz w:val="21"/>
              </w:rPr>
              <w:t>Input konkret, langkah-langkah, dan hasil yang diharapkan, yang digunakan untuk memeriksa satu test condition.</w:t>
            </w:r>
          </w:p>
        </w:tc>
      </w:tr>
      <w:tr>
        <w:trPr>
          <w:cantSplit/>
        </w:trPr>
        <w:tc>
          <w:tcPr>
            <w:tcW w:type="dxa" w:w="2880"/>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Lingkungan Pengujian (Test Environment)</w:t>
            </w:r>
          </w:p>
        </w:tc>
        <w:tc>
          <w:tcPr>
            <w:tcW w:type="dxa" w:w="5472"/>
            <w:tcMar>
              <w:top w:w="100" w:type="dxa"/>
              <w:bottom w:w="100" w:type="dxa"/>
              <w:left w:w="150" w:type="dxa"/>
              <w:right w:w="150" w:type="dxa"/>
            </w:tcMar>
          </w:tcPr>
          <w:p>
            <w:pPr>
              <w:spacing w:before="0" w:after="0" w:line="276" w:lineRule="auto"/>
              <w:jc w:val="left"/>
            </w:pPr>
            <w:r>
              <w:rPr>
                <w:rFonts w:ascii="Times New Roman" w:hAnsi="Times New Roman"/>
                <w:color w:val="000000"/>
                <w:sz w:val="21"/>
              </w:rPr>
              <w:t>Perangkat, software, dan akses yang dibutuhkan untuk benar-benar menjalankan pengujian.</w:t>
            </w:r>
          </w:p>
        </w:tc>
      </w:tr>
      <w:tr>
        <w:trPr>
          <w:cantSplit/>
        </w:trPr>
        <w:tc>
          <w:tcPr>
            <w:tcW w:type="dxa" w:w="2880"/>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Risiko (Risk)</w:t>
            </w:r>
          </w:p>
        </w:tc>
        <w:tc>
          <w:tcPr>
            <w:tcW w:type="dxa" w:w="5472"/>
            <w:tcMar>
              <w:top w:w="100" w:type="dxa"/>
              <w:bottom w:w="100" w:type="dxa"/>
              <w:left w:w="150" w:type="dxa"/>
              <w:right w:w="150" w:type="dxa"/>
            </w:tcMar>
          </w:tcPr>
          <w:p>
            <w:pPr>
              <w:spacing w:before="0" w:after="0" w:line="276" w:lineRule="auto"/>
              <w:jc w:val="left"/>
            </w:pPr>
            <w:r>
              <w:rPr>
                <w:rFonts w:ascii="Times New Roman" w:hAnsi="Times New Roman"/>
                <w:color w:val="000000"/>
                <w:sz w:val="21"/>
              </w:rPr>
              <w:t>Kemungkinan terjadinya suatu masalah, baik pada produk itu sendiri (Risiko Produk) maupun pada proyek di sekitarnya, seperti tenggat waktu yang ketat (Risiko Proyek).</w:t>
            </w:r>
          </w:p>
        </w:tc>
      </w:tr>
      <w:tr>
        <w:trPr>
          <w:cantSplit/>
        </w:trPr>
        <w:tc>
          <w:tcPr>
            <w:tcW w:type="dxa" w:w="2880"/>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Insiden (Incident)</w:t>
            </w:r>
          </w:p>
        </w:tc>
        <w:tc>
          <w:tcPr>
            <w:tcW w:type="dxa" w:w="5472"/>
            <w:tcMar>
              <w:top w:w="100" w:type="dxa"/>
              <w:bottom w:w="100" w:type="dxa"/>
              <w:left w:w="150" w:type="dxa"/>
              <w:right w:w="150" w:type="dxa"/>
            </w:tcMar>
          </w:tcPr>
          <w:p>
            <w:pPr>
              <w:spacing w:before="0" w:after="0" w:line="276" w:lineRule="auto"/>
              <w:jc w:val="left"/>
            </w:pPr>
            <w:r>
              <w:rPr>
                <w:rFonts w:ascii="Times New Roman" w:hAnsi="Times New Roman"/>
                <w:color w:val="000000"/>
                <w:sz w:val="21"/>
              </w:rPr>
              <w:t>Segala sesuatu yang tidak terduga yang ditemukan selama pengujian dan perlu ditelusuri lebih lanjut.</w:t>
            </w:r>
          </w:p>
        </w:tc>
      </w:tr>
      <w:tr>
        <w:trPr>
          <w:cantSplit/>
        </w:trPr>
        <w:tc>
          <w:tcPr>
            <w:tcW w:type="dxa" w:w="2880"/>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Keterlacakan (Traceability)</w:t>
            </w:r>
          </w:p>
        </w:tc>
        <w:tc>
          <w:tcPr>
            <w:tcW w:type="dxa" w:w="5472"/>
            <w:tcMar>
              <w:top w:w="100" w:type="dxa"/>
              <w:bottom w:w="100" w:type="dxa"/>
              <w:left w:w="150" w:type="dxa"/>
              <w:right w:w="150" w:type="dxa"/>
            </w:tcMar>
          </w:tcPr>
          <w:p>
            <w:pPr>
              <w:spacing w:before="0" w:after="0" w:line="276" w:lineRule="auto"/>
              <w:jc w:val="left"/>
            </w:pPr>
            <w:r>
              <w:rPr>
                <w:rFonts w:ascii="Times New Roman" w:hAnsi="Times New Roman"/>
                <w:color w:val="000000"/>
                <w:sz w:val="21"/>
              </w:rPr>
              <w:t>Kemampuan untuk menelusuri hubungan dari sebuah kebutuhan, ke sebuah fitur, hingga ke test case yang memeriksanya.</w:t>
            </w:r>
          </w:p>
        </w:tc>
      </w:tr>
      <w:tr>
        <w:trPr>
          <w:cantSplit/>
        </w:trPr>
        <w:tc>
          <w:tcPr>
            <w:tcW w:type="dxa" w:w="2880"/>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Dampak (Impact)</w:t>
            </w:r>
          </w:p>
        </w:tc>
        <w:tc>
          <w:tcPr>
            <w:tcW w:type="dxa" w:w="5472"/>
            <w:tcMar>
              <w:top w:w="100" w:type="dxa"/>
              <w:bottom w:w="100" w:type="dxa"/>
              <w:left w:w="150" w:type="dxa"/>
              <w:right w:w="150" w:type="dxa"/>
            </w:tcMar>
          </w:tcPr>
          <w:p>
            <w:pPr>
              <w:spacing w:before="0" w:after="0" w:line="276" w:lineRule="auto"/>
              <w:jc w:val="left"/>
            </w:pPr>
            <w:r>
              <w:rPr>
                <w:rFonts w:ascii="Times New Roman" w:hAnsi="Times New Roman"/>
                <w:color w:val="000000"/>
                <w:sz w:val="21"/>
              </w:rPr>
              <w:t>Seberapa serius akibat yang akan timbul apabila sebuah risiko benar-benar terjadi, dinilai dengan skala 1 sampai 5.</w:t>
            </w:r>
          </w:p>
        </w:tc>
      </w:tr>
      <w:tr>
        <w:trPr>
          <w:cantSplit/>
        </w:trPr>
        <w:tc>
          <w:tcPr>
            <w:tcW w:type="dxa" w:w="2880"/>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Kemungkinan (Likelihood)</w:t>
            </w:r>
          </w:p>
        </w:tc>
        <w:tc>
          <w:tcPr>
            <w:tcW w:type="dxa" w:w="5472"/>
            <w:tcMar>
              <w:top w:w="100" w:type="dxa"/>
              <w:bottom w:w="100" w:type="dxa"/>
              <w:left w:w="150" w:type="dxa"/>
              <w:right w:w="150" w:type="dxa"/>
            </w:tcMar>
          </w:tcPr>
          <w:p>
            <w:pPr>
              <w:spacing w:before="0" w:after="0" w:line="276" w:lineRule="auto"/>
              <w:jc w:val="left"/>
            </w:pPr>
            <w:r>
              <w:rPr>
                <w:rFonts w:ascii="Times New Roman" w:hAnsi="Times New Roman"/>
                <w:color w:val="000000"/>
                <w:sz w:val="21"/>
              </w:rPr>
              <w:t>Seberapa besar kemungkinan sebuah risiko benar-benar terjadi, dinilai dengan skala 1 sampai 5.</w:t>
            </w:r>
          </w:p>
        </w:tc>
      </w:tr>
      <w:tr>
        <w:trPr>
          <w:cantSplit/>
        </w:trPr>
        <w:tc>
          <w:tcPr>
            <w:tcW w:type="dxa" w:w="2880"/>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Prioritas (Priority)</w:t>
            </w:r>
          </w:p>
        </w:tc>
        <w:tc>
          <w:tcPr>
            <w:tcW w:type="dxa" w:w="5472"/>
            <w:tcMar>
              <w:top w:w="100" w:type="dxa"/>
              <w:bottom w:w="100" w:type="dxa"/>
              <w:left w:w="150" w:type="dxa"/>
              <w:right w:w="150" w:type="dxa"/>
            </w:tcMar>
          </w:tcPr>
          <w:p>
            <w:pPr>
              <w:spacing w:before="0" w:after="0" w:line="276" w:lineRule="auto"/>
              <w:jc w:val="left"/>
            </w:pPr>
            <w:r>
              <w:rPr>
                <w:rFonts w:ascii="Times New Roman" w:hAnsi="Times New Roman"/>
                <w:color w:val="000000"/>
                <w:sz w:val="21"/>
              </w:rPr>
              <w:t>Tingkat kepentingan suatu risiko secara keseluruhan, dihitung sebagai Dampak dikalikan Kemungkinan. Digunakan untuk menentukan risiko mana yang perlu ditangani lebih dulu.</w:t>
            </w:r>
          </w:p>
        </w:tc>
      </w:tr>
      <w:tr>
        <w:trPr>
          <w:cantSplit/>
        </w:trPr>
        <w:tc>
          <w:tcPr>
            <w:tcW w:type="dxa" w:w="2880"/>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Strategi Mitigasi (Mitigation Strategy)</w:t>
            </w:r>
          </w:p>
        </w:tc>
        <w:tc>
          <w:tcPr>
            <w:tcW w:type="dxa" w:w="5472"/>
            <w:tcMar>
              <w:top w:w="100" w:type="dxa"/>
              <w:bottom w:w="100" w:type="dxa"/>
              <w:left w:w="150" w:type="dxa"/>
              <w:right w:w="150" w:type="dxa"/>
            </w:tcMar>
          </w:tcPr>
          <w:p>
            <w:pPr>
              <w:spacing w:before="0" w:after="0" w:line="276" w:lineRule="auto"/>
              <w:jc w:val="left"/>
            </w:pPr>
            <w:r>
              <w:rPr>
                <w:rFonts w:ascii="Times New Roman" w:hAnsi="Times New Roman"/>
                <w:color w:val="000000"/>
                <w:sz w:val="21"/>
              </w:rPr>
              <w:t>Tindakan yang direncanakan untuk mengurangi dampak suatu risiko atau kemungkinan risiko tersebut terjadi.</w:t>
            </w:r>
          </w:p>
        </w:tc>
      </w:tr>
      <w:tr>
        <w:trPr>
          <w:cantSplit/>
        </w:trPr>
        <w:tc>
          <w:tcPr>
            <w:tcW w:type="dxa" w:w="2880"/>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Kriteria Masuk (Entry Criteria)</w:t>
            </w:r>
          </w:p>
        </w:tc>
        <w:tc>
          <w:tcPr>
            <w:tcW w:type="dxa" w:w="5472"/>
            <w:tcMar>
              <w:top w:w="100" w:type="dxa"/>
              <w:bottom w:w="100" w:type="dxa"/>
              <w:left w:w="150" w:type="dxa"/>
              <w:right w:w="150" w:type="dxa"/>
            </w:tcMar>
          </w:tcPr>
          <w:p>
            <w:pPr>
              <w:spacing w:before="0" w:after="0" w:line="276" w:lineRule="auto"/>
              <w:jc w:val="left"/>
            </w:pPr>
            <w:r>
              <w:rPr>
                <w:rFonts w:ascii="Times New Roman" w:hAnsi="Times New Roman"/>
                <w:color w:val="000000"/>
                <w:sz w:val="21"/>
              </w:rPr>
              <w:t>Kondisi yang harus terpenuhi sebelum pengujian dapat dimulai.</w:t>
            </w:r>
          </w:p>
        </w:tc>
      </w:tr>
      <w:tr>
        <w:trPr>
          <w:cantSplit/>
        </w:trPr>
        <w:tc>
          <w:tcPr>
            <w:tcW w:type="dxa" w:w="2880"/>
            <w:tcMar>
              <w:top w:w="100" w:type="dxa"/>
              <w:bottom w:w="100" w:type="dxa"/>
              <w:left w:w="150" w:type="dxa"/>
              <w:right w:w="150" w:type="dxa"/>
            </w:tcMar>
          </w:tcPr>
          <w:p>
            <w:pPr>
              <w:spacing w:before="0" w:after="0" w:line="276" w:lineRule="auto"/>
              <w:jc w:val="left"/>
            </w:pPr>
            <w:r>
              <w:rPr>
                <w:rFonts w:ascii="Times New Roman" w:hAnsi="Times New Roman"/>
                <w:b/>
                <w:color w:val="000000"/>
                <w:sz w:val="21"/>
              </w:rPr>
              <w:t>Kriteria Keluar (Exit Criteria)</w:t>
            </w:r>
          </w:p>
        </w:tc>
        <w:tc>
          <w:tcPr>
            <w:tcW w:type="dxa" w:w="5472"/>
            <w:tcMar>
              <w:top w:w="100" w:type="dxa"/>
              <w:bottom w:w="100" w:type="dxa"/>
              <w:left w:w="150" w:type="dxa"/>
              <w:right w:w="150" w:type="dxa"/>
            </w:tcMar>
          </w:tcPr>
          <w:p>
            <w:pPr>
              <w:spacing w:before="0" w:after="0" w:line="276" w:lineRule="auto"/>
              <w:jc w:val="left"/>
            </w:pPr>
            <w:r>
              <w:rPr>
                <w:rFonts w:ascii="Times New Roman" w:hAnsi="Times New Roman"/>
                <w:color w:val="000000"/>
                <w:sz w:val="21"/>
              </w:rPr>
              <w:t>Kondisi yang menandakan bahwa pengujian telah selesai.</w:t>
            </w:r>
          </w:p>
        </w:tc>
      </w:tr>
    </w:tbl>
    <w:sectPr w:rsidR="00FC693F" w:rsidRPr="0006063C" w:rsidSect="00034616">
      <w:pgSz w:w="11909" w:h="16834"/>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8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