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edium-bold.ttf" ContentType="application/x-font-ttf"/>
  <Override PartName="/word/fonts/RobotoMedium-boldItalic.ttf" ContentType="application/x-font-ttf"/>
  <Override PartName="/word/fonts/RobotoMedium-italic.ttf" ContentType="application/x-font-ttf"/>
  <Override PartName="/word/fonts/RobotoMedium-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rPr/>
      </w:pPr>
      <w:r w:rsidDel="00000000" w:rsidR="00000000" w:rsidRPr="00000000">
        <w:rPr>
          <w:rtl w:val="0"/>
        </w:rPr>
      </w:r>
    </w:p>
    <w:p w:rsidR="00000000" w:rsidDel="00000000" w:rsidP="00000000" w:rsidRDefault="00000000" w:rsidRPr="00000000" w14:paraId="00000002">
      <w:pPr>
        <w:keepNext w:val="1"/>
        <w:keepLine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before="0" w:line="240" w:lineRule="auto"/>
        <w:ind w:left="0" w:firstLine="0"/>
        <w:jc w:val="center"/>
        <w:rPr/>
      </w:pPr>
      <w:bookmarkStart w:colFirst="0" w:colLast="0" w:name="_fq9rum2iamtq" w:id="0"/>
      <w:bookmarkEnd w:id="0"/>
      <w:r w:rsidDel="00000000" w:rsidR="00000000" w:rsidRPr="00000000">
        <w:rPr>
          <w:rtl w:val="0"/>
        </w:rPr>
      </w:r>
    </w:p>
    <w:p w:rsidR="00000000" w:rsidDel="00000000" w:rsidP="00000000" w:rsidRDefault="00000000" w:rsidRPr="00000000" w14:paraId="0000000F">
      <w:pPr>
        <w:pStyle w:val="Title"/>
        <w:spacing w:before="0" w:line="240" w:lineRule="auto"/>
        <w:ind w:left="0" w:firstLine="0"/>
        <w:jc w:val="center"/>
        <w:rPr/>
      </w:pPr>
      <w:r w:rsidDel="00000000" w:rsidR="00000000" w:rsidRPr="00000000">
        <w:rPr>
          <w:rtl w:val="0"/>
        </w:rPr>
        <w:t xml:space="preserve">Dokumen Rencana Pengujian (Test Plan)</w:t>
      </w:r>
    </w:p>
    <w:p w:rsidR="00000000" w:rsidDel="00000000" w:rsidP="00000000" w:rsidRDefault="00000000" w:rsidRPr="00000000" w14:paraId="00000010">
      <w:pPr>
        <w:pStyle w:val="Subtitle"/>
        <w:spacing w:before="0" w:line="240" w:lineRule="auto"/>
        <w:ind w:left="0" w:firstLine="0"/>
        <w:jc w:val="center"/>
        <w:rPr/>
      </w:pPr>
      <w:r>
        <w:t>AppCenter of Ziqva Labs</w:t>
      </w:r>
    </w:p>
    <w:p w:rsidR="00000000" w:rsidDel="00000000" w:rsidP="00000000" w:rsidRDefault="00000000" w:rsidRPr="00000000" w14:paraId="00000011">
      <w:pPr>
        <w:pStyle w:val="Subtitle"/>
        <w:spacing w:before="0" w:line="240" w:lineRule="auto"/>
        <w:ind w:left="0" w:firstLine="0"/>
        <w:jc w:val="center"/>
        <w:rPr>
          <w:rFonts w:ascii="Arial" w:cs="Arial" w:eastAsia="Arial" w:hAnsi="Arial"/>
        </w:rPr>
      </w:pPr>
      <w:bookmarkStart w:colFirst="0" w:colLast="0" w:name="_n1y2z6a5t4kd"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spacing w:before="0" w:line="240" w:lineRule="auto"/>
        <w:ind w:left="0" w:firstLine="0"/>
        <w:jc w:val="center"/>
        <w:rPr>
          <w:rFonts w:ascii="Arial" w:cs="Arial" w:eastAsia="Arial" w:hAnsi="Arial"/>
        </w:rPr>
      </w:pPr>
      <w:bookmarkStart w:colFirst="0" w:colLast="0" w:name="_cn7nx0uwmzmv" w:id="3"/>
      <w:bookmarkEnd w:id="3"/>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Identifikasi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TP-APPCENTER-MOD1-202310370311437</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AppCenter of Ziqva Labs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v2.0.0-pkpl</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B">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Peran yang Dipilih untuk Diuji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Member (Pengguna Terdaftar / Pembeli Lisensi)</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Nama Praktikan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Wiji Fiko Teren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F">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NIM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202310370311437</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Kelas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Informatika AD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3">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Tanggal Dibuat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02 Oktober 2026</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Tanggal Terakhir Diperbarui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02 Oktober 2026</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Final</w:t>
            </w:r>
          </w:p>
        </w:tc>
      </w:tr>
    </w:tbl>
    <w:p w:rsidR="00000000" w:rsidDel="00000000" w:rsidP="00000000" w:rsidRDefault="00000000" w:rsidRPr="00000000" w14:paraId="00000029">
      <w:pPr>
        <w:spacing w:line="240" w:lineRule="auto"/>
        <w:jc w:val="left"/>
        <w:rPr>
          <w:rFonts w:ascii="Arial" w:cs="Arial" w:eastAsia="Arial" w:hAnsi="Arial"/>
        </w:rPr>
      </w:pP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d8c" w:space="0" w:sz="6" w:val="single"/>
              <w:left w:color="2e7d8c" w:space="0" w:sz="6" w:val="single"/>
              <w:bottom w:color="2e7d8c" w:space="0" w:sz="6" w:val="single"/>
              <w:right w:color="2e7d8c" w:space="0" w:sz="6" w:val="single"/>
            </w:tcBorders>
            <w:shd w:fill="eef7f9" w:val="clear"/>
            <w:tcMar>
              <w:top w:w="120.0" w:type="dxa"/>
              <w:left w:w="180.0" w:type="dxa"/>
              <w:bottom w:w="120.0" w:type="dxa"/>
              <w:right w:w="180.0" w:type="dxa"/>
            </w:tcMar>
            <w:vAlign w:val="center"/>
          </w:tcPr>
          <w:p w:rsidR="00000000" w:rsidDel="00000000" w:rsidP="00000000" w:rsidRDefault="00000000" w:rsidRPr="00000000" w14:paraId="0000002A">
            <w:pPr>
              <w:spacing w:after="60" w:line="240" w:lineRule="auto"/>
              <w:rPr>
                <w:rFonts w:ascii="Arial" w:cs="Arial" w:eastAsia="Arial" w:hAnsi="Arial"/>
              </w:rPr>
            </w:pPr>
            <w:r w:rsidDel="00000000" w:rsidR="00000000" w:rsidRPr="00000000">
              <w:rPr>
                <w:rFonts w:ascii="Arial" w:cs="Arial" w:eastAsia="Arial" w:hAnsi="Arial"/>
                <w:b w:val="1"/>
                <w:bCs w:val="1"/>
                <w:color w:val="2e7d8c"/>
                <w:sz w:val="20"/>
                <w:szCs w:val="20"/>
                <w:rtl w:val="0"/>
              </w:rPr>
              <w:t xml:space="preserve">Dokumen Referensi</w:t>
            </w:r>
            <w:r w:rsidDel="00000000" w:rsidR="00000000" w:rsidRPr="00000000">
              <w:rPr>
                <w:rtl w:val="0"/>
              </w:rPr>
            </w:r>
          </w:p>
          <w:p w:rsidR="00000000" w:rsidDel="00000000" w:rsidP="00000000" w:rsidRDefault="00000000" w:rsidRPr="00000000" w14:paraId="0000002B">
            <w:pPr>
              <w:spacing w:after="60" w:line="240" w:lineRule="auto"/>
              <w:rPr>
                <w:rFonts w:ascii="Arial" w:cs="Arial" w:eastAsia="Arial" w:hAnsi="Arial"/>
              </w:rPr>
            </w:pPr>
            <w:r w:rsidDel="00000000" w:rsidR="00000000" w:rsidRPr="00000000">
              <w:rPr>
                <w:rFonts w:ascii="Arial" w:cs="Arial" w:eastAsia="Arial" w:hAnsi="Arial"/>
                <w:color w:val="4b5563"/>
                <w:sz w:val="20"/>
                <w:szCs w:val="20"/>
                <w:rtl w:val="0"/>
              </w:rPr>
              <w:t xml:space="preserve">Untuk contoh cara mengisi template ini, lihat: </w:t>
            </w:r>
            <w:r w:rsidDel="00000000" w:rsidR="00000000" w:rsidRPr="00000000">
              <w:rPr>
                <w:rtl w:val="0"/>
              </w:rPr>
            </w:r>
          </w:p>
          <w:p w:rsidR="00000000" w:rsidDel="00000000" w:rsidP="00000000" w:rsidRDefault="00000000" w:rsidRPr="00000000" w14:paraId="0000002C">
            <w:pPr>
              <w:spacing w:after="60" w:line="240" w:lineRule="auto"/>
              <w:rPr>
                <w:rFonts w:ascii="Arial" w:cs="Arial" w:eastAsia="Arial" w:hAnsi="Arial"/>
              </w:rPr>
            </w:pPr>
            <w:hyperlink r:id="rId6">
              <w:r w:rsidDel="00000000" w:rsidR="00000000" w:rsidRPr="00000000">
                <w:rPr>
                  <w:rFonts w:ascii="Arial" w:cs="Arial" w:eastAsia="Arial" w:hAnsi="Arial"/>
                  <w:b w:val="1"/>
                  <w:bCs w:val="1"/>
                  <w:color w:val="1155cc"/>
                  <w:sz w:val="20"/>
                  <w:szCs w:val="20"/>
                  <w:u w:val="single"/>
                  <w:rtl w:val="0"/>
                </w:rPr>
                <w:t xml:space="preserve">[Test Plan Example]</w:t>
              </w:r>
            </w:hyperlink>
            <w:r w:rsidDel="00000000" w:rsidR="00000000" w:rsidRPr="00000000">
              <w:rPr>
                <w:rtl w:val="0"/>
              </w:rPr>
            </w:r>
          </w:p>
          <w:p w:rsidR="00000000" w:rsidDel="00000000" w:rsidP="00000000" w:rsidRDefault="00000000" w:rsidRPr="00000000" w14:paraId="0000002D">
            <w:pPr>
              <w:spacing w:line="240" w:lineRule="auto"/>
              <w:rPr>
                <w:rFonts w:ascii="Arial" w:cs="Arial" w:eastAsia="Arial" w:hAnsi="Arial"/>
                <w:color w:val="4b5563"/>
                <w:sz w:val="19"/>
                <w:szCs w:val="19"/>
              </w:rPr>
            </w:pPr>
            <w:r w:rsidDel="00000000" w:rsidR="00000000" w:rsidRPr="00000000">
              <w:rPr>
                <w:rFonts w:ascii="Arial" w:cs="Arial" w:eastAsia="Arial" w:hAnsi="Arial"/>
                <w:color w:val="4b5563"/>
                <w:sz w:val="19"/>
                <w:szCs w:val="19"/>
                <w:rtl w:val="0"/>
              </w:rPr>
              <w:t xml:space="preserve">Panduan ini berisi instruksi per bagian dan contoh isian berdasarkan sebuah studi kasus. Gunakan hanya sebagai referensi dan sesuaikan seluruh jawaban dengan proyek dan peran yang dipilih.</w:t>
            </w:r>
          </w:p>
          <w:p w:rsidR="00000000" w:rsidDel="00000000" w:rsidP="00000000" w:rsidRDefault="00000000" w:rsidRPr="00000000" w14:paraId="0000002E">
            <w:pPr>
              <w:spacing w:line="240" w:lineRule="auto"/>
              <w:rPr>
                <w:rFonts w:ascii="Arial" w:cs="Arial" w:eastAsia="Arial" w:hAnsi="Arial"/>
                <w:color w:val="4b5563"/>
                <w:sz w:val="19"/>
                <w:szCs w:val="19"/>
              </w:rPr>
            </w:pPr>
            <w:r w:rsidDel="00000000" w:rsidR="00000000" w:rsidRPr="00000000">
              <w:rPr>
                <w:rtl w:val="0"/>
              </w:rPr>
            </w:r>
          </w:p>
          <w:p w:rsidR="00000000" w:rsidDel="00000000" w:rsidP="00000000" w:rsidRDefault="00000000" w:rsidRPr="00000000" w14:paraId="0000002F">
            <w:pPr>
              <w:spacing w:line="240" w:lineRule="auto"/>
              <w:rPr>
                <w:rFonts w:ascii="Arial" w:cs="Arial" w:eastAsia="Arial" w:hAnsi="Arial"/>
                <w:color w:val="4b5563"/>
                <w:sz w:val="19"/>
                <w:szCs w:val="19"/>
              </w:rPr>
            </w:pPr>
            <w:r w:rsidDel="00000000" w:rsidR="00000000" w:rsidRPr="00000000">
              <w:rPr>
                <w:rFonts w:ascii="Arial" w:cs="Arial" w:eastAsia="Arial" w:hAnsi="Arial"/>
                <w:color w:val="4b5563"/>
                <w:sz w:val="19"/>
                <w:szCs w:val="19"/>
                <w:rtl w:val="0"/>
              </w:rPr>
              <w:t xml:space="preserve">Bagian ini hanya berupa catatan informasi. Praktikan boleh menghapus bagian ini saat menyiapkan versi akhir dokumen Test Plan yang dikumpulkan.</w:t>
            </w:r>
          </w:p>
        </w:tc>
      </w:tr>
    </w:tbl>
    <w:p w:rsidR="00000000" w:rsidDel="00000000" w:rsidP="00000000" w:rsidRDefault="00000000" w:rsidRPr="00000000" w14:paraId="00000030">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1">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2">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3">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4">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5">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6">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7">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8">
      <w:pPr>
        <w:spacing w:after="60" w:before="80" w:line="240" w:lineRule="auto"/>
        <w:jc w:val="left"/>
        <w:rPr>
          <w:rFonts w:ascii="Arial" w:cs="Arial" w:eastAsia="Arial" w:hAnsi="Arial"/>
          <w:b w:val="1"/>
          <w:bCs w:val="1"/>
          <w:color w:val="1b3a6b"/>
        </w:rPr>
      </w:pPr>
      <w:r w:rsidDel="00000000" w:rsidR="00000000" w:rsidRPr="00000000">
        <w:rPr>
          <w:rtl w:val="0"/>
        </w:rPr>
      </w:r>
    </w:p>
    <w:p w:rsidR="00000000" w:rsidDel="00000000" w:rsidP="00000000" w:rsidRDefault="00000000" w:rsidRPr="00000000" w14:paraId="00000039">
      <w:pPr>
        <w:spacing w:after="60" w:before="80" w:line="240" w:lineRule="auto"/>
        <w:jc w:val="both"/>
        <w:rPr>
          <w:rFonts w:ascii="Arial" w:cs="Arial" w:eastAsia="Arial" w:hAnsi="Arial"/>
        </w:rPr>
      </w:pPr>
      <w:r w:rsidDel="00000000" w:rsidR="00000000" w:rsidRPr="00000000">
        <w:rPr>
          <w:rFonts w:ascii="Arial" w:cs="Arial" w:eastAsia="Arial" w:hAnsi="Arial"/>
          <w:b w:val="1"/>
          <w:bCs w:val="1"/>
          <w:color w:val="1b3a6b"/>
          <w:rtl w:val="0"/>
        </w:rPr>
        <w:t xml:space="preserve">Riwayat Revisi</w:t>
      </w: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200"/>
        <w:gridCol w:w="3826"/>
        <w:tblGridChange w:id="0">
          <w:tblGrid>
            <w:gridCol w:w="1300"/>
            <w:gridCol w:w="1700"/>
            <w:gridCol w:w="2200"/>
            <w:gridCol w:w="3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 Revisi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Diperbarui Oleh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D">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Perubahan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02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Wiji Fiko Teren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Draf awal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2">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3">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4">
            <w:pPr>
              <w:spacing w:line="240" w:lineRule="auto"/>
              <w:jc w:val="center"/>
              <w:rPr>
                <w:rFonts w:ascii="Arial" w:cs="Arial" w:eastAsia="Arial" w:hAnsi="Arial"/>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45">
            <w:pPr>
              <w:spacing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46">
      <w:pPr>
        <w:pStyle w:val="Heading1"/>
        <w:keepNext w:val="0"/>
        <w:keepLines w:val="0"/>
        <w:spacing w:before="320" w:line="24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pacing w:before="320" w:line="240" w:lineRule="auto"/>
        <w:jc w:val="left"/>
        <w:rPr/>
      </w:pPr>
      <w:r w:rsidDel="00000000" w:rsidR="00000000" w:rsidRPr="00000000">
        <w:rPr>
          <w:sz w:val="24"/>
          <w:szCs w:val="24"/>
          <w:rtl w:val="0"/>
        </w:rPr>
        <w:t xml:space="preserve">DAFTAR ISI</w:t>
      </w:r>
      <w:r w:rsidDel="00000000" w:rsidR="00000000" w:rsidRPr="00000000">
        <w:rPr>
          <w:rtl w:val="0"/>
        </w:rPr>
      </w:r>
    </w:p>
    <w:sdt>
      <w:sdtPr>
        <w:id w:val="-831832928"/>
        <w:docPartObj>
          <w:docPartGallery w:val="Table of Contents"/>
          <w:docPartUnique w:val="1"/>
        </w:docPartObj>
      </w:sdtPr>
      <w:sdtContent>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DAFTAR ISI</w:t>
            <w:tab/>
            <w:t xml:space="preserve">3</w:t>
          </w:r>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Konteks Pengujian</w:t>
            <w:tab/>
            <w:t xml:space="preserve">4</w:t>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1.1 Item Uji</w:t>
            <w:tab/>
            <w:t xml:space="preserve">4</w:t>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1.2 Cakupan Pengujian</w:t>
            <w:tab/>
            <w:t xml:space="preserve">4</w:t>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1.3 Peran yang Dipilih untuk Diuji</w:t>
            <w:tab/>
            <w:t xml:space="preserve">5</w:t>
          </w: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1.4 Asumsi dan Batasan</w:t>
            <w:tab/>
            <w:t xml:space="preserve">5</w:t>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Daftar Risiko</w:t>
            <w:tab/>
            <w:t xml:space="preserve">6</w:t>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Strategi Pengujian</w:t>
            <w:tab/>
            <w:t xml:space="preserve">7</w:t>
          </w: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3.1 Pendekatan Keseluruhan</w:t>
            <w:tab/>
            <w:t xml:space="preserve">7</w:t>
          </w:r>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3.2 Arah Pengujian yang Direncanakan</w:t>
            <w:tab/>
            <w:t xml:space="preserve">7</w:t>
          </w:r>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3.3 Kriteria</w:t>
            <w:tab/>
            <w:t xml:space="preserve">7</w:t>
          </w:r>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Lingkungan Pengujian</w:t>
            <w:tab/>
            <w:t xml:space="preserve">8</w:t>
          </w: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4.1 Perangkat dan Perangkat Keras</w:t>
            <w:tab/>
            <w:t xml:space="preserve">8</w:t>
          </w:r>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4.2 Perangkat Lunak dan Alat</w:t>
            <w:tab/>
            <w:t xml:space="preserve">8</w:t>
          </w:r>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4.3 Jaringan dan Backend</w:t>
            <w:tab/>
            <w:t xml:space="preserve">8</w:t>
          </w:r>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4.4 Data Uji</w:t>
            <w:tab/>
            <w:t xml:space="preserve">8</w:t>
          </w:r>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Jadwal Pengujian</w:t>
            <w:tab/>
            <w:t xml:space="preserve">10</w:t>
          </w: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Luaran Pengujian</w:t>
            <w:tab/>
            <w:t xml:space="preserve">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9360"/>
        </w:tabs>
        <w:spacing w:before="60" w:line="240" w:lineRule="auto"/>
        <w:jc w:val="left"/>
        <w:rPr/>
      </w:pPr>
      <w:r w:rsidDel="00000000" w:rsidR="00000000" w:rsidRPr="00000000">
        <w:rPr>
          <w:rtl w:val="0"/>
        </w:rPr>
      </w:r>
    </w:p>
    <w:p w:rsidR="00000000" w:rsidDel="00000000" w:rsidP="00000000" w:rsidRDefault="00000000" w:rsidRPr="00000000" w14:paraId="0000005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1. Konteks Pengujian</w:t>
      </w:r>
    </w:p>
    <w:p w:rsidR="00000000" w:rsidDel="00000000" w:rsidP="00000000" w:rsidRDefault="00000000" w:rsidRPr="00000000" w14:paraId="0000005C">
      <w:pPr>
        <w:spacing w:after="160" w:before="160" w:lineRule="auto"/>
        <w:ind w:left="0" w:firstLine="720"/>
        <w:jc w:val="both"/>
        <w:rPr/>
      </w:pPr>
      <w:r w:rsidDel="00000000" w:rsidR="00000000" w:rsidRPr="00000000">
        <w:rPr>
          <w:rtl w:val="0"/>
        </w:rPr>
        <w:t xml:space="preserve">Dokumen kebutuhan awal merupakan salah satu item kesiapan yang akan digunakan pada Modul 2. Pada Modul 1, praktikan cukup mengidentifikasi sumber kebutuhan yang tersedia dan mulai melengkapinya secara bertahap; dokumen tersebut belum harus selesai pada modul ini.</w:t>
      </w:r>
    </w:p>
    <w:p w:rsidR="00000000" w:rsidDel="00000000" w:rsidP="00000000" w:rsidRDefault="00000000" w:rsidRPr="00000000" w14:paraId="0000005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1.1 Item Uji</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AppCenter of Ziqva Labs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Aplikasi Web (Svelte SPA + Express REST API)</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2.0.0-pkpl (Branch: reborn)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URL Deployment / 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http://localhost:4829</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Tumpukan Teknologi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Express 5, TypeScript, Svelte 4.2, Vite 6, Prisma ORM, MySQL 8.0, Tailwind CSS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Deskripsi Singkat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AppCenter of Ziqva Labs adalah platform terpadu distribusi software digital, manajemen lisensi perangkat keras (Machine ID / HWID), sistem pembayaran otomatis multi-channel, dan program kemitraan afiliasi.</w:t>
            </w:r>
          </w:p>
        </w:tc>
      </w:tr>
    </w:tbl>
    <w:p w:rsidR="00000000" w:rsidDel="00000000" w:rsidP="00000000" w:rsidRDefault="00000000" w:rsidRPr="00000000" w14:paraId="0000006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6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1.2 Cakupan Pengujian</w:t>
      </w:r>
    </w:p>
    <w:p w:rsidR="00000000" w:rsidDel="00000000" w:rsidP="00000000" w:rsidRDefault="00000000" w:rsidRPr="00000000" w14:paraId="0000006E">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Fitur dalam Cakupan (In-Scope)</w:t>
      </w:r>
      <w:r w:rsidDel="00000000" w:rsidR="00000000" w:rsidRPr="00000000">
        <w:rPr>
          <w:rtl w:val="0"/>
        </w:rPr>
      </w:r>
    </w:p>
    <w:p w:rsidR="00000000" w:rsidDel="00000000" w:rsidP="00000000" w:rsidRDefault="00000000" w:rsidRPr="00000000" w14:paraId="0000006F">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Cantumkan minimal delapan fitur secara keseluruhan, yaitu Login, Register, Forgot Password, dan lima fitur tambahan. Fitur tambahan boleh berupa subfeature apabila memiliki fungsi dan test scenario yang jelas. Proyek secara keseluruhan harus memiliki variasi input, proses, behavior, state, atau business rule yang cukup untuk mendukung rangkaian praktikum.</w:t>
      </w:r>
    </w:p>
    <w:p w:rsidR="00000000" w:rsidDel="00000000" w:rsidP="00000000" w:rsidRDefault="00000000" w:rsidRPr="00000000" w14:paraId="00000070">
      <w:pPr>
        <w:spacing w:after="40" w:before="40" w:line="240" w:lineRule="auto"/>
        <w:ind w:firstLine="720"/>
        <w:jc w:val="both"/>
        <w:rPr>
          <w:rFonts w:ascii="Arial" w:cs="Arial" w:eastAsia="Arial" w:hAnsi="Arial"/>
          <w:color w:val="9ba3af"/>
          <w:sz w:val="18"/>
          <w:szCs w:val="18"/>
        </w:rPr>
      </w:pPr>
      <w:r w:rsidDel="00000000" w:rsidR="00000000" w:rsidRPr="00000000">
        <w:rPr>
          <w:rtl w:val="0"/>
        </w:rPr>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300"/>
        <w:gridCol w:w="4926"/>
        <w:tblGridChange w:id="0">
          <w:tblGrid>
            <w:gridCol w:w="700"/>
            <w:gridCol w:w="2100"/>
            <w:gridCol w:w="1300"/>
            <w:gridCol w:w="49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Singkat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Login Member</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Autentikasi akun member dengan validasi email/password dan proteksi rate limiter berbasis IP.</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Register Member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Pendaftaran akun baru dengan validasi keunikan email dan kekuatan kata sandi minimal 6 karakter.</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Forgot Password</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Autentikasi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Pengiriman tautan token reset password ke email terdaftar pengguna.</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Order &amp; Checkout Produk Digital</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Pembelian lisensi software, kalkulasi diskon voucher kupon, dan pembuatan invoice pembayaran otomatis.</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Manajemen Lisensi &amp; Rebind Machine ID (HWID)</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Aktivasi lisensi, pengikatan Machine ID (HWID) perangkat keras, serta alur pelepasan (unbind/rebind).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Software Download Center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Unduhan berkas installer binary aplikasi yang dilindungi otorisasi kepemilikan lisensi aktif.</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Portal Mitra Afiliasi &amp; Permintaan Payout</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Monitoring statistik klik referral, saldo komisi penjualan, dan pengajuan penarikan dana (payout).</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Tutorial Hub &amp; Video Player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Akses materi dokumentasi panduan software dengan filtering kategori dan pemutar video interaktif.</w:t>
            </w:r>
          </w:p>
        </w:tc>
      </w:tr>
    </w:tbl>
    <w:p w:rsidR="00000000" w:rsidDel="00000000" w:rsidP="00000000" w:rsidRDefault="00000000" w:rsidRPr="00000000" w14:paraId="00000095">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6">
      <w:pPr>
        <w:spacing w:after="40" w:before="80" w:line="240" w:lineRule="auto"/>
        <w:jc w:val="both"/>
        <w:rPr>
          <w:rFonts w:ascii="Arial" w:cs="Arial" w:eastAsia="Arial" w:hAnsi="Arial"/>
          <w:b w:val="1"/>
          <w:bCs w:val="1"/>
          <w:color w:val="2e7d8c"/>
          <w:sz w:val="21"/>
          <w:szCs w:val="21"/>
        </w:rPr>
      </w:pPr>
      <w:r w:rsidDel="00000000" w:rsidR="00000000" w:rsidRPr="00000000">
        <w:rPr>
          <w:rtl w:val="0"/>
        </w:rPr>
      </w:r>
    </w:p>
    <w:p w:rsidR="00000000" w:rsidDel="00000000" w:rsidP="00000000" w:rsidRDefault="00000000" w:rsidRPr="00000000" w14:paraId="00000097">
      <w:pPr>
        <w:spacing w:after="40" w:before="80" w:line="240" w:lineRule="auto"/>
        <w:jc w:val="both"/>
        <w:rPr>
          <w:rFonts w:ascii="Arial" w:cs="Arial" w:eastAsia="Arial" w:hAnsi="Arial"/>
          <w:b w:val="1"/>
          <w:bCs w:val="1"/>
          <w:color w:val="2e7d8c"/>
          <w:sz w:val="21"/>
          <w:szCs w:val="21"/>
        </w:rPr>
      </w:pPr>
      <w:r w:rsidDel="00000000" w:rsidR="00000000" w:rsidRPr="00000000">
        <w:rPr>
          <w:rtl w:val="0"/>
        </w:rPr>
      </w:r>
    </w:p>
    <w:p w:rsidR="00000000" w:rsidDel="00000000" w:rsidP="00000000" w:rsidRDefault="00000000" w:rsidRPr="00000000" w14:paraId="00000098">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Di Luar Cakupan (Out-of-Scope)</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626"/>
        <w:tblGridChange w:id="0">
          <w:tblGrid>
            <w:gridCol w:w="700"/>
            <w:gridCol w:w="2700"/>
            <w:gridCol w:w="56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9">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Fitur / 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 Pengecualian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Manajemen Master Produk oleh Admin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Berada di luar batasan hak akses peran Member; dikhususkan untuk Administrator.</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Konfigurasi SFTP &amp; Backup Database Otomatis</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Aspek operasional backend sistem yang tidak memiliki antarmuka interaksi untuk Member.</w:t>
            </w:r>
          </w:p>
        </w:tc>
      </w:tr>
    </w:tbl>
    <w:p w:rsidR="00000000" w:rsidDel="00000000" w:rsidP="00000000" w:rsidRDefault="00000000" w:rsidRPr="00000000" w14:paraId="000000A2">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1.3 Peran yang Dipilih untuk Diuji</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Nama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Member (Pelanggan / Pengguna Terdaftar)</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Deskripsi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Pengguna terdaftar yang melakukan pembelian produk digital, aktivasi lisensi software pada perangkat, mengunduh file binary aplikasi, memantau komisi referral afiliasi, dan mengakses materi panduan tutorial.</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Fitur yang Dapat Diakses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Login, Register, Forgot Password, Dashboard Member, Katalog Produk &amp; Checkout, Riwayat Transaksi, Lisensi Saya &amp; Rebind HWID, Download Center, Program Afiliasi &amp; Payout, serta Tutorial Hub.</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Alasan Pemilihan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Peran Member mencakup seluruh siklus proses bisnis utama (core business workflow) sistem, memiliki interaksi formulir dan validasi data yang sangat variatif, serta melibatkan perubahan status transaksi dan manajemen lisensi perangkat keras.</w:t>
            </w:r>
          </w:p>
        </w:tc>
      </w:tr>
    </w:tbl>
    <w:p w:rsidR="00000000" w:rsidDel="00000000" w:rsidP="00000000" w:rsidRDefault="00000000" w:rsidRPr="00000000" w14:paraId="000000A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1.4 Asumsi dan Batasan</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Asumsi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Aplikasi monorepo AppCenter V2 berjalan stabil pada lingkungan pengujian lokal port 4829 tanpa kendala build.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Asumsi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Basis data MySQL lokal (ziqva_labs) telah terisi skema tabel Prisma dan akun uji Member aktif siap pakai.</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Pengujian fungsional dibatasi secara ketat pada antarmuka dan hak otorisasi peran Member.</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Pengujian tidak menyentuh database produksi aktual dan menggunakan simulasi sandbox untuk transaksi pembayaran.</w:t>
            </w:r>
          </w:p>
        </w:tc>
      </w:tr>
    </w:tbl>
    <w:p w:rsidR="00000000" w:rsidDel="00000000" w:rsidP="00000000" w:rsidRDefault="00000000" w:rsidRPr="00000000" w14:paraId="000000BA">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2. Daftar Risiko</w:t>
      </w:r>
    </w:p>
    <w:p w:rsidR="00000000" w:rsidDel="00000000" w:rsidP="00000000" w:rsidRDefault="00000000" w:rsidRPr="00000000" w14:paraId="000000B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Identifikasi minimal lima risiko yang terkait dengan proyek yang dipilih. Prioritas = Dampak × Kemungkinan, masing-masing menggunakan skala 1 sampai 5, dengan 1 berarti sangat rendah dan 5 berarti sangat tinggi.</w:t>
      </w:r>
      <w:r w:rsidDel="00000000" w:rsidR="00000000" w:rsidRPr="00000000">
        <w:rPr>
          <w:rtl w:val="0"/>
        </w:rPr>
      </w:r>
    </w:p>
    <w:p w:rsidR="00000000" w:rsidDel="00000000" w:rsidP="00000000" w:rsidRDefault="00000000" w:rsidRPr="00000000" w14:paraId="000000BD">
      <w:pPr>
        <w:spacing w:line="240" w:lineRule="auto"/>
        <w:jc w:val="left"/>
        <w:rPr>
          <w:rFonts w:ascii="Arial" w:cs="Arial" w:eastAsia="Arial" w:hAnsi="Arial"/>
        </w:rPr>
      </w:pPr>
      <w:r w:rsidDel="00000000" w:rsidR="00000000" w:rsidRPr="00000000">
        <w:rPr>
          <w:rtl w:val="0"/>
        </w:rPr>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1125"/>
        <w:gridCol w:w="1185"/>
        <w:gridCol w:w="1080"/>
        <w:gridCol w:w="1245"/>
        <w:gridCol w:w="1695"/>
        <w:tblGridChange w:id="0">
          <w:tblGrid>
            <w:gridCol w:w="900"/>
            <w:gridCol w:w="1800"/>
            <w:gridCol w:w="1125"/>
            <w:gridCol w:w="1185"/>
            <w:gridCol w:w="1080"/>
            <w:gridCol w:w="1245"/>
            <w:gridCol w:w="169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ID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Dampak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Kemungkinan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Prioritas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Strategi Mitigasi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R-01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Kegagalan validasi Machine ID (HWID) saat aktivasi atau migrasi lisensi perangkat baru.</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Risiko 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10</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Menyusun skenario uji batas panjang string HWID dan mekanisme unbind lisensi sebelum aktivasi ulang.</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R-02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Keterlambatan/kegagalan notifikasi webhook payment gateway saat status invoice berhasil dibayar.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Risiko 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5</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10</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Pengujian callback webhook simulasi dengan verifikasi signature kriptografis dan mekanisme polling fallback.</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R-03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Akses tidak sah terhadap tautan unduhan binary software oleh pengguna tanpa lisensi aktif.</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Risiko 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8</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Pengujian validasi hak akses unduhan menggunakan token temporer terenkripsi yang terikat database.</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R-04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Ketergantungan API pihak ketiga (SMTP Email &amp; Payment Sandbox) pada saat pengujian lokal.</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Risiko Proyek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8</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Menyediakan mock service lokal dan simulasi internal callback rute pembayaran.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R-05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Inkonsistensi perhitungan saldo komisi afiliasi saat terjadi mutasi bersamaan atau pembatalan order.</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Risiko 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8</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Pengujian transaksi atomik basis data menggunakan Prisma ORM transaction isolation.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R-06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Penguncian akun sah (false positive lockout) akibat sensitivitas ambang batas rate limiter keamanan.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Risiko 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3</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Pengujian toleransi frekuensi request pada securityRateLimiter dan mekanisme bypass IP whitelist lokal.</w:t>
            </w:r>
          </w:p>
        </w:tc>
      </w:tr>
    </w:tbl>
    <w:p w:rsidR="00000000" w:rsidDel="00000000" w:rsidP="00000000" w:rsidRDefault="00000000" w:rsidRPr="00000000" w14:paraId="000000EF">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0">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Risiko produk adalah potensi cacat pada fitur atau kualitas produk. Risiko proyek adalah masalah pengelolaan, seperti tenggat waktu yang ketat, perubahan kebutuhan, atau keterbatasan sumber daya.</w:t>
      </w:r>
      <w:r w:rsidDel="00000000" w:rsidR="00000000" w:rsidRPr="00000000">
        <w:rPr>
          <w:rtl w:val="0"/>
        </w:rPr>
      </w:r>
    </w:p>
    <w:p w:rsidR="00000000" w:rsidDel="00000000" w:rsidP="00000000" w:rsidRDefault="00000000" w:rsidRPr="00000000" w14:paraId="000000F1">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3. Strategi Pengujian</w:t>
      </w:r>
      <w:r w:rsidDel="00000000" w:rsidR="00000000" w:rsidRPr="00000000">
        <w:rPr>
          <w:rtl w:val="0"/>
        </w:rPr>
      </w:r>
    </w:p>
    <w:p w:rsidR="00000000" w:rsidDel="00000000" w:rsidP="00000000" w:rsidRDefault="00000000" w:rsidRPr="00000000" w14:paraId="000000F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3.1 Pendekatan Keseluruhan</w:t>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Pendekatan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 dilengkapi pada modul berikutnya</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Tingkat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 dilengkapi pada modul berikutnya</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Jenis Pengujian Utama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 dilengkapi pada modul berikutnya</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C">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Fitur Berprioritas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Manajemen Lisensi &amp; Rebind HWID (R-01), Order &amp; Checkout Produk Digital (R-02), dan Software Download Center (R-03)</w:t>
            </w:r>
          </w:p>
        </w:tc>
      </w:tr>
    </w:tbl>
    <w:p w:rsidR="00000000" w:rsidDel="00000000" w:rsidP="00000000" w:rsidRDefault="00000000" w:rsidRPr="00000000" w14:paraId="000000F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3.2 Arah Pengujian yang Direncanakan</w:t>
      </w:r>
    </w:p>
    <w:p w:rsidR="00000000" w:rsidDel="00000000" w:rsidP="00000000" w:rsidRDefault="00000000" w:rsidRPr="00000000" w14:paraId="00000100">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Pada Modul 1, arah dan teknik pengujian belum perlu ditentukan. Bagian ini dilengkapi secara bertahap setelah materi terkait dipelajari pada modul berikutnya.</w:t>
      </w:r>
    </w:p>
    <w:p w:rsidR="00000000" w:rsidDel="00000000" w:rsidP="00000000" w:rsidRDefault="00000000" w:rsidRPr="00000000" w14:paraId="00000101">
      <w:pPr>
        <w:spacing w:after="40" w:before="40" w:line="240" w:lineRule="auto"/>
        <w:ind w:firstLine="720"/>
        <w:jc w:val="both"/>
        <w:rPr>
          <w:rFonts w:ascii="Arial" w:cs="Arial" w:eastAsia="Arial" w:hAnsi="Arial"/>
          <w:color w:val="9ba3af"/>
          <w:sz w:val="18"/>
          <w:szCs w:val="18"/>
        </w:rPr>
      </w:pPr>
      <w:r w:rsidDel="00000000" w:rsidR="00000000" w:rsidRPr="00000000">
        <w:rPr>
          <w:rtl w:val="0"/>
        </w:rPr>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Arah dan Teknik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Dilengkapi setelah materi terkait dipelajari pada modul berikutnya.</w:t>
            </w:r>
            <w:r w:rsidDel="00000000" w:rsidR="00000000" w:rsidRPr="00000000">
              <w:rPr>
                <w:rtl w:val="0"/>
              </w:rPr>
            </w:r>
          </w:p>
        </w:tc>
      </w:tr>
    </w:tbl>
    <w:p w:rsidR="00000000" w:rsidDel="00000000" w:rsidP="00000000" w:rsidRDefault="00000000" w:rsidRPr="00000000" w14:paraId="00000108">
      <w:pPr>
        <w:spacing w:after="40" w:before="40" w:line="240" w:lineRule="auto"/>
        <w:jc w:val="both"/>
        <w:rPr>
          <w:rFonts w:ascii="Arial" w:cs="Arial" w:eastAsia="Arial" w:hAnsi="Arial"/>
          <w:color w:val="9ba3af"/>
          <w:sz w:val="18"/>
          <w:szCs w:val="18"/>
        </w:rPr>
      </w:pPr>
      <w:r w:rsidDel="00000000" w:rsidR="00000000" w:rsidRPr="00000000">
        <w:rPr>
          <w:rtl w:val="0"/>
        </w:rPr>
      </w:r>
    </w:p>
    <w:p w:rsidR="00000000" w:rsidDel="00000000" w:rsidP="00000000" w:rsidRDefault="00000000" w:rsidRPr="00000000" w14:paraId="00000109">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Pertahankan placeholder berikut dan jangan menambahkan nama teknik pada Modul 1.</w:t>
      </w:r>
      <w:r w:rsidDel="00000000" w:rsidR="00000000" w:rsidRPr="00000000">
        <w:rPr>
          <w:rtl w:val="0"/>
        </w:rPr>
      </w:r>
    </w:p>
    <w:p w:rsidR="00000000" w:rsidDel="00000000" w:rsidP="00000000" w:rsidRDefault="00000000" w:rsidRPr="00000000" w14:paraId="0000010A">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3.3 Kriteria</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B">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Kriteria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Masuk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Server lokal aktif di port 4829, basis data MySQL terhubung, dan akun uji Member (testuser@ziqva.com) siap digunakan.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0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Keluar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100% skenario uji peran Member telah dieksekusi dan tidak ditemukan cacat kritis (blocker) yang belum terselesaikan.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Lolos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Hasil aktual sistem dan respons API bersesuaian tepat dengan spesifikasi fungsional yang diharapkan.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Kriteria Gagal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Hasil aktual menyimpang dari perilaku yang diharapkan, antarmuka error/freeze, atau terjadi unhandled exception 500.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Pengujian Ulang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Kasus uji yang berstatus gagal dieksekusi ulang secara terarah setelah perbaikan kode sumber diterapkan oleh pengembang.</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7">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Pengujian Regresi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Pengujian ulang menyeluruh pada modul terkait untuk memastikan perbaikan tidak menimbulkan regresi atau efek samping.</w:t>
            </w:r>
          </w:p>
        </w:tc>
      </w:tr>
    </w:tbl>
    <w:p w:rsidR="00000000" w:rsidDel="00000000" w:rsidP="00000000" w:rsidRDefault="00000000" w:rsidRPr="00000000" w14:paraId="00000119">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1A">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4. Lingkungan Pengujian</w:t>
      </w:r>
      <w:r w:rsidDel="00000000" w:rsidR="00000000" w:rsidRPr="00000000">
        <w:rPr>
          <w:rtl w:val="0"/>
        </w:rPr>
      </w:r>
    </w:p>
    <w:p w:rsidR="00000000" w:rsidDel="00000000" w:rsidP="00000000" w:rsidRDefault="00000000" w:rsidRPr="00000000" w14:paraId="0000011B">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4.1 Perangkat dan Perangkat Keras</w:t>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C">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D">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Jenis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Laptop (MacBook Air 13-inch)</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Processor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Apple M3 (8-Core CPU: 4 Performance + 4 Efficiency)</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8 GB Unified Memory</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Sistem Operasi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macOS Sequoia Version 27.2 (Darwin Kernel ARM64)</w:t>
            </w:r>
          </w:p>
        </w:tc>
      </w:tr>
    </w:tbl>
    <w:p w:rsidR="00000000" w:rsidDel="00000000" w:rsidP="00000000" w:rsidRDefault="00000000" w:rsidRPr="00000000" w14:paraId="00000126">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27">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4.2 Perangkat Lunak dan Alat</w:t>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26"/>
        <w:tblGridChange w:id="0">
          <w:tblGrid>
            <w:gridCol w:w="2400"/>
            <w:gridCol w:w="1800"/>
            <w:gridCol w:w="4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8">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Alat / Perangkat Lunak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9">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 / Detail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Tujuan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Browser /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Google Chrome Version 154.0.8037.92 (Official Build ARM64)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Eksekusi pengujian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Alat Dokumentasi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Microsoft Word for Mac / VS Code &amp; Markdown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Test Plan dan pelaporan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1">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Alat Tangkapan Layar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macOS Native Screenshot Tool &amp; CleanShot X</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3">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Pengumpulan bukti</w:t>
            </w:r>
            <w:r w:rsidDel="00000000" w:rsidR="00000000" w:rsidRPr="00000000">
              <w:rPr>
                <w:rtl w:val="0"/>
              </w:rPr>
            </w:r>
          </w:p>
        </w:tc>
      </w:tr>
    </w:tbl>
    <w:p w:rsidR="00000000" w:rsidDel="00000000" w:rsidP="00000000" w:rsidRDefault="00000000" w:rsidRPr="00000000" w14:paraId="00000134">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4.3 Jaringan dan Backend</w:t>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6">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7">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Jaringan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Localhost (127.0.0.1) &amp; Wi-Fi Berkecepatan Stabil</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Backend /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Express 5 RESTful API + Prisma ORM 6.19.3 &amp; MySQL 8.0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URL Dasar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http://localhost:4829</w:t>
            </w:r>
          </w:p>
        </w:tc>
      </w:tr>
    </w:tbl>
    <w:p w:rsidR="00000000" w:rsidDel="00000000" w:rsidP="00000000" w:rsidRDefault="00000000" w:rsidRPr="00000000" w14:paraId="0000013E">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3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4.4 Data Uji</w:t>
      </w:r>
    </w:p>
    <w:p w:rsidR="00000000" w:rsidDel="00000000" w:rsidP="00000000" w:rsidRDefault="00000000" w:rsidRPr="00000000" w14:paraId="00000140">
      <w:pPr>
        <w:spacing w:after="40" w:before="40" w:line="240" w:lineRule="auto"/>
        <w:ind w:firstLine="720"/>
        <w:jc w:val="both"/>
        <w:rPr>
          <w:rFonts w:ascii="Arial" w:cs="Arial" w:eastAsia="Arial" w:hAnsi="Arial"/>
          <w:color w:val="9ba3af"/>
          <w:sz w:val="18"/>
          <w:szCs w:val="18"/>
        </w:rPr>
      </w:pPr>
      <w:r w:rsidDel="00000000" w:rsidR="00000000" w:rsidRPr="00000000">
        <w:rPr>
          <w:rFonts w:ascii="Arial" w:cs="Arial" w:eastAsia="Arial" w:hAnsi="Arial"/>
          <w:color w:val="9ba3af"/>
          <w:sz w:val="18"/>
          <w:szCs w:val="18"/>
          <w:rtl w:val="0"/>
        </w:rPr>
        <w:t xml:space="preserve">Identifikasi jenis data uji secara umum yang dibutuhkan. Kumpulan data uji secara detail akan disiapkan pada modul berikutnya.</w:t>
      </w:r>
    </w:p>
    <w:p w:rsidR="00000000" w:rsidDel="00000000" w:rsidP="00000000" w:rsidRDefault="00000000" w:rsidRPr="00000000" w14:paraId="00000141">
      <w:pPr>
        <w:spacing w:after="40" w:before="40" w:line="240" w:lineRule="auto"/>
        <w:jc w:val="both"/>
        <w:rPr>
          <w:rFonts w:ascii="Arial" w:cs="Arial" w:eastAsia="Arial" w:hAnsi="Arial"/>
          <w:color w:val="9ba3af"/>
          <w:sz w:val="18"/>
          <w:szCs w:val="18"/>
        </w:rPr>
      </w:pPr>
      <w:r w:rsidDel="00000000" w:rsidR="00000000" w:rsidRPr="00000000">
        <w:rPr>
          <w:rtl w:val="0"/>
        </w:rPr>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Data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Akun Uji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Akun Member terdaftar: testuser@ziqva.com / Password123!</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Akun Uji Tidak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Email belum terdaftar (unregistered_user@example.com) atau password kurang dari 6 karakter.</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Contoh Data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String Machine ID (HWID: BFEBFBFF000906EA-UUID-7729-AZ), Kode Kupon (PROMOHEMAT10), Rekening BCA (8735091234).</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Data Uji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 dilengkapi pada modul berikutnya</w:t>
            </w:r>
          </w:p>
        </w:tc>
      </w:tr>
    </w:tbl>
    <w:p w:rsidR="00000000" w:rsidDel="00000000" w:rsidP="00000000" w:rsidRDefault="00000000" w:rsidRPr="00000000" w14:paraId="0000014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4D">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5. Jadwal Pengujian</w:t>
      </w:r>
    </w:p>
    <w:p w:rsidR="00000000" w:rsidDel="00000000" w:rsidP="00000000" w:rsidRDefault="00000000" w:rsidRPr="00000000" w14:paraId="0000014E">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Pada Modul 1, isi hanya jadwal dan luaran yang memang ditetapkan untuk Modul 1. Detail Modul 2 sampai Modul 6 dan UAP tetap berupa placeholder sampai modul terkait dibahas dan ditetapkan.</w:t>
      </w:r>
      <w:r w:rsidDel="00000000" w:rsidR="00000000" w:rsidRPr="00000000">
        <w:rPr>
          <w:rtl w:val="0"/>
        </w:rPr>
      </w:r>
    </w:p>
    <w:p w:rsidR="00000000" w:rsidDel="00000000" w:rsidP="00000000" w:rsidRDefault="00000000" w:rsidRPr="00000000" w14:paraId="0000014F">
      <w:pPr>
        <w:spacing w:line="240" w:lineRule="auto"/>
        <w:jc w:val="left"/>
        <w:rPr>
          <w:rFonts w:ascii="Arial" w:cs="Arial" w:eastAsia="Arial" w:hAnsi="Arial"/>
        </w:rPr>
      </w:pPr>
      <w:r w:rsidDel="00000000" w:rsidR="00000000" w:rsidRPr="00000000">
        <w:rPr>
          <w:rtl w:val="0"/>
        </w:rPr>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800"/>
        <w:gridCol w:w="3026"/>
        <w:tblGridChange w:id="0">
          <w:tblGrid>
            <w:gridCol w:w="1200"/>
            <w:gridCol w:w="3000"/>
            <w:gridCol w:w="1800"/>
            <w:gridCol w:w="3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0">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1">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Aktivitas Pengujian Utama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2">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Perkiraan Waktu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3">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Luaran Utama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spacing w:line="240" w:lineRule="auto"/>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Modul 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spacing w:line="240" w:lineRule="auto"/>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Perencanaan pengujian, analisis risiko, dan registrasi proyek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Minggu 1 - 2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Dokumen Test Plan dan entri registrasi proyek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r>
    </w:tbl>
    <w:p w:rsidR="00000000" w:rsidDel="00000000" w:rsidP="00000000" w:rsidRDefault="00000000" w:rsidRPr="00000000" w14:paraId="00000170">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71">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tl w:val="0"/>
        </w:rPr>
        <w:t xml:space="preserve">6. Luaran Pengujian</w:t>
      </w:r>
      <w:r w:rsidDel="00000000" w:rsidR="00000000" w:rsidRPr="00000000">
        <w:rPr>
          <w:rtl w:val="0"/>
        </w:rPr>
      </w:r>
    </w:p>
    <w:p w:rsidR="00000000" w:rsidDel="00000000" w:rsidP="00000000" w:rsidRDefault="00000000" w:rsidRPr="00000000" w14:paraId="00000172">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Pada Modul 1, luaran yang perlu diselesaikan adalah dokumen Test Plan dan entri registrasi proyek. Luaran, format, dan status untuk Modul 2 sampai Modul 6 serta UAP belum ditetapkan pada dokumen ini.</w:t>
      </w:r>
      <w:r w:rsidDel="00000000" w:rsidR="00000000" w:rsidRPr="00000000">
        <w:rPr>
          <w:rtl w:val="0"/>
        </w:rPr>
      </w:r>
    </w:p>
    <w:p w:rsidR="00000000" w:rsidDel="00000000" w:rsidP="00000000" w:rsidRDefault="00000000" w:rsidRPr="00000000" w14:paraId="00000173">
      <w:pPr>
        <w:spacing w:line="240" w:lineRule="auto"/>
        <w:jc w:val="left"/>
        <w:rPr>
          <w:rFonts w:ascii="Arial" w:cs="Arial" w:eastAsia="Arial" w:hAnsi="Arial"/>
        </w:rPr>
      </w:pPr>
      <w:r w:rsidDel="00000000" w:rsidR="00000000" w:rsidRPr="00000000">
        <w:rPr>
          <w:rtl w:val="0"/>
        </w:rPr>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600"/>
        <w:gridCol w:w="3026"/>
        <w:tblGridChange w:id="0">
          <w:tblGrid>
            <w:gridCol w:w="1200"/>
            <w:gridCol w:w="3200"/>
            <w:gridCol w:w="1600"/>
            <w:gridCol w:w="3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4">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5">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Luaran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6">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7">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Dokumen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DOCX / PDF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Sedang Berjalan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jc w:val="left"/>
              <w:rPr>
                <w:rFonts w:ascii="Arial" w:cs="Arial" w:eastAsia="Arial" w:hAnsi="Arial"/>
              </w:rPr>
            </w:pPr>
            <w:r w:rsidDel="00000000" w:rsidR="00000000" w:rsidRPr="00000000">
              <w:rPr>
                <w:rFonts w:ascii="Arial" w:cs="Arial" w:eastAsia="Arial" w:hAnsi="Arial"/>
                <w:color w:val="1a1a1a"/>
                <w:sz w:val="20"/>
                <w:szCs w:val="20"/>
                <w:rtl w:val="0"/>
              </w:rPr>
              <w:t xml:space="preserve">Entri Lembar Registrasi Proyek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Google Sheets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Sedang Berjalan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
              <w:t>Belum ditetapkan</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spacing w:line="240" w:lineRule="auto"/>
              <w:jc w:val="center"/>
              <w:rPr>
                <w:rFonts w:ascii="Arial" w:cs="Arial" w:eastAsia="Arial" w:hAnsi="Arial"/>
              </w:rPr>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
              <w:t>Belum ditetapkan</w:t>
            </w:r>
          </w:p>
        </w:tc>
      </w:tr>
    </w:tbl>
    <w:p w:rsidR="00000000" w:rsidDel="00000000" w:rsidP="00000000" w:rsidRDefault="00000000" w:rsidRPr="00000000" w14:paraId="00000198">
      <w:pPr>
        <w:spacing w:line="240" w:lineRule="auto"/>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line="240" w:lineRule="auto"/>
        <w:jc w:val="left"/>
        <w:rPr>
          <w:rFonts w:ascii="Arial" w:cs="Arial" w:eastAsia="Arial" w:hAnsi="Arial"/>
        </w:rPr>
      </w:pP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200.0" w:type="dxa"/>
            </w:tcMar>
            <w:vAlign w:val="center"/>
          </w:tcPr>
          <w:p w:rsidR="00000000" w:rsidDel="00000000" w:rsidP="00000000" w:rsidRDefault="00000000" w:rsidRPr="00000000" w14:paraId="000001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4"/>
                <w:szCs w:val="24"/>
                <w:rtl w:val="0"/>
              </w:rPr>
              <w:t xml:space="preserve">Lampiran A: Glosarium</w:t>
            </w:r>
            <w:r w:rsidDel="00000000" w:rsidR="00000000" w:rsidRPr="00000000">
              <w:rPr>
                <w:rtl w:val="0"/>
              </w:rPr>
            </w:r>
          </w:p>
        </w:tc>
      </w:tr>
    </w:tbl>
    <w:p w:rsidR="00000000" w:rsidDel="00000000" w:rsidP="00000000" w:rsidRDefault="00000000" w:rsidRPr="00000000" w14:paraId="0000019B">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9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Istilah kunci yang digunakan dalam dokumen ini, berdasarkan ISO/IEC/IEEE 29119-1.</w:t>
      </w:r>
      <w:r w:rsidDel="00000000" w:rsidR="00000000" w:rsidRPr="00000000">
        <w:rPr>
          <w:rtl w:val="0"/>
        </w:rPr>
      </w:r>
    </w:p>
    <w:p w:rsidR="00000000" w:rsidDel="00000000" w:rsidP="00000000" w:rsidRDefault="00000000" w:rsidRPr="00000000" w14:paraId="0000019D">
      <w:pPr>
        <w:spacing w:line="240" w:lineRule="auto"/>
        <w:jc w:val="left"/>
        <w:rPr>
          <w:rFonts w:ascii="Arial" w:cs="Arial" w:eastAsia="Arial" w:hAnsi="Arial"/>
        </w:rPr>
      </w:pP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Istilah</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Item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Objek yang diuji. Dalam praktikum ini, objek tersebut adalah aplikasi web atau mobile yang dipilih oleh masing-masing praktikan.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Dasar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Sumber diturunkannya sebuah test condition, dapat berupa kebutuhan, user story, atau perilaku yang sudah disepakati.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Kondisi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Aspek dari aplikasi yang dapat diuji secara spesifik, dan menjadi dasar penulisan test case.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Kasus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Input konkret, langkah-langkah, dan hasil yang diharapkan, yang digunakan untuk memeriksa satu test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Lingkungan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Perangkat, software, dan akses yang dibutuhkan untuk benar-benar menjalankan pengujian.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Kemungkinan terjadinya suatu masalah, baik pada produk itu sendiri (Risiko Produk) maupun pada proyek di sekitarnya, seperti tenggat waktu yang ketat (Risiko Proyek).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C">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Incident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D">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Segala sesuatu yang tidak terduga yang ditemukan selama pengujian dan perlu ditelusuri lebih lanjut.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E">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F">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Kemampuan untuk menelusuri hubungan dari sebuah kebutuhan, ke sebuah fitur, hingga ke test case yang memeriksanya.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Dampak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serius akibat yang akan timbul apabila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Kemungkinan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besar kemungkinan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Prioritas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Tingkat kepentingan suatu risiko secara keseluruhan, dihitung sebagai Dampak dikalikan Kemungkinan. Digunakan untuk menentukan risiko mana yang perlu ditangani lebih dulu.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Strategi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Tindakan yang direncanakan untuk mengurangi dampak suatu risiko atau kemungkinan risiko tersebut terjadi.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Masuk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harus terpenuhi sebelum pengujian dapat dimulai.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Keluar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menandakan bahwa pengujian telah selesai.</w:t>
            </w:r>
            <w:r w:rsidDel="00000000" w:rsidR="00000000" w:rsidRPr="00000000">
              <w:rPr>
                <w:rtl w:val="0"/>
              </w:rPr>
            </w:r>
          </w:p>
        </w:tc>
      </w:tr>
    </w:tbl>
    <w:p w:rsidR="00000000" w:rsidDel="00000000" w:rsidP="00000000" w:rsidRDefault="00000000" w:rsidRPr="00000000" w14:paraId="000001BC">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BD">
      <w:pPr>
        <w:pStyle w:val="Subtitle"/>
        <w:spacing w:before="0" w:line="240" w:lineRule="auto"/>
        <w:ind w:left="0" w:firstLine="0"/>
        <w:jc w:val="center"/>
        <w:rPr/>
      </w:pPr>
      <w:bookmarkStart w:colFirst="0" w:colLast="0" w:name="_mi1vfdv7foqe" w:id="4"/>
      <w:bookmarkEnd w:id="4"/>
      <w:r w:rsidDel="00000000" w:rsidR="00000000" w:rsidRPr="00000000">
        <w:rPr>
          <w:rtl w:val="0"/>
        </w:rPr>
      </w:r>
    </w:p>
    <w:p w:rsidR="00000000" w:rsidDel="00000000" w:rsidP="00000000" w:rsidRDefault="00000000" w:rsidRPr="00000000" w14:paraId="000001BE">
      <w:pPr>
        <w:ind w:left="720" w:firstLine="0"/>
        <w:rPr>
          <w:i w:val="1"/>
          <w:i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135467</wp:posOffset>
          </wp:positionV>
          <wp:extent cx="914400" cy="90684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10800000">
                    <a:off x="0" y="0"/>
                    <a:ext cx="914400" cy="906843"/>
                  </a:xfrm>
                  <a:prstGeom prst="rect"/>
                  <a:ln/>
                </pic:spPr>
              </pic:pic>
            </a:graphicData>
          </a:graphic>
        </wp:anchor>
      </w:drawing>
    </w:r>
  </w:p>
  <w:p w:rsidR="00000000" w:rsidDel="00000000" w:rsidP="00000000" w:rsidRDefault="00000000" w:rsidRPr="00000000" w14:paraId="000001C3">
    <w:pPr>
      <w:jc w:val="right"/>
      <w:rPr/>
    </w:pPr>
    <w:r w:rsidDel="00000000" w:rsidR="00000000" w:rsidRPr="00000000">
      <w:rPr>
        <w:rtl w:val="0"/>
      </w:rPr>
    </w:r>
  </w:p>
  <w:p w:rsidR="00000000" w:rsidDel="00000000" w:rsidP="00000000" w:rsidRDefault="00000000" w:rsidRPr="00000000" w14:paraId="000001C4">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spacing w:line="360" w:lineRule="auto"/>
      <w:jc w:val="center"/>
      <w:rPr/>
    </w:pPr>
    <w:r w:rsidDel="00000000" w:rsidR="00000000" w:rsidRPr="00000000">
      <w:rPr>
        <w:rtl w:val="0"/>
      </w:rPr>
    </w:r>
  </w:p>
  <w:p w:rsidR="00000000" w:rsidDel="00000000" w:rsidP="00000000" w:rsidRDefault="00000000" w:rsidRPr="00000000" w14:paraId="000001C6">
    <w:pPr>
      <w:spacing w:line="360" w:lineRule="auto"/>
      <w:jc w:val="right"/>
      <w:rPr/>
    </w:pPr>
    <w:r w:rsidDel="00000000" w:rsidR="00000000" w:rsidRPr="00000000">
      <w:rPr>
        <w:rtl w:val="0"/>
      </w:rPr>
    </w:r>
  </w:p>
  <w:p w:rsidR="00000000" w:rsidDel="00000000" w:rsidP="00000000" w:rsidRDefault="00000000" w:rsidRPr="00000000" w14:paraId="000001C7">
    <w:pPr>
      <w:spacing w:line="36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-933445</wp:posOffset>
          </wp:positionH>
          <wp:positionV relativeFrom="paragraph">
            <wp:posOffset>149561</wp:posOffset>
          </wp:positionV>
          <wp:extent cx="1204383" cy="119054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4383" cy="1190540"/>
                  </a:xfrm>
                  <a:prstGeom prst="rect"/>
                  <a:ln/>
                </pic:spPr>
              </pic:pic>
            </a:graphicData>
          </a:graphic>
        </wp:anchor>
      </w:drawing>
    </w:r>
  </w:p>
  <w:p w:rsidR="00000000" w:rsidDel="00000000" w:rsidP="00000000" w:rsidRDefault="00000000" w:rsidRPr="00000000" w14:paraId="000001C8">
    <w:pPr>
      <w:spacing w:line="360" w:lineRule="auto"/>
      <w:jc w:val="right"/>
      <w:rPr>
        <w:rFonts w:ascii="Roboto" w:cs="Roboto" w:eastAsia="Roboto" w:hAnsi="Roboto"/>
        <w:b w:val="1"/>
        <w:bCs w:val="1"/>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-9521</wp:posOffset>
          </wp:positionH>
          <wp:positionV relativeFrom="page">
            <wp:posOffset>951</wp:posOffset>
          </wp:positionV>
          <wp:extent cx="2976563" cy="2988565"/>
          <wp:effectExtent b="0" l="0" r="0" t="0"/>
          <wp:wrapNone/>
          <wp:docPr id="3" name="image3.png"/>
          <a:graphic>
            <a:graphicData uri="http://schemas.openxmlformats.org/drawingml/2006/picture">
              <pic:pic>
                <pic:nvPicPr>
                  <pic:cNvPr id="0" name="image3.png"/>
                  <pic:cNvPicPr preferRelativeResize="0"/>
                </pic:nvPicPr>
                <pic:blipFill>
                  <a:blip r:embed="rId1"/>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5837551</wp:posOffset>
          </wp:positionH>
          <wp:positionV relativeFrom="margin">
            <wp:posOffset>-914395</wp:posOffset>
          </wp:positionV>
          <wp:extent cx="1034736" cy="1004888"/>
          <wp:effectExtent b="0" l="0" r="0" t="0"/>
          <wp:wrapNone/>
          <wp:docPr id="5" name="image2.png"/>
          <a:graphic>
            <a:graphicData uri="http://schemas.openxmlformats.org/drawingml/2006/picture">
              <pic:pic>
                <pic:nvPicPr>
                  <pic:cNvPr id="0" name="image2.png"/>
                  <pic:cNvPicPr preferRelativeResize="0"/>
                </pic:nvPicPr>
                <pic:blipFill>
                  <a:blip r:embed="rId1"/>
                  <a:srcRect b="83805" l="76282" r="0" t="0"/>
                  <a:stretch>
                    <a:fillRect/>
                  </a:stretch>
                </pic:blipFill>
                <pic:spPr>
                  <a:xfrm>
                    <a:off x="0" y="0"/>
                    <a:ext cx="1034736" cy="10048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-19046</wp:posOffset>
          </wp:positionH>
          <wp:positionV relativeFrom="page">
            <wp:posOffset>0</wp:posOffset>
          </wp:positionV>
          <wp:extent cx="2976563" cy="2988565"/>
          <wp:effectExtent b="0" l="0" r="0" t="0"/>
          <wp:wrapNone/>
          <wp:docPr id="4" name="image3.png"/>
          <a:graphic>
            <a:graphicData uri="http://schemas.openxmlformats.org/drawingml/2006/picture">
              <pic:pic>
                <pic:nvPicPr>
                  <pic:cNvPr id="0" name="image3.png"/>
                  <pic:cNvPicPr preferRelativeResize="0"/>
                </pic:nvPicPr>
                <pic:blipFill>
                  <a:blip r:embed="rId2"/>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color w:val="dd8046"/>
      <w:sz w:val="28"/>
      <w:szCs w:val="28"/>
    </w:rPr>
  </w:style>
  <w:style w:type="paragraph" w:styleId="Heading2">
    <w:name w:val="heading 2"/>
    <w:basedOn w:val="Normal"/>
    <w:next w:val="Normal"/>
    <w:pPr>
      <w:keepNext w:val="1"/>
      <w:keepLines w:val="1"/>
      <w:spacing w:after="120" w:lineRule="auto"/>
    </w:pPr>
    <w:rPr>
      <w:rFonts w:ascii="Roboto" w:cs="Roboto" w:eastAsia="Roboto" w:hAnsi="Roboto"/>
      <w:b w:val="1"/>
      <w:bCs w:val="1"/>
      <w:i w:val="1"/>
      <w:iCs w:val="1"/>
      <w:color w:val="dd8046"/>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1440" w:hanging="360"/>
    </w:pPr>
    <w:rPr>
      <w:b w:val="1"/>
      <w:bCs w:val="1"/>
      <w:color w:val="dd8046"/>
    </w:rPr>
  </w:style>
  <w:style w:type="paragraph" w:styleId="Heading5">
    <w:name w:val="heading 5"/>
    <w:basedOn w:val="Normal"/>
    <w:next w:val="Normal"/>
    <w:pPr>
      <w:keepNext w:val="1"/>
      <w:keepLines w:val="1"/>
      <w:ind w:left="1440" w:hanging="360"/>
    </w:pPr>
    <w:rPr>
      <w:b w:val="1"/>
      <w:bCs w:val="1"/>
      <w:sz w:val="20"/>
      <w:szCs w:val="20"/>
    </w:rPr>
  </w:style>
  <w:style w:type="paragraph" w:styleId="Heading6">
    <w:name w:val="heading 6"/>
    <w:basedOn w:val="Normal"/>
    <w:next w:val="Normal"/>
    <w:pPr>
      <w:keepNext w:val="1"/>
      <w:keepLines w:val="1"/>
      <w:ind w:left="1440" w:hanging="360"/>
    </w:pPr>
    <w:rPr>
      <w:b w:val="1"/>
      <w:bCs w:val="1"/>
      <w:sz w:val="16"/>
      <w:szCs w:val="16"/>
    </w:rPr>
  </w:style>
  <w:style w:type="paragraph" w:styleId="Title">
    <w:name w:val="Title"/>
    <w:basedOn w:val="Normal"/>
    <w:next w:val="Normal"/>
    <w:pPr>
      <w:keepNext w:val="1"/>
      <w:keepLines w:val="1"/>
      <w:spacing w:line="240" w:lineRule="auto"/>
      <w:ind w:left="0"/>
      <w:jc w:val="center"/>
    </w:pPr>
    <w:rPr>
      <w:rFonts w:ascii="Roboto Medium" w:cs="Roboto Medium" w:eastAsia="Roboto Medium" w:hAnsi="Roboto Medium"/>
      <w:b w:val="1"/>
      <w:bCs w:val="1"/>
      <w:color w:val="e69138"/>
      <w:sz w:val="50"/>
      <w:szCs w:val="50"/>
    </w:rPr>
  </w:style>
  <w:style w:type="paragraph" w:styleId="Subtitle">
    <w:name w:val="Subtitle"/>
    <w:basedOn w:val="Normal"/>
    <w:next w:val="Normal"/>
    <w:pPr>
      <w:keepNext w:val="1"/>
      <w:keepLines w:val="1"/>
      <w:spacing w:line="240" w:lineRule="auto"/>
      <w:ind w:left="0"/>
      <w:jc w:val="center"/>
    </w:pPr>
    <w:rPr>
      <w:b w:val="1"/>
      <w:bCs w:val="1"/>
      <w:i w:val="1"/>
      <w:iCs w:val="1"/>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