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rFonts w:ascii="Helvetica Neue" w:cs="Helvetica Neue" w:eastAsia="Helvetica Neue" w:hAnsi="Helvetica Neue"/>
        </w:rPr>
      </w:pPr>
      <w:r w:rsidDel="00000000" w:rsidR="00000000" w:rsidRPr="00000000">
        <w:rPr>
          <w:rFonts w:ascii="Helvetica Neue" w:cs="Helvetica Neue" w:eastAsia="Helvetica Neue" w:hAnsi="Helvetica Neue"/>
          <w:b w:val="1"/>
          <w:bCs w:val="1"/>
          <w:rtl w:val="0"/>
        </w:rPr>
        <w:t xml:space="preserve">LMS Credit</w:t>
      </w:r>
      <w:r w:rsidDel="00000000" w:rsidR="00000000" w:rsidRPr="00000000">
        <w:rPr>
          <w:rFonts w:ascii="Helvetica Neue" w:cs="Helvetica Neue" w:eastAsia="Helvetica Neue" w:hAnsi="Helvetica Neue"/>
          <w:rtl w:val="0"/>
        </w:rPr>
        <w:t xml:space="preserve"> is a system feature used to manage and track the allocation of credits for course batches that require batch support credit. When a batch is set up to support credit, each learner’s participation in that batch consumes a specific number of LMS Credits. These credits are typically used to monitor course access, reward completion, or enable specific features within the Learning Management System. Proper tracking of LMS Credits ensures that batch resources are efficiently managed, prevents over-allocation, and provides insights into learner engagement and batch performance.</w:t>
      </w:r>
    </w:p>
    <w:p w:rsidR="00000000" w:rsidDel="00000000" w:rsidP="00000000" w:rsidRDefault="00000000" w:rsidRPr="00000000" w14:paraId="00000002">
      <w:pPr>
        <w:spacing w:after="240" w:before="240" w:lineRule="auto"/>
        <w:rPr>
          <w:rFonts w:ascii="Helvetica Neue" w:cs="Helvetica Neue" w:eastAsia="Helvetica Neue" w:hAnsi="Helvetica Neue"/>
          <w:b w:val="1"/>
          <w:bCs w:val="1"/>
        </w:rPr>
      </w:pPr>
      <w:r w:rsidDel="00000000" w:rsidR="00000000" w:rsidRPr="00000000">
        <w:rPr>
          <w:rFonts w:ascii="Helvetica Neue" w:cs="Helvetica Neue" w:eastAsia="Helvetica Neue" w:hAnsi="Helvetica Neue"/>
          <w:b w:val="1"/>
          <w:bCs w:val="1"/>
          <w:rtl w:val="0"/>
        </w:rPr>
        <w:t xml:space="preserve">Buy Package Credit Selfpaced</w:t>
      </w:r>
    </w:p>
    <w:p w:rsidR="00000000" w:rsidDel="00000000" w:rsidP="00000000" w:rsidRDefault="00000000" w:rsidRPr="00000000" w14:paraId="00000003">
      <w:pPr>
        <w:numPr>
          <w:ilvl w:val="0"/>
          <w:numId w:val="3"/>
        </w:numPr>
        <w:spacing w:after="0" w:afterAutospacing="0" w:before="240" w:lineRule="auto"/>
        <w:ind w:left="720" w:hanging="36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Go to </w:t>
      </w:r>
      <w:r w:rsidDel="00000000" w:rsidR="00000000" w:rsidRPr="00000000">
        <w:rPr>
          <w:rFonts w:ascii="Helvetica Neue" w:cs="Helvetica Neue" w:eastAsia="Helvetica Neue" w:hAnsi="Helvetica Neue"/>
          <w:rtl w:val="0"/>
        </w:rPr>
        <w:t xml:space="preserve">https://agent-staging.cakap.com/campaign</w:t>
      </w:r>
      <w:r w:rsidDel="00000000" w:rsidR="00000000" w:rsidRPr="00000000">
        <w:rPr>
          <w:rFonts w:ascii="Helvetica Neue" w:cs="Helvetica Neue" w:eastAsia="Helvetica Neue" w:hAnsi="Helvetica Neue"/>
          <w:rtl w:val="0"/>
        </w:rPr>
        <w:t xml:space="preserve"> , choice type is offline.</w:t>
      </w:r>
      <w:r w:rsidDel="00000000" w:rsidR="00000000" w:rsidRPr="00000000">
        <w:rPr>
          <w:rFonts w:ascii="Helvetica Neue" w:cs="Helvetica Neue" w:eastAsia="Helvetica Neue" w:hAnsi="Helvetica Neue"/>
        </w:rPr>
        <w:drawing>
          <wp:inline distB="114300" distT="114300" distL="114300" distR="114300">
            <wp:extent cx="5943600" cy="2870200"/>
            <wp:effectExtent b="0" l="0" r="0" t="0"/>
            <wp:docPr id="4" name="image5.png"/>
            <a:graphic>
              <a:graphicData uri="http://schemas.openxmlformats.org/drawingml/2006/picture">
                <pic:pic>
                  <pic:nvPicPr>
                    <pic:cNvPr id="0" name="image5.png"/>
                    <pic:cNvPicPr preferRelativeResize="0"/>
                  </pic:nvPicPr>
                  <pic:blipFill>
                    <a:blip r:embed="rId6"/>
                    <a:srcRect b="0" l="0" r="0" t="0"/>
                    <a:stretch>
                      <a:fillRect/>
                    </a:stretch>
                  </pic:blipFill>
                  <pic:spPr>
                    <a:xfrm>
                      <a:off x="0" y="0"/>
                      <a:ext cx="5943600" cy="2870200"/>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numPr>
          <w:ilvl w:val="0"/>
          <w:numId w:val="3"/>
        </w:numPr>
        <w:spacing w:after="0" w:afterAutospacing="0" w:before="0" w:beforeAutospacing="0" w:lineRule="auto"/>
        <w:ind w:left="720" w:hanging="360"/>
        <w:rPr>
          <w:rFonts w:ascii="Helvetica Neue" w:cs="Helvetica Neue" w:eastAsia="Helvetica Neue" w:hAnsi="Helvetica Neue"/>
          <w:u w:val="none"/>
        </w:rPr>
      </w:pPr>
      <w:r w:rsidDel="00000000" w:rsidR="00000000" w:rsidRPr="00000000">
        <w:rPr>
          <w:rFonts w:ascii="Helvetica Neue" w:cs="Helvetica Neue" w:eastAsia="Helvetica Neue" w:hAnsi="Helvetica Neue"/>
          <w:rtl w:val="0"/>
        </w:rPr>
        <w:t xml:space="preserve">Put email parent is has kids, after that select the kids.</w:t>
      </w:r>
      <w:r w:rsidDel="00000000" w:rsidR="00000000" w:rsidRPr="00000000">
        <w:rPr>
          <w:rFonts w:ascii="Helvetica Neue" w:cs="Helvetica Neue" w:eastAsia="Helvetica Neue" w:hAnsi="Helvetica Neue"/>
        </w:rPr>
        <w:drawing>
          <wp:inline distB="114300" distT="114300" distL="114300" distR="114300">
            <wp:extent cx="5943600" cy="2286000"/>
            <wp:effectExtent b="0" l="0" r="0" t="0"/>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943600" cy="2286000"/>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numPr>
          <w:ilvl w:val="0"/>
          <w:numId w:val="3"/>
        </w:numPr>
        <w:spacing w:after="0" w:afterAutospacing="0" w:before="0" w:beforeAutospacing="0" w:lineRule="auto"/>
        <w:ind w:left="720" w:hanging="360"/>
        <w:rPr>
          <w:rFonts w:ascii="Helvetica Neue" w:cs="Helvetica Neue" w:eastAsia="Helvetica Neue" w:hAnsi="Helvetica Neue"/>
          <w:u w:val="none"/>
        </w:rPr>
      </w:pPr>
      <w:r w:rsidDel="00000000" w:rsidR="00000000" w:rsidRPr="00000000">
        <w:rPr>
          <w:rFonts w:ascii="Helvetica Neue" w:cs="Helvetica Neue" w:eastAsia="Helvetica Neue" w:hAnsi="Helvetica Neue"/>
          <w:rtl w:val="0"/>
        </w:rPr>
        <w:t xml:space="preserve">Select package, choice payment method : Online Payment</w:t>
      </w:r>
      <w:r w:rsidDel="00000000" w:rsidR="00000000" w:rsidRPr="00000000">
        <w:rPr>
          <w:rFonts w:ascii="Helvetica Neue" w:cs="Helvetica Neue" w:eastAsia="Helvetica Neue" w:hAnsi="Helvetica Neue"/>
        </w:rPr>
        <w:drawing>
          <wp:inline distB="114300" distT="114300" distL="114300" distR="114300">
            <wp:extent cx="5943600" cy="3098800"/>
            <wp:effectExtent b="0" l="0" r="0" t="0"/>
            <wp:docPr id="9" name="image7.png"/>
            <a:graphic>
              <a:graphicData uri="http://schemas.openxmlformats.org/drawingml/2006/picture">
                <pic:pic>
                  <pic:nvPicPr>
                    <pic:cNvPr id="0" name="image7.png"/>
                    <pic:cNvPicPr preferRelativeResize="0"/>
                  </pic:nvPicPr>
                  <pic:blipFill>
                    <a:blip r:embed="rId8"/>
                    <a:srcRect b="0" l="0" r="0" t="0"/>
                    <a:stretch>
                      <a:fillRect/>
                    </a:stretch>
                  </pic:blipFill>
                  <pic:spPr>
                    <a:xfrm>
                      <a:off x="0" y="0"/>
                      <a:ext cx="5943600" cy="3098800"/>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numPr>
          <w:ilvl w:val="0"/>
          <w:numId w:val="3"/>
        </w:numPr>
        <w:spacing w:after="0" w:afterAutospacing="0" w:before="0" w:beforeAutospacing="0" w:lineRule="auto"/>
        <w:ind w:left="720" w:hanging="360"/>
        <w:rPr>
          <w:rFonts w:ascii="Helvetica Neue" w:cs="Helvetica Neue" w:eastAsia="Helvetica Neue" w:hAnsi="Helvetica Neue"/>
          <w:u w:val="none"/>
        </w:rPr>
      </w:pPr>
      <w:r w:rsidDel="00000000" w:rsidR="00000000" w:rsidRPr="00000000">
        <w:rPr>
          <w:rFonts w:ascii="Helvetica Neue" w:cs="Helvetica Neue" w:eastAsia="Helvetica Neue" w:hAnsi="Helvetica Neue"/>
          <w:rtl w:val="0"/>
        </w:rPr>
        <w:t xml:space="preserve">After that create new payment, access the link is has been created</w:t>
      </w:r>
      <w:r w:rsidDel="00000000" w:rsidR="00000000" w:rsidRPr="00000000">
        <w:rPr>
          <w:rFonts w:ascii="Helvetica Neue" w:cs="Helvetica Neue" w:eastAsia="Helvetica Neue" w:hAnsi="Helvetica Neue"/>
        </w:rPr>
        <w:drawing>
          <wp:inline distB="114300" distT="114300" distL="114300" distR="114300">
            <wp:extent cx="5943600" cy="2603500"/>
            <wp:effectExtent b="0" l="0" r="0" t="0"/>
            <wp:docPr id="6" name="image8.png"/>
            <a:graphic>
              <a:graphicData uri="http://schemas.openxmlformats.org/drawingml/2006/picture">
                <pic:pic>
                  <pic:nvPicPr>
                    <pic:cNvPr id="0" name="image8.png"/>
                    <pic:cNvPicPr preferRelativeResize="0"/>
                  </pic:nvPicPr>
                  <pic:blipFill>
                    <a:blip r:embed="rId9"/>
                    <a:srcRect b="0" l="0" r="0" t="0"/>
                    <a:stretch>
                      <a:fillRect/>
                    </a:stretch>
                  </pic:blipFill>
                  <pic:spPr>
                    <a:xfrm>
                      <a:off x="0" y="0"/>
                      <a:ext cx="5943600" cy="2603500"/>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numPr>
          <w:ilvl w:val="0"/>
          <w:numId w:val="3"/>
        </w:numPr>
        <w:spacing w:after="240" w:before="0" w:beforeAutospacing="0" w:lineRule="auto"/>
        <w:ind w:left="720" w:hanging="360"/>
        <w:rPr>
          <w:rFonts w:ascii="Helvetica Neue" w:cs="Helvetica Neue" w:eastAsia="Helvetica Neue" w:hAnsi="Helvetica Neue"/>
          <w:u w:val="none"/>
        </w:rPr>
      </w:pPr>
      <w:r w:rsidDel="00000000" w:rsidR="00000000" w:rsidRPr="00000000">
        <w:rPr>
          <w:rFonts w:ascii="Helvetica Neue" w:cs="Helvetica Neue" w:eastAsia="Helvetica Neue" w:hAnsi="Helvetica Neue"/>
          <w:rtl w:val="0"/>
        </w:rPr>
        <w:t xml:space="preserve">Payment until paid, and student will get the credit</w:t>
      </w:r>
      <w:r w:rsidDel="00000000" w:rsidR="00000000" w:rsidRPr="00000000">
        <w:rPr>
          <w:rFonts w:ascii="Helvetica Neue" w:cs="Helvetica Neue" w:eastAsia="Helvetica Neue" w:hAnsi="Helvetica Neue"/>
        </w:rPr>
        <w:drawing>
          <wp:inline distB="114300" distT="114300" distL="114300" distR="114300">
            <wp:extent cx="5943600" cy="2806700"/>
            <wp:effectExtent b="0" l="0" r="0" t="0"/>
            <wp:docPr id="5"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5943600" cy="2806700"/>
                    </a:xfrm>
                    <a:prstGeom prst="rect"/>
                    <a:ln/>
                  </pic:spPr>
                </pic:pic>
              </a:graphicData>
            </a:graphic>
          </wp:inline>
        </w:drawing>
      </w:r>
      <w:r w:rsidDel="00000000" w:rsidR="00000000" w:rsidRPr="00000000">
        <w:rPr>
          <w:rFonts w:ascii="Helvetica Neue" w:cs="Helvetica Neue" w:eastAsia="Helvetica Neue" w:hAnsi="Helvetica Neue"/>
        </w:rPr>
        <w:drawing>
          <wp:inline distB="114300" distT="114300" distL="114300" distR="114300">
            <wp:extent cx="5943600" cy="2260600"/>
            <wp:effectExtent b="0" l="0" r="0" t="0"/>
            <wp:docPr id="7"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5943600" cy="2260600"/>
                    </a:xfrm>
                    <a:prstGeom prst="rect"/>
                    <a:ln/>
                  </pic:spPr>
                </pic:pic>
              </a:graphicData>
            </a:graphic>
          </wp:inline>
        </w:drawing>
      </w:r>
      <w:r w:rsidDel="00000000" w:rsidR="00000000" w:rsidRPr="00000000">
        <w:rPr>
          <w:rtl w:val="0"/>
        </w:rPr>
      </w:r>
    </w:p>
    <w:p w:rsidR="00000000" w:rsidDel="00000000" w:rsidP="00000000" w:rsidRDefault="00000000" w:rsidRPr="00000000" w14:paraId="00000008">
      <w:pPr>
        <w:spacing w:after="240" w:before="240" w:lineRule="auto"/>
        <w:rPr>
          <w:rFonts w:ascii="Helvetica Neue" w:cs="Helvetica Neue" w:eastAsia="Helvetica Neue" w:hAnsi="Helvetica Neue"/>
          <w:b w:val="1"/>
          <w:bCs w:val="1"/>
        </w:rPr>
      </w:pPr>
      <w:r w:rsidDel="00000000" w:rsidR="00000000" w:rsidRPr="00000000">
        <w:rPr>
          <w:rtl w:val="0"/>
        </w:rPr>
      </w:r>
    </w:p>
    <w:p w:rsidR="00000000" w:rsidDel="00000000" w:rsidP="00000000" w:rsidRDefault="00000000" w:rsidRPr="00000000" w14:paraId="00000009">
      <w:pPr>
        <w:spacing w:after="240" w:before="240" w:lineRule="auto"/>
        <w:rPr>
          <w:rFonts w:ascii="Helvetica Neue" w:cs="Helvetica Neue" w:eastAsia="Helvetica Neue" w:hAnsi="Helvetica Neue"/>
          <w:b w:val="1"/>
          <w:bCs w:val="1"/>
        </w:rPr>
      </w:pPr>
      <w:r w:rsidDel="00000000" w:rsidR="00000000" w:rsidRPr="00000000">
        <w:rPr>
          <w:rtl w:val="0"/>
        </w:rPr>
      </w:r>
    </w:p>
    <w:p w:rsidR="00000000" w:rsidDel="00000000" w:rsidP="00000000" w:rsidRDefault="00000000" w:rsidRPr="00000000" w14:paraId="0000000A">
      <w:pPr>
        <w:spacing w:after="240" w:before="240" w:lineRule="auto"/>
        <w:rPr>
          <w:rFonts w:ascii="Helvetica Neue" w:cs="Helvetica Neue" w:eastAsia="Helvetica Neue" w:hAnsi="Helvetica Neue"/>
          <w:b w:val="1"/>
          <w:bCs w:val="1"/>
        </w:rPr>
      </w:pPr>
      <w:r w:rsidDel="00000000" w:rsidR="00000000" w:rsidRPr="00000000">
        <w:rPr>
          <w:rtl w:val="0"/>
        </w:rPr>
      </w:r>
    </w:p>
    <w:p w:rsidR="00000000" w:rsidDel="00000000" w:rsidP="00000000" w:rsidRDefault="00000000" w:rsidRPr="00000000" w14:paraId="0000000B">
      <w:pPr>
        <w:spacing w:after="240" w:before="240" w:lineRule="auto"/>
        <w:rPr>
          <w:rFonts w:ascii="Helvetica Neue" w:cs="Helvetica Neue" w:eastAsia="Helvetica Neue" w:hAnsi="Helvetica Neue"/>
          <w:b w:val="1"/>
          <w:bCs w:val="1"/>
        </w:rPr>
      </w:pPr>
      <w:r w:rsidDel="00000000" w:rsidR="00000000" w:rsidRPr="00000000">
        <w:rPr>
          <w:rtl w:val="0"/>
        </w:rPr>
      </w:r>
    </w:p>
    <w:p w:rsidR="00000000" w:rsidDel="00000000" w:rsidP="00000000" w:rsidRDefault="00000000" w:rsidRPr="00000000" w14:paraId="0000000C">
      <w:pPr>
        <w:spacing w:after="240" w:before="240" w:lineRule="auto"/>
        <w:rPr>
          <w:rFonts w:ascii="Helvetica Neue" w:cs="Helvetica Neue" w:eastAsia="Helvetica Neue" w:hAnsi="Helvetica Neue"/>
          <w:b w:val="1"/>
          <w:bCs w:val="1"/>
        </w:rPr>
      </w:pPr>
      <w:r w:rsidDel="00000000" w:rsidR="00000000" w:rsidRPr="00000000">
        <w:rPr>
          <w:rtl w:val="0"/>
        </w:rPr>
      </w:r>
    </w:p>
    <w:p w:rsidR="00000000" w:rsidDel="00000000" w:rsidP="00000000" w:rsidRDefault="00000000" w:rsidRPr="00000000" w14:paraId="0000000D">
      <w:pPr>
        <w:spacing w:after="240" w:before="240" w:lineRule="auto"/>
        <w:rPr>
          <w:rFonts w:ascii="Helvetica Neue" w:cs="Helvetica Neue" w:eastAsia="Helvetica Neue" w:hAnsi="Helvetica Neue"/>
          <w:b w:val="1"/>
          <w:bCs w:val="1"/>
        </w:rPr>
      </w:pPr>
      <w:r w:rsidDel="00000000" w:rsidR="00000000" w:rsidRPr="00000000">
        <w:rPr>
          <w:rtl w:val="0"/>
        </w:rPr>
      </w:r>
    </w:p>
    <w:p w:rsidR="00000000" w:rsidDel="00000000" w:rsidP="00000000" w:rsidRDefault="00000000" w:rsidRPr="00000000" w14:paraId="0000000E">
      <w:pPr>
        <w:spacing w:after="240" w:before="240" w:lineRule="auto"/>
        <w:rPr>
          <w:rFonts w:ascii="Helvetica Neue" w:cs="Helvetica Neue" w:eastAsia="Helvetica Neue" w:hAnsi="Helvetica Neue"/>
          <w:b w:val="1"/>
          <w:bCs w:val="1"/>
        </w:rPr>
      </w:pPr>
      <w:r w:rsidDel="00000000" w:rsidR="00000000" w:rsidRPr="00000000">
        <w:rPr>
          <w:rtl w:val="0"/>
        </w:rPr>
      </w:r>
    </w:p>
    <w:p w:rsidR="00000000" w:rsidDel="00000000" w:rsidP="00000000" w:rsidRDefault="00000000" w:rsidRPr="00000000" w14:paraId="0000000F">
      <w:pPr>
        <w:spacing w:after="240" w:before="240" w:lineRule="auto"/>
        <w:rPr>
          <w:rFonts w:ascii="Helvetica Neue" w:cs="Helvetica Neue" w:eastAsia="Helvetica Neue" w:hAnsi="Helvetica Neue"/>
          <w:b w:val="1"/>
          <w:bCs w:val="1"/>
        </w:rPr>
      </w:pPr>
      <w:r w:rsidDel="00000000" w:rsidR="00000000" w:rsidRPr="00000000">
        <w:rPr>
          <w:rFonts w:ascii="Helvetica Neue" w:cs="Helvetica Neue" w:eastAsia="Helvetica Neue" w:hAnsi="Helvetica Neue"/>
          <w:b w:val="1"/>
          <w:bCs w:val="1"/>
          <w:rtl w:val="0"/>
        </w:rPr>
        <w:t xml:space="preserve">Student Redeem Course Credit</w:t>
      </w:r>
    </w:p>
    <w:p w:rsidR="00000000" w:rsidDel="00000000" w:rsidP="00000000" w:rsidRDefault="00000000" w:rsidRPr="00000000" w14:paraId="00000010">
      <w:pPr>
        <w:numPr>
          <w:ilvl w:val="0"/>
          <w:numId w:val="1"/>
        </w:numPr>
        <w:spacing w:after="0" w:afterAutospacing="0" w:before="240" w:lineRule="auto"/>
        <w:ind w:left="720" w:hanging="36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Students can redeem a course in the LMS and get a code from the admin. Make sure the generated code for the course supports batch credit. </w:t>
      </w:r>
      <w:hyperlink r:id="rId12">
        <w:r w:rsidDel="00000000" w:rsidR="00000000" w:rsidRPr="00000000">
          <w:rPr>
            <w:rFonts w:ascii="Helvetica Neue" w:cs="Helvetica Neue" w:eastAsia="Helvetica Neue" w:hAnsi="Helvetica Neue"/>
            <w:color w:val="0000ee"/>
            <w:u w:val="single"/>
            <w:rtl w:val="0"/>
          </w:rPr>
          <w:t xml:space="preserve">Selfpaced Course Admin</w:t>
        </w:r>
      </w:hyperlink>
      <w:r w:rsidDel="00000000" w:rsidR="00000000" w:rsidRPr="00000000">
        <w:rPr>
          <w:rFonts w:ascii="Helvetica Neue" w:cs="Helvetica Neue" w:eastAsia="Helvetica Neue" w:hAnsi="Helvetica Neue"/>
        </w:rPr>
        <w:drawing>
          <wp:inline distB="114300" distT="114300" distL="114300" distR="114300">
            <wp:extent cx="5943600" cy="2692400"/>
            <wp:effectExtent b="0" l="0" r="0" t="0"/>
            <wp:docPr id="1" name="image3.png"/>
            <a:graphic>
              <a:graphicData uri="http://schemas.openxmlformats.org/drawingml/2006/picture">
                <pic:pic>
                  <pic:nvPicPr>
                    <pic:cNvPr id="0" name="image3.png"/>
                    <pic:cNvPicPr preferRelativeResize="0"/>
                  </pic:nvPicPr>
                  <pic:blipFill>
                    <a:blip r:embed="rId13"/>
                    <a:srcRect b="0" l="0" r="0" t="0"/>
                    <a:stretch>
                      <a:fillRect/>
                    </a:stretch>
                  </pic:blipFill>
                  <pic:spPr>
                    <a:xfrm>
                      <a:off x="0" y="0"/>
                      <a:ext cx="5943600" cy="2692400"/>
                    </a:xfrm>
                    <a:prstGeom prst="rect"/>
                    <a:ln/>
                  </pic:spPr>
                </pic:pic>
              </a:graphicData>
            </a:graphic>
          </wp:inline>
        </w:drawing>
      </w:r>
      <w:r w:rsidDel="00000000" w:rsidR="00000000" w:rsidRPr="00000000">
        <w:rPr>
          <w:rtl w:val="0"/>
        </w:rPr>
      </w:r>
    </w:p>
    <w:p w:rsidR="00000000" w:rsidDel="00000000" w:rsidP="00000000" w:rsidRDefault="00000000" w:rsidRPr="00000000" w14:paraId="00000011">
      <w:pPr>
        <w:numPr>
          <w:ilvl w:val="0"/>
          <w:numId w:val="1"/>
        </w:numPr>
        <w:spacing w:after="240" w:before="0" w:beforeAutospacing="0" w:lineRule="auto"/>
        <w:ind w:left="720" w:hanging="360"/>
        <w:rPr>
          <w:rFonts w:ascii="Helvetica Neue" w:cs="Helvetica Neue" w:eastAsia="Helvetica Neue" w:hAnsi="Helvetica Neue"/>
          <w:u w:val="none"/>
        </w:rPr>
      </w:pPr>
      <w:r w:rsidDel="00000000" w:rsidR="00000000" w:rsidRPr="00000000">
        <w:rPr>
          <w:rFonts w:ascii="Helvetica Neue" w:cs="Helvetica Neue" w:eastAsia="Helvetica Neue" w:hAnsi="Helvetica Neue"/>
          <w:rtl w:val="0"/>
        </w:rPr>
        <w:t xml:space="preserve">Ensure that the student’s total credits are </w:t>
      </w:r>
      <w:r w:rsidDel="00000000" w:rsidR="00000000" w:rsidRPr="00000000">
        <w:rPr>
          <w:rFonts w:ascii="Helvetica Neue" w:cs="Helvetica Neue" w:eastAsia="Helvetica Neue" w:hAnsi="Helvetica Neue"/>
          <w:b w:val="1"/>
          <w:bCs w:val="1"/>
          <w:rtl w:val="0"/>
        </w:rPr>
        <w:t xml:space="preserve">greater than or equal to</w:t>
      </w:r>
      <w:r w:rsidDel="00000000" w:rsidR="00000000" w:rsidRPr="00000000">
        <w:rPr>
          <w:rFonts w:ascii="Helvetica Neue" w:cs="Helvetica Neue" w:eastAsia="Helvetica Neue" w:hAnsi="Helvetica Neue"/>
          <w:rtl w:val="0"/>
        </w:rPr>
        <w:t xml:space="preserve"> the total course materials. If the credits are insufficient, the materials will be locked, and the student will need to purchase additional credits to complete the course.</w:t>
      </w:r>
      <w:r w:rsidDel="00000000" w:rsidR="00000000" w:rsidRPr="00000000">
        <w:rPr>
          <w:rFonts w:ascii="Helvetica Neue" w:cs="Helvetica Neue" w:eastAsia="Helvetica Neue" w:hAnsi="Helvetica Neue"/>
        </w:rPr>
        <w:drawing>
          <wp:inline distB="114300" distT="114300" distL="114300" distR="114300">
            <wp:extent cx="5943600" cy="2908300"/>
            <wp:effectExtent b="0" l="0" r="0" t="0"/>
            <wp:docPr id="3" name="image9.png"/>
            <a:graphic>
              <a:graphicData uri="http://schemas.openxmlformats.org/drawingml/2006/picture">
                <pic:pic>
                  <pic:nvPicPr>
                    <pic:cNvPr id="0" name="image9.png"/>
                    <pic:cNvPicPr preferRelativeResize="0"/>
                  </pic:nvPicPr>
                  <pic:blipFill>
                    <a:blip r:embed="rId14"/>
                    <a:srcRect b="0" l="0" r="0" t="0"/>
                    <a:stretch>
                      <a:fillRect/>
                    </a:stretch>
                  </pic:blipFill>
                  <pic:spPr>
                    <a:xfrm>
                      <a:off x="0" y="0"/>
                      <a:ext cx="5943600" cy="2908300"/>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spacing w:after="240" w:before="240" w:lineRule="auto"/>
        <w:rPr>
          <w:rFonts w:ascii="Helvetica Neue" w:cs="Helvetica Neue" w:eastAsia="Helvetica Neue" w:hAnsi="Helvetica Neue"/>
          <w:b w:val="1"/>
          <w:bCs w:val="1"/>
        </w:rPr>
      </w:pPr>
      <w:r w:rsidDel="00000000" w:rsidR="00000000" w:rsidRPr="00000000">
        <w:rPr>
          <w:rtl w:val="0"/>
        </w:rPr>
      </w:r>
    </w:p>
    <w:p w:rsidR="00000000" w:rsidDel="00000000" w:rsidP="00000000" w:rsidRDefault="00000000" w:rsidRPr="00000000" w14:paraId="00000013">
      <w:pPr>
        <w:spacing w:after="240" w:before="240" w:lineRule="auto"/>
        <w:rPr>
          <w:rFonts w:ascii="Helvetica Neue" w:cs="Helvetica Neue" w:eastAsia="Helvetica Neue" w:hAnsi="Helvetica Neue"/>
          <w:b w:val="1"/>
          <w:bCs w:val="1"/>
        </w:rPr>
      </w:pPr>
      <w:r w:rsidDel="00000000" w:rsidR="00000000" w:rsidRPr="00000000">
        <w:rPr>
          <w:rtl w:val="0"/>
        </w:rPr>
      </w:r>
    </w:p>
    <w:p w:rsidR="00000000" w:rsidDel="00000000" w:rsidP="00000000" w:rsidRDefault="00000000" w:rsidRPr="00000000" w14:paraId="00000014">
      <w:pPr>
        <w:spacing w:after="240" w:before="240" w:lineRule="auto"/>
        <w:rPr>
          <w:rFonts w:ascii="Helvetica Neue" w:cs="Helvetica Neue" w:eastAsia="Helvetica Neue" w:hAnsi="Helvetica Neue"/>
          <w:b w:val="1"/>
          <w:bCs w:val="1"/>
        </w:rPr>
      </w:pPr>
      <w:r w:rsidDel="00000000" w:rsidR="00000000" w:rsidRPr="00000000">
        <w:rPr>
          <w:rtl w:val="0"/>
        </w:rPr>
      </w:r>
    </w:p>
    <w:p w:rsidR="00000000" w:rsidDel="00000000" w:rsidP="00000000" w:rsidRDefault="00000000" w:rsidRPr="00000000" w14:paraId="00000015">
      <w:pPr>
        <w:spacing w:after="240" w:before="240" w:lineRule="auto"/>
        <w:rPr>
          <w:rFonts w:ascii="Helvetica Neue" w:cs="Helvetica Neue" w:eastAsia="Helvetica Neue" w:hAnsi="Helvetica Neue"/>
          <w:b w:val="1"/>
          <w:bCs w:val="1"/>
        </w:rPr>
      </w:pPr>
      <w:r w:rsidDel="00000000" w:rsidR="00000000" w:rsidRPr="00000000">
        <w:rPr>
          <w:rFonts w:ascii="Helvetica Neue" w:cs="Helvetica Neue" w:eastAsia="Helvetica Neue" w:hAnsi="Helvetica Neue"/>
          <w:b w:val="1"/>
          <w:bCs w:val="1"/>
          <w:rtl w:val="0"/>
        </w:rPr>
        <w:t xml:space="preserve">Admin Invite from Add Student Batch</w:t>
      </w:r>
    </w:p>
    <w:p w:rsidR="00000000" w:rsidDel="00000000" w:rsidP="00000000" w:rsidRDefault="00000000" w:rsidRPr="00000000" w14:paraId="00000016">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17">
      <w:pPr>
        <w:numPr>
          <w:ilvl w:val="0"/>
          <w:numId w:val="2"/>
        </w:numPr>
        <w:ind w:left="720" w:hanging="360"/>
        <w:rPr>
          <w:rFonts w:ascii="Helvetica Neue" w:cs="Helvetica Neue" w:eastAsia="Helvetica Neue" w:hAnsi="Helvetica Neue"/>
          <w:u w:val="none"/>
        </w:rPr>
      </w:pPr>
      <w:r w:rsidDel="00000000" w:rsidR="00000000" w:rsidRPr="00000000">
        <w:rPr>
          <w:rFonts w:ascii="Helvetica Neue" w:cs="Helvetica Neue" w:eastAsia="Helvetica Neue" w:hAnsi="Helvetica Neue"/>
          <w:rtl w:val="0"/>
        </w:rPr>
        <w:t xml:space="preserve">Go to menu batch -&gt; Add students to batch</w:t>
      </w:r>
      <w:r w:rsidDel="00000000" w:rsidR="00000000" w:rsidRPr="00000000">
        <w:rPr>
          <w:rFonts w:ascii="Helvetica Neue" w:cs="Helvetica Neue" w:eastAsia="Helvetica Neue" w:hAnsi="Helvetica Neue"/>
        </w:rPr>
        <w:drawing>
          <wp:inline distB="114300" distT="114300" distL="114300" distR="114300">
            <wp:extent cx="5943600" cy="2463800"/>
            <wp:effectExtent b="0" l="0" r="0" t="0"/>
            <wp:docPr id="8" name="image10.png"/>
            <a:graphic>
              <a:graphicData uri="http://schemas.openxmlformats.org/drawingml/2006/picture">
                <pic:pic>
                  <pic:nvPicPr>
                    <pic:cNvPr id="0" name="image10.png"/>
                    <pic:cNvPicPr preferRelativeResize="0"/>
                  </pic:nvPicPr>
                  <pic:blipFill>
                    <a:blip r:embed="rId15"/>
                    <a:srcRect b="0" l="0" r="0" t="0"/>
                    <a:stretch>
                      <a:fillRect/>
                    </a:stretch>
                  </pic:blipFill>
                  <pic:spPr>
                    <a:xfrm>
                      <a:off x="0" y="0"/>
                      <a:ext cx="5943600" cy="2463800"/>
                    </a:xfrm>
                    <a:prstGeom prst="rect"/>
                    <a:ln/>
                  </pic:spPr>
                </pic:pic>
              </a:graphicData>
            </a:graphic>
          </wp:inline>
        </w:drawing>
      </w:r>
      <w:r w:rsidDel="00000000" w:rsidR="00000000" w:rsidRPr="00000000">
        <w:rPr>
          <w:rtl w:val="0"/>
        </w:rPr>
      </w:r>
    </w:p>
    <w:p w:rsidR="00000000" w:rsidDel="00000000" w:rsidP="00000000" w:rsidRDefault="00000000" w:rsidRPr="00000000" w14:paraId="00000018">
      <w:pPr>
        <w:numPr>
          <w:ilvl w:val="0"/>
          <w:numId w:val="2"/>
        </w:numPr>
        <w:ind w:left="720" w:hanging="360"/>
        <w:rPr>
          <w:rFonts w:ascii="Helvetica Neue" w:cs="Helvetica Neue" w:eastAsia="Helvetica Neue" w:hAnsi="Helvetica Neue"/>
          <w:u w:val="none"/>
        </w:rPr>
      </w:pPr>
      <w:r w:rsidDel="00000000" w:rsidR="00000000" w:rsidRPr="00000000">
        <w:rPr>
          <w:rFonts w:ascii="Helvetica Neue" w:cs="Helvetica Neue" w:eastAsia="Helvetica Neue" w:hAnsi="Helvetica Neue"/>
          <w:rtl w:val="0"/>
        </w:rPr>
        <w:t xml:space="preserve">Select the join date, then select the course and batch that support credits. Search for and select the parent’s email, and choose the corresponding child.</w:t>
      </w:r>
      <w:r w:rsidDel="00000000" w:rsidR="00000000" w:rsidRPr="00000000">
        <w:rPr>
          <w:rFonts w:ascii="Helvetica Neue" w:cs="Helvetica Neue" w:eastAsia="Helvetica Neue" w:hAnsi="Helvetica Neue"/>
        </w:rPr>
        <w:drawing>
          <wp:inline distB="114300" distT="114300" distL="114300" distR="114300">
            <wp:extent cx="3657600" cy="5905500"/>
            <wp:effectExtent b="0" l="0" r="0" t="0"/>
            <wp:docPr id="11" name="image4.png"/>
            <a:graphic>
              <a:graphicData uri="http://schemas.openxmlformats.org/drawingml/2006/picture">
                <pic:pic>
                  <pic:nvPicPr>
                    <pic:cNvPr id="0" name="image4.png"/>
                    <pic:cNvPicPr preferRelativeResize="0"/>
                  </pic:nvPicPr>
                  <pic:blipFill>
                    <a:blip r:embed="rId16"/>
                    <a:srcRect b="0" l="0" r="0" t="0"/>
                    <a:stretch>
                      <a:fillRect/>
                    </a:stretch>
                  </pic:blipFill>
                  <pic:spPr>
                    <a:xfrm>
                      <a:off x="0" y="0"/>
                      <a:ext cx="3657600" cy="5905500"/>
                    </a:xfrm>
                    <a:prstGeom prst="rect"/>
                    <a:ln/>
                  </pic:spPr>
                </pic:pic>
              </a:graphicData>
            </a:graphic>
          </wp:inline>
        </w:drawing>
      </w:r>
      <w:r w:rsidDel="00000000" w:rsidR="00000000" w:rsidRPr="00000000">
        <w:rPr>
          <w:rtl w:val="0"/>
        </w:rPr>
      </w:r>
    </w:p>
    <w:p w:rsidR="00000000" w:rsidDel="00000000" w:rsidP="00000000" w:rsidRDefault="00000000" w:rsidRPr="00000000" w14:paraId="00000019">
      <w:pPr>
        <w:numPr>
          <w:ilvl w:val="0"/>
          <w:numId w:val="2"/>
        </w:numPr>
        <w:ind w:left="720" w:hanging="360"/>
        <w:rPr>
          <w:rFonts w:ascii="Helvetica Neue" w:cs="Helvetica Neue" w:eastAsia="Helvetica Neue" w:hAnsi="Helvetica Neue"/>
          <w:u w:val="none"/>
        </w:rPr>
      </w:pPr>
      <w:r w:rsidDel="00000000" w:rsidR="00000000" w:rsidRPr="00000000">
        <w:rPr>
          <w:rFonts w:ascii="Helvetica Neue" w:cs="Helvetica Neue" w:eastAsia="Helvetica Neue" w:hAnsi="Helvetica Neue"/>
          <w:rtl w:val="0"/>
        </w:rPr>
        <w:t xml:space="preserve">Click </w:t>
      </w:r>
      <w:r w:rsidDel="00000000" w:rsidR="00000000" w:rsidRPr="00000000">
        <w:rPr>
          <w:rFonts w:ascii="Helvetica Neue" w:cs="Helvetica Neue" w:eastAsia="Helvetica Neue" w:hAnsi="Helvetica Neue"/>
          <w:b w:val="1"/>
          <w:bCs w:val="1"/>
          <w:rtl w:val="0"/>
        </w:rPr>
        <w:t xml:space="preserve">Add to Batch</w:t>
      </w:r>
      <w:r w:rsidDel="00000000" w:rsidR="00000000" w:rsidRPr="00000000">
        <w:rPr>
          <w:rFonts w:ascii="Helvetica Neue" w:cs="Helvetica Neue" w:eastAsia="Helvetica Neue" w:hAnsi="Helvetica Neue"/>
          <w:rtl w:val="0"/>
        </w:rPr>
        <w:t xml:space="preserve"> to add the student to the batch.</w:t>
      </w:r>
      <w:r w:rsidDel="00000000" w:rsidR="00000000" w:rsidRPr="00000000">
        <w:rPr>
          <w:rFonts w:ascii="Helvetica Neue" w:cs="Helvetica Neue" w:eastAsia="Helvetica Neue" w:hAnsi="Helvetica Neue"/>
        </w:rPr>
        <w:drawing>
          <wp:inline distB="114300" distT="114300" distL="114300" distR="114300">
            <wp:extent cx="5943600" cy="2908300"/>
            <wp:effectExtent b="0" l="0" r="0" t="0"/>
            <wp:docPr id="10" name="image11.png"/>
            <a:graphic>
              <a:graphicData uri="http://schemas.openxmlformats.org/drawingml/2006/picture">
                <pic:pic>
                  <pic:nvPicPr>
                    <pic:cNvPr id="0" name="image11.png"/>
                    <pic:cNvPicPr preferRelativeResize="0"/>
                  </pic:nvPicPr>
                  <pic:blipFill>
                    <a:blip r:embed="rId17"/>
                    <a:srcRect b="0" l="0" r="0" t="0"/>
                    <a:stretch>
                      <a:fillRect/>
                    </a:stretch>
                  </pic:blipFill>
                  <pic:spPr>
                    <a:xfrm>
                      <a:off x="0" y="0"/>
                      <a:ext cx="5943600" cy="2908300"/>
                    </a:xfrm>
                    <a:prstGeom prst="rect"/>
                    <a:ln/>
                  </pic:spPr>
                </pic:pic>
              </a:graphicData>
            </a:graphic>
          </wp:inline>
        </w:drawing>
      </w:r>
      <w:r w:rsidDel="00000000" w:rsidR="00000000" w:rsidRPr="00000000">
        <w:rPr>
          <w:rtl w:val="0"/>
        </w:rPr>
      </w:r>
    </w:p>
    <w:p w:rsidR="00000000" w:rsidDel="00000000" w:rsidP="00000000" w:rsidRDefault="00000000" w:rsidRPr="00000000" w14:paraId="0000001A">
      <w:pPr>
        <w:ind w:left="720" w:firstLine="0"/>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1B">
      <w:pPr>
        <w:ind w:left="720" w:firstLine="0"/>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1C">
      <w:pPr>
        <w:ind w:left="720" w:firstLine="0"/>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1D">
      <w:pPr>
        <w:ind w:left="720" w:firstLine="0"/>
        <w:rPr>
          <w:rFonts w:ascii="Helvetica Neue" w:cs="Helvetica Neue" w:eastAsia="Helvetica Neue" w:hAnsi="Helvetica Neue"/>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6.png"/><Relationship Id="rId10" Type="http://schemas.openxmlformats.org/officeDocument/2006/relationships/image" Target="media/image1.png"/><Relationship Id="rId13" Type="http://schemas.openxmlformats.org/officeDocument/2006/relationships/image" Target="media/image3.png"/><Relationship Id="rId12" Type="http://schemas.openxmlformats.org/officeDocument/2006/relationships/hyperlink" Target="https://docs.google.com/document/d/1JI8oYITvSvpcSrtZDxRShc8Im9pfhR5JiHynfVidPCY/edit?tab=t.0"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8.png"/><Relationship Id="rId15" Type="http://schemas.openxmlformats.org/officeDocument/2006/relationships/image" Target="media/image10.png"/><Relationship Id="rId14" Type="http://schemas.openxmlformats.org/officeDocument/2006/relationships/image" Target="media/image9.png"/><Relationship Id="rId17" Type="http://schemas.openxmlformats.org/officeDocument/2006/relationships/image" Target="media/image11.png"/><Relationship Id="rId16" Type="http://schemas.openxmlformats.org/officeDocument/2006/relationships/image" Target="media/image4.png"/><Relationship Id="rId5" Type="http://schemas.openxmlformats.org/officeDocument/2006/relationships/styles" Target="styles.xml"/><Relationship Id="rId6" Type="http://schemas.openxmlformats.org/officeDocument/2006/relationships/image" Target="media/image5.png"/><Relationship Id="rId7" Type="http://schemas.openxmlformats.org/officeDocument/2006/relationships/image" Target="media/image2.png"/><Relationship Id="rId8" Type="http://schemas.openxmlformats.org/officeDocument/2006/relationships/image" Target="media/image7.png"/></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