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7C0E" w14:textId="74D8FA17" w:rsidR="00481905" w:rsidRDefault="00481905" w:rsidP="0048190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>ALUR TUJUAN PEMBELAJARAN</w:t>
      </w:r>
    </w:p>
    <w:p w14:paraId="499BA1BE" w14:textId="10E4581E" w:rsidR="00481905" w:rsidRDefault="00481905" w:rsidP="00481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>MATERI</w:t>
      </w: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ab/>
        <w:t>: FIQIH</w:t>
      </w:r>
    </w:p>
    <w:p w14:paraId="7CB0FB32" w14:textId="1955A8A4" w:rsidR="00481905" w:rsidRDefault="00481905" w:rsidP="00481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 xml:space="preserve">KELAS </w:t>
      </w: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ab/>
        <w:t>: VIII</w:t>
      </w:r>
    </w:p>
    <w:p w14:paraId="7B9484ED" w14:textId="4E177464" w:rsidR="00481905" w:rsidRDefault="00481905" w:rsidP="00481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 xml:space="preserve">SEMESTER </w:t>
      </w:r>
      <w:r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  <w:tab/>
        <w:t>: II</w:t>
      </w:r>
    </w:p>
    <w:p w14:paraId="33A56D89" w14:textId="77777777" w:rsidR="00481905" w:rsidRPr="00481905" w:rsidRDefault="00481905" w:rsidP="004819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id-ID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109"/>
        <w:gridCol w:w="1423"/>
        <w:gridCol w:w="1960"/>
        <w:gridCol w:w="1833"/>
      </w:tblGrid>
      <w:tr w:rsidR="00481905" w:rsidRPr="00481905" w14:paraId="559419AA" w14:textId="77777777" w:rsidTr="00481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6FF87" w14:textId="77777777" w:rsidR="00481905" w:rsidRPr="00481905" w:rsidRDefault="00481905" w:rsidP="0048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Pertemuan</w:t>
            </w:r>
          </w:p>
        </w:tc>
        <w:tc>
          <w:tcPr>
            <w:tcW w:w="0" w:type="auto"/>
            <w:vAlign w:val="center"/>
            <w:hideMark/>
          </w:tcPr>
          <w:p w14:paraId="3CC59ABC" w14:textId="77777777" w:rsidR="00481905" w:rsidRPr="00481905" w:rsidRDefault="00481905" w:rsidP="0048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Tujuan Pembelajaran (TP)</w:t>
            </w:r>
          </w:p>
        </w:tc>
        <w:tc>
          <w:tcPr>
            <w:tcW w:w="0" w:type="auto"/>
            <w:vAlign w:val="center"/>
            <w:hideMark/>
          </w:tcPr>
          <w:p w14:paraId="03CDFD16" w14:textId="77777777" w:rsidR="00481905" w:rsidRPr="00481905" w:rsidRDefault="00481905" w:rsidP="0048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Materi Inti</w:t>
            </w:r>
          </w:p>
        </w:tc>
        <w:tc>
          <w:tcPr>
            <w:tcW w:w="0" w:type="auto"/>
            <w:vAlign w:val="center"/>
            <w:hideMark/>
          </w:tcPr>
          <w:p w14:paraId="1072DFDB" w14:textId="77777777" w:rsidR="00481905" w:rsidRPr="00481905" w:rsidRDefault="00481905" w:rsidP="0048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Pendidikan Adab (Disisipkan)</w:t>
            </w:r>
          </w:p>
        </w:tc>
        <w:tc>
          <w:tcPr>
            <w:tcW w:w="0" w:type="auto"/>
            <w:vAlign w:val="center"/>
            <w:hideMark/>
          </w:tcPr>
          <w:p w14:paraId="22028424" w14:textId="77777777" w:rsidR="00481905" w:rsidRPr="00481905" w:rsidRDefault="00481905" w:rsidP="0048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Kegiatan Pembelajaran (Ringkas)</w:t>
            </w:r>
          </w:p>
        </w:tc>
      </w:tr>
      <w:tr w:rsidR="00481905" w:rsidRPr="00481905" w14:paraId="2276BCE3" w14:textId="77777777" w:rsidTr="0048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7EA1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1. Pengantar: Cinta sebagai Dasar Berbagi</w:t>
            </w:r>
          </w:p>
        </w:tc>
        <w:tc>
          <w:tcPr>
            <w:tcW w:w="0" w:type="auto"/>
            <w:vAlign w:val="center"/>
            <w:hideMark/>
          </w:tcPr>
          <w:p w14:paraId="5A6BA13B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Memahami bahwa berbagi adalah bentuk cinta kepada Allah dan sesama. - Menyebutkan bentuk kebaikan non-materi.</w:t>
            </w:r>
          </w:p>
        </w:tc>
        <w:tc>
          <w:tcPr>
            <w:tcW w:w="0" w:type="auto"/>
            <w:vAlign w:val="center"/>
            <w:hideMark/>
          </w:tcPr>
          <w:p w14:paraId="6E153DDB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Konsep cinta dalam Islam. - Pentingnya berbagi.</w:t>
            </w:r>
          </w:p>
        </w:tc>
        <w:tc>
          <w:tcPr>
            <w:tcW w:w="0" w:type="auto"/>
            <w:vAlign w:val="center"/>
            <w:hideMark/>
          </w:tcPr>
          <w:p w14:paraId="3FF2EA34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berniat baik (ikhlas). - Adab tidak menyombongkan amal.</w:t>
            </w:r>
          </w:p>
        </w:tc>
        <w:tc>
          <w:tcPr>
            <w:tcW w:w="0" w:type="auto"/>
            <w:vAlign w:val="center"/>
            <w:hideMark/>
          </w:tcPr>
          <w:p w14:paraId="650F993E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Kisah teladan kedermawanan Rasul. - Refleksi “apa arti cinta bagiku”. - Diskusi tentang kebaikan sederhana.</w:t>
            </w:r>
          </w:p>
        </w:tc>
      </w:tr>
      <w:tr w:rsidR="00481905" w:rsidRPr="00481905" w14:paraId="02271098" w14:textId="77777777" w:rsidTr="0048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1061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2. Sedekah: Makna dan Jenisnya</w:t>
            </w:r>
          </w:p>
        </w:tc>
        <w:tc>
          <w:tcPr>
            <w:tcW w:w="0" w:type="auto"/>
            <w:vAlign w:val="center"/>
            <w:hideMark/>
          </w:tcPr>
          <w:p w14:paraId="683630C1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Menjelaskan pengertian sedekah. - Menyebutkan jenis-jenis sedekah. - Mengaitkan sedekah dengan rasa cinta.</w:t>
            </w:r>
          </w:p>
        </w:tc>
        <w:tc>
          <w:tcPr>
            <w:tcW w:w="0" w:type="auto"/>
            <w:vAlign w:val="center"/>
            <w:hideMark/>
          </w:tcPr>
          <w:p w14:paraId="01F93BF3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Definisi sedekah. - Bentuk sedekah materi &amp; non-materi.</w:t>
            </w:r>
          </w:p>
        </w:tc>
        <w:tc>
          <w:tcPr>
            <w:tcW w:w="0" w:type="auto"/>
            <w:vAlign w:val="center"/>
            <w:hideMark/>
          </w:tcPr>
          <w:p w14:paraId="517D98F7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memberi sedekah (tidak melukai hati, tidak mengungkit). - Adab merahasiakan kebaikan.</w:t>
            </w:r>
          </w:p>
        </w:tc>
        <w:tc>
          <w:tcPr>
            <w:tcW w:w="0" w:type="auto"/>
            <w:vAlign w:val="center"/>
            <w:hideMark/>
          </w:tcPr>
          <w:p w14:paraId="5A6224B5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Membaca dalil sedekah. - Cerita pengalaman tentang sedekah. - Simulasi sedekah senyum &amp; salam.</w:t>
            </w:r>
          </w:p>
        </w:tc>
      </w:tr>
      <w:tr w:rsidR="00481905" w:rsidRPr="00481905" w14:paraId="7C691083" w14:textId="77777777" w:rsidTr="0048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4CB8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3. Hibah: Pengertian dan Perbedaannya</w:t>
            </w:r>
          </w:p>
        </w:tc>
        <w:tc>
          <w:tcPr>
            <w:tcW w:w="0" w:type="auto"/>
            <w:vAlign w:val="center"/>
            <w:hideMark/>
          </w:tcPr>
          <w:p w14:paraId="32EFFCD9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Menjelaskan definisi hibah. - Menyebutkan syarat hibah. - Membedakan hibah dengan sedekah.</w:t>
            </w:r>
          </w:p>
        </w:tc>
        <w:tc>
          <w:tcPr>
            <w:tcW w:w="0" w:type="auto"/>
            <w:vAlign w:val="center"/>
            <w:hideMark/>
          </w:tcPr>
          <w:p w14:paraId="3BC3DEAF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Pengertian hibah. - Syarat hibah. - Contoh kasus.</w:t>
            </w:r>
          </w:p>
        </w:tc>
        <w:tc>
          <w:tcPr>
            <w:tcW w:w="0" w:type="auto"/>
            <w:vAlign w:val="center"/>
            <w:hideMark/>
          </w:tcPr>
          <w:p w14:paraId="6442AED9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memberi hibah (adil, jujur). - Adab tidak meminta berlebihan.</w:t>
            </w:r>
          </w:p>
        </w:tc>
        <w:tc>
          <w:tcPr>
            <w:tcW w:w="0" w:type="auto"/>
            <w:vAlign w:val="center"/>
            <w:hideMark/>
          </w:tcPr>
          <w:p w14:paraId="6D3A9B6A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Membuat tabel perbedaan hibah–sedekah. - Diskusi kasus sederhana. - </w:t>
            </w:r>
            <w:proofErr w:type="spellStart"/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Roleplay</w:t>
            </w:r>
            <w:proofErr w:type="spellEnd"/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“tidak meminta-minta”.</w:t>
            </w:r>
          </w:p>
        </w:tc>
      </w:tr>
      <w:tr w:rsidR="00481905" w:rsidRPr="00481905" w14:paraId="0C4FE9C0" w14:textId="77777777" w:rsidTr="0048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7E14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4. Hadiah: Makna &amp; Adabnya</w:t>
            </w:r>
          </w:p>
        </w:tc>
        <w:tc>
          <w:tcPr>
            <w:tcW w:w="0" w:type="auto"/>
            <w:vAlign w:val="center"/>
            <w:hideMark/>
          </w:tcPr>
          <w:p w14:paraId="7F10B548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Menjelaskan makna hadiah. - Menyebutkan perbedaan hadiah–hibah–sedekah. - Mempraktikkan adab memberi &amp; menerima.</w:t>
            </w:r>
          </w:p>
        </w:tc>
        <w:tc>
          <w:tcPr>
            <w:tcW w:w="0" w:type="auto"/>
            <w:vAlign w:val="center"/>
            <w:hideMark/>
          </w:tcPr>
          <w:p w14:paraId="3F077A33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Definisi hadiah. - Contoh hadiah dalam Islam.</w:t>
            </w:r>
          </w:p>
        </w:tc>
        <w:tc>
          <w:tcPr>
            <w:tcW w:w="0" w:type="auto"/>
            <w:vAlign w:val="center"/>
            <w:hideMark/>
          </w:tcPr>
          <w:p w14:paraId="1CE7D7DD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memberi hadiah (tulus). - Adab menerima (berterima kasih &amp; tidak meremehkan).</w:t>
            </w:r>
          </w:p>
        </w:tc>
        <w:tc>
          <w:tcPr>
            <w:tcW w:w="0" w:type="auto"/>
            <w:vAlign w:val="center"/>
            <w:hideMark/>
          </w:tcPr>
          <w:p w14:paraId="0550EAE4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Studi kisah sahabat saling memberi hadiah. - Latihan ungkapan terima kasih. - Diskusi nilai cinta dalam hadiah.</w:t>
            </w:r>
          </w:p>
        </w:tc>
      </w:tr>
      <w:tr w:rsidR="00481905" w:rsidRPr="00481905" w14:paraId="0DE83388" w14:textId="77777777" w:rsidTr="0048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11B6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5. Praktik Berbagi Berbasis Cinta</w:t>
            </w:r>
          </w:p>
        </w:tc>
        <w:tc>
          <w:tcPr>
            <w:tcW w:w="0" w:type="auto"/>
            <w:vAlign w:val="center"/>
            <w:hideMark/>
          </w:tcPr>
          <w:p w14:paraId="1FFF5E58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Menunjukkan empati melalui aksi berbagi. - Mengaplikasikan </w:t>
            </w: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lastRenderedPageBreak/>
              <w:t>adab dalam pemberian.</w:t>
            </w:r>
          </w:p>
        </w:tc>
        <w:tc>
          <w:tcPr>
            <w:tcW w:w="0" w:type="auto"/>
            <w:vAlign w:val="center"/>
            <w:hideMark/>
          </w:tcPr>
          <w:p w14:paraId="22D306C0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lastRenderedPageBreak/>
              <w:t>- Bentuk aksi berbagi yang sederhana.</w:t>
            </w:r>
          </w:p>
        </w:tc>
        <w:tc>
          <w:tcPr>
            <w:tcW w:w="0" w:type="auto"/>
            <w:vAlign w:val="center"/>
            <w:hideMark/>
          </w:tcPr>
          <w:p w14:paraId="14B6B0BF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memberi tanpa memalukan penerima. - Adab konsisten dalam kebaikan.</w:t>
            </w:r>
          </w:p>
        </w:tc>
        <w:tc>
          <w:tcPr>
            <w:tcW w:w="0" w:type="auto"/>
            <w:vAlign w:val="center"/>
            <w:hideMark/>
          </w:tcPr>
          <w:p w14:paraId="3FA73D51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Membuat “jurnal kebaikan”. - Aksi berbagi sederhana (misal: </w:t>
            </w: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lastRenderedPageBreak/>
              <w:t>tulisan penyemangat). - Refleksi perasaan setelah berbagi.</w:t>
            </w:r>
          </w:p>
        </w:tc>
      </w:tr>
      <w:tr w:rsidR="00481905" w:rsidRPr="00481905" w14:paraId="5142E039" w14:textId="77777777" w:rsidTr="00481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997D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lastRenderedPageBreak/>
              <w:t>6. Evaluasi: Integrasi Sedekah, Hibah, Hadiah &amp; Adab</w:t>
            </w:r>
          </w:p>
        </w:tc>
        <w:tc>
          <w:tcPr>
            <w:tcW w:w="0" w:type="auto"/>
            <w:vAlign w:val="center"/>
            <w:hideMark/>
          </w:tcPr>
          <w:p w14:paraId="44C602E9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Menyimpulkan perbedaan sedekah, hibah, dan hadiah. - Mengevaluasi perkembangan sikap empati &amp; cinta. - Mempraktikkan adab memberi dan menerima.</w:t>
            </w:r>
          </w:p>
        </w:tc>
        <w:tc>
          <w:tcPr>
            <w:tcW w:w="0" w:type="auto"/>
            <w:vAlign w:val="center"/>
            <w:hideMark/>
          </w:tcPr>
          <w:p w14:paraId="7B6A8ED1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Rangkuman materi. - Evaluasi pemahaman.</w:t>
            </w:r>
          </w:p>
        </w:tc>
        <w:tc>
          <w:tcPr>
            <w:tcW w:w="0" w:type="auto"/>
            <w:vAlign w:val="center"/>
            <w:hideMark/>
          </w:tcPr>
          <w:p w14:paraId="41F5D087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- Adab muhasabah (introspeksi). - Adab memperbaiki diri.</w:t>
            </w:r>
          </w:p>
        </w:tc>
        <w:tc>
          <w:tcPr>
            <w:tcW w:w="0" w:type="auto"/>
            <w:vAlign w:val="center"/>
            <w:hideMark/>
          </w:tcPr>
          <w:p w14:paraId="0E4D9467" w14:textId="77777777" w:rsidR="00481905" w:rsidRPr="00481905" w:rsidRDefault="00481905" w:rsidP="004819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- Kuis akhir. - </w:t>
            </w:r>
            <w:proofErr w:type="spellStart"/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Sharing</w:t>
            </w:r>
            <w:proofErr w:type="spellEnd"/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pengalaman selama 6 pertemuan. - </w:t>
            </w:r>
            <w:proofErr w:type="spellStart"/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Roleplay</w:t>
            </w:r>
            <w:proofErr w:type="spellEnd"/>
            <w:r w:rsidRPr="00481905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adab memberi &amp; menerima.</w:t>
            </w:r>
          </w:p>
        </w:tc>
      </w:tr>
    </w:tbl>
    <w:p w14:paraId="6865D89A" w14:textId="77777777" w:rsidR="00481905" w:rsidRDefault="00481905"/>
    <w:sectPr w:rsidR="00481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05"/>
    <w:rsid w:val="00293843"/>
    <w:rsid w:val="0048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A43C5"/>
  <w15:chartTrackingRefBased/>
  <w15:docId w15:val="{22D0E836-AA1B-49B0-BACF-75C5BD71F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81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81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81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81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81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81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81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81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81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81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81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81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8190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8190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8190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8190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8190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8190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81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81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81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81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81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8190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8190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8190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81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8190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819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1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uat">
    <w:name w:val="Strong"/>
    <w:basedOn w:val="FontParagrafDefault"/>
    <w:uiPriority w:val="22"/>
    <w:qFormat/>
    <w:rsid w:val="004819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Afina Afidhotun Nisa</dc:creator>
  <cp:keywords/>
  <dc:description/>
  <cp:lastModifiedBy>Afina Afidhotun Nisa</cp:lastModifiedBy>
  <cp:revision>1</cp:revision>
  <dcterms:created xsi:type="dcterms:W3CDTF">2026-02-04T01:36:00Z</dcterms:created>
  <dcterms:modified xsi:type="dcterms:W3CDTF">2026-02-04T01:39:00Z</dcterms:modified>
</cp:coreProperties>
</file>