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11870">
      <w:pPr>
        <w:shd w:val="clear" w:color="auto" w:fill="006600"/>
        <w:spacing w:before="120" w:after="120"/>
        <w:jc w:val="center"/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TUJUAN PEMBELAJARAN (TP)</w:t>
      </w:r>
    </w:p>
    <w:p w14:paraId="46C4DFF0">
      <w:pPr>
        <w:shd w:val="clear" w:color="auto" w:fill="C2D69B" w:themeFill="accent3" w:themeFillTint="99"/>
        <w:spacing w:before="120" w:after="120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MATA PELAJARAN : ILMU PENGETAHUAN ALAM</w:t>
      </w:r>
    </w:p>
    <w:p w14:paraId="73917789">
      <w:pPr>
        <w:spacing w:before="120" w:after="120"/>
        <w:jc w:val="center"/>
        <w:rPr>
          <w:b/>
          <w:bCs/>
          <w:sz w:val="24"/>
          <w:szCs w:val="24"/>
        </w:rPr>
      </w:pPr>
    </w:p>
    <w:p w14:paraId="6E8309B0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 Madrasah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MTs Bustanul Ulum </w:t>
      </w:r>
    </w:p>
    <w:p w14:paraId="4F53C6DE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 Penyusun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INDAH SEPTRIANI, S.Pd</w:t>
      </w:r>
    </w:p>
    <w:p w14:paraId="63941A19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Mata Pelajaran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ILMU PENGETAHUAN ALAM SOSIAL </w:t>
      </w:r>
    </w:p>
    <w:p w14:paraId="22FEDFB3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Fase / Kelas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 – VII</w:t>
      </w:r>
    </w:p>
    <w:p w14:paraId="46CEB2A3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Semester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    I</w:t>
      </w:r>
    </w:p>
    <w:p w14:paraId="7A2B0BE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Tahun Penyusunan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202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 /202</w:t>
      </w:r>
      <w:r>
        <w:rPr>
          <w:rFonts w:hint="default"/>
          <w:b/>
          <w:bCs/>
          <w:sz w:val="24"/>
          <w:szCs w:val="24"/>
          <w:lang w:val="en-US"/>
        </w:rPr>
        <w:t>6</w:t>
      </w:r>
    </w:p>
    <w:p w14:paraId="5F1E320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</w:p>
    <w:tbl>
      <w:tblPr>
        <w:tblStyle w:val="12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2084"/>
        <w:gridCol w:w="1890"/>
        <w:gridCol w:w="3963"/>
      </w:tblGrid>
      <w:tr w14:paraId="785C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  <w:tblHeader/>
        </w:trPr>
        <w:tc>
          <w:tcPr>
            <w:tcW w:w="1701" w:type="dxa"/>
            <w:shd w:val="clear" w:color="auto" w:fill="EAF1DD" w:themeFill="accent3" w:themeFillTint="33"/>
            <w:vAlign w:val="center"/>
          </w:tcPr>
          <w:p w14:paraId="63E8F3B5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>
              <w:rPr>
                <w:rFonts w:eastAsia="Bookman Old Style"/>
                <w:b/>
                <w:sz w:val="24"/>
                <w:szCs w:val="24"/>
              </w:rPr>
              <w:t>Elemen</w:t>
            </w:r>
          </w:p>
        </w:tc>
        <w:tc>
          <w:tcPr>
            <w:tcW w:w="2084" w:type="dxa"/>
            <w:shd w:val="clear" w:color="auto" w:fill="EAF1DD" w:themeFill="accent3" w:themeFillTint="33"/>
            <w:vAlign w:val="center"/>
          </w:tcPr>
          <w:p w14:paraId="5E9795D8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>
              <w:rPr>
                <w:rFonts w:eastAsia="Bookman Old Style"/>
                <w:b/>
                <w:sz w:val="24"/>
                <w:szCs w:val="24"/>
              </w:rPr>
              <w:t>Capaian Pembelajaran</w:t>
            </w:r>
          </w:p>
        </w:tc>
        <w:tc>
          <w:tcPr>
            <w:tcW w:w="1890" w:type="dxa"/>
            <w:shd w:val="clear" w:color="auto" w:fill="EAF1DD" w:themeFill="accent3" w:themeFillTint="33"/>
            <w:vAlign w:val="center"/>
          </w:tcPr>
          <w:p w14:paraId="15B6F39F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>
              <w:rPr>
                <w:rFonts w:eastAsia="Bookman Old Style"/>
                <w:b/>
                <w:sz w:val="24"/>
                <w:szCs w:val="24"/>
              </w:rPr>
              <w:t>Lingkup Materi</w:t>
            </w:r>
          </w:p>
        </w:tc>
        <w:tc>
          <w:tcPr>
            <w:tcW w:w="3963" w:type="dxa"/>
            <w:shd w:val="clear" w:color="auto" w:fill="EAF1DD" w:themeFill="accent3" w:themeFillTint="33"/>
            <w:vAlign w:val="center"/>
          </w:tcPr>
          <w:p w14:paraId="237E9AC6">
            <w:pPr>
              <w:spacing w:before="100" w:after="100"/>
              <w:ind w:left="57" w:right="57"/>
              <w:jc w:val="center"/>
              <w:rPr>
                <w:rFonts w:eastAsia="Bookman Old Style"/>
                <w:b/>
                <w:sz w:val="24"/>
                <w:szCs w:val="24"/>
              </w:rPr>
            </w:pPr>
            <w:r>
              <w:rPr>
                <w:rFonts w:eastAsia="Bookman Old Style"/>
                <w:b/>
                <w:sz w:val="24"/>
                <w:szCs w:val="24"/>
              </w:rPr>
              <w:t>Tujuan Pembelajaran</w:t>
            </w:r>
          </w:p>
        </w:tc>
      </w:tr>
      <w:tr w14:paraId="75113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5" w:hRule="atLeast"/>
        </w:trPr>
        <w:tc>
          <w:tcPr>
            <w:tcW w:w="1701" w:type="dxa"/>
          </w:tcPr>
          <w:p w14:paraId="4CBC5F49">
            <w:pPr>
              <w:rPr>
                <w:rStyle w:val="32"/>
                <w:rFonts w:ascii="Times New Roman" w:hAnsi="Times New Roman" w:eastAsiaTheme="majorEastAsia"/>
                <w:color w:val="auto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Pemahaman</w:t>
            </w:r>
          </w:p>
          <w:p w14:paraId="0D1E3364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 xml:space="preserve">IPA </w:t>
            </w:r>
          </w:p>
        </w:tc>
        <w:tc>
          <w:tcPr>
            <w:tcW w:w="2084" w:type="dxa"/>
            <w:vMerge w:val="restart"/>
          </w:tcPr>
          <w:p w14:paraId="33186EDA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Melakukan pengukuran terhadap</w:t>
            </w:r>
            <w:r>
              <w:t xml:space="preserve"> </w:t>
            </w:r>
            <w:r>
              <w:rPr>
                <w:rStyle w:val="32"/>
                <w:rFonts w:ascii="Times New Roman" w:hAnsi="Times New Roman" w:eastAsiaTheme="majorEastAsia"/>
              </w:rPr>
              <w:t>aspek fisis yang mereka temui</w:t>
            </w:r>
          </w:p>
        </w:tc>
        <w:tc>
          <w:tcPr>
            <w:tcW w:w="1890" w:type="dxa"/>
            <w:vMerge w:val="restart"/>
          </w:tcPr>
          <w:p w14:paraId="2EFB090A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Hakikat Ilmu Sains dan Metode Ilmiah</w:t>
            </w:r>
          </w:p>
        </w:tc>
        <w:tc>
          <w:tcPr>
            <w:tcW w:w="3963" w:type="dxa"/>
          </w:tcPr>
          <w:p w14:paraId="409ADCA6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Menyebutkan cabang-cabang ilmu Sains disertai bidang yang dipelajari.</w:t>
            </w:r>
          </w:p>
          <w:p w14:paraId="26125082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Mengumpulkan dan menyajikan informasi untuk membandingkan dua ilmuwan/ ahli Sains dengan bidang penelitian yang sama.</w:t>
            </w:r>
          </w:p>
          <w:p w14:paraId="46DEFF79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Mengidentiikasi alat-alat laboratorium yang biasanya digunakan berdasarkan kegunaannya.</w:t>
            </w:r>
          </w:p>
          <w:p w14:paraId="746961C7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Menyebutkan peraturan untuk menjaga keselamatan di laboratorium IPA.</w:t>
            </w:r>
          </w:p>
          <w:p w14:paraId="68462690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Mendeskripsikan perbedaan laboratorium IPA dan ruang lainnya.</w:t>
            </w:r>
          </w:p>
          <w:p w14:paraId="003CB858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 xml:space="preserve">Mengenal langkah-langkah dalam metode ilmiah. </w:t>
            </w:r>
          </w:p>
          <w:p w14:paraId="4EDB69A5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Menuliskan prosedur percobaan.</w:t>
            </w:r>
          </w:p>
          <w:p w14:paraId="58B72DF3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 xml:space="preserve">Mengenal besaran dan satuan dalam pengukuran. </w:t>
            </w:r>
          </w:p>
          <w:p w14:paraId="305B1EC2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Memilih alat ukur yang tepat digunakan dalam percobaan.</w:t>
            </w:r>
          </w:p>
          <w:p w14:paraId="447A9DEA">
            <w:pPr>
              <w:pStyle w:val="29"/>
              <w:numPr>
                <w:ilvl w:val="0"/>
                <w:numId w:val="1"/>
              </w:numPr>
              <w:spacing w:after="200" w:line="276" w:lineRule="auto"/>
              <w:ind w:left="415"/>
              <w:jc w:val="both"/>
            </w:pPr>
            <w:r>
              <w:t>Mengevaluasi teknik pengukuran</w:t>
            </w:r>
          </w:p>
        </w:tc>
      </w:tr>
      <w:tr w14:paraId="5B3E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701" w:type="dxa"/>
          </w:tcPr>
          <w:p w14:paraId="3E89D36E">
            <w:pPr>
              <w:rPr>
                <w:rStyle w:val="32"/>
                <w:rFonts w:ascii="Times New Roman" w:hAnsi="Times New Roman" w:eastAsiaTheme="majorEastAsia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 xml:space="preserve">Keterampilan Proses </w:t>
            </w:r>
          </w:p>
          <w:p w14:paraId="2A4755D2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2084" w:type="dxa"/>
            <w:vMerge w:val="continue"/>
          </w:tcPr>
          <w:p w14:paraId="3FD58CE2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1890" w:type="dxa"/>
            <w:vMerge w:val="continue"/>
          </w:tcPr>
          <w:p w14:paraId="55FF4935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</w:tcPr>
          <w:p w14:paraId="19D1EB57">
            <w:pPr>
              <w:pStyle w:val="29"/>
              <w:numPr>
                <w:ilvl w:val="0"/>
                <w:numId w:val="2"/>
              </w:numPr>
              <w:spacing w:after="200" w:line="276" w:lineRule="auto"/>
              <w:ind w:left="303" w:hanging="248"/>
              <w:jc w:val="both"/>
            </w:pPr>
            <w:r>
              <w:t>Melakukan percobaan sederhana untuk menerapkan peraturan keselamatan di laboratorium IPA.</w:t>
            </w:r>
          </w:p>
          <w:p w14:paraId="1E6554D5">
            <w:pPr>
              <w:pStyle w:val="29"/>
              <w:numPr>
                <w:ilvl w:val="0"/>
                <w:numId w:val="2"/>
              </w:numPr>
              <w:spacing w:after="200" w:line="276" w:lineRule="auto"/>
              <w:ind w:left="303" w:hanging="248"/>
              <w:jc w:val="both"/>
            </w:pPr>
            <w:r>
              <w:t>Merancang suatu percobaan dengan menggunakan metode ilmiah.</w:t>
            </w:r>
          </w:p>
          <w:p w14:paraId="2B2111A6">
            <w:pPr>
              <w:pStyle w:val="29"/>
              <w:numPr>
                <w:ilvl w:val="0"/>
                <w:numId w:val="2"/>
              </w:numPr>
              <w:spacing w:after="200" w:line="276" w:lineRule="auto"/>
              <w:ind w:left="303" w:hanging="248"/>
              <w:jc w:val="both"/>
            </w:pPr>
            <w:r>
              <w:t>Melakukan pengukuran dan membaca skala dengan benar.</w:t>
            </w:r>
          </w:p>
          <w:p w14:paraId="54BEBE8E">
            <w:pPr>
              <w:pStyle w:val="29"/>
              <w:numPr>
                <w:ilvl w:val="0"/>
                <w:numId w:val="2"/>
              </w:numPr>
              <w:spacing w:after="200" w:line="276" w:lineRule="auto"/>
              <w:ind w:left="303" w:hanging="248"/>
              <w:jc w:val="both"/>
            </w:pPr>
            <w:r>
              <w:t>Menyajikan data percobaan dalam bentuk tabel dan graik.</w:t>
            </w:r>
          </w:p>
          <w:p w14:paraId="175F8B73">
            <w:pPr>
              <w:pStyle w:val="29"/>
              <w:numPr>
                <w:ilvl w:val="0"/>
                <w:numId w:val="2"/>
              </w:numPr>
              <w:spacing w:after="200" w:line="276" w:lineRule="auto"/>
              <w:ind w:left="303" w:hanging="248"/>
              <w:jc w:val="both"/>
            </w:pPr>
            <w:r>
              <w:t>Menulis kesimpulan dari suatu percobaan.</w:t>
            </w:r>
          </w:p>
        </w:tc>
      </w:tr>
      <w:tr w14:paraId="0486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701" w:type="dxa"/>
          </w:tcPr>
          <w:p w14:paraId="14C15534">
            <w:pPr>
              <w:rPr>
                <w:rStyle w:val="32"/>
                <w:rFonts w:ascii="Times New Roman" w:hAnsi="Times New Roman" w:eastAsiaTheme="majorEastAsia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Pemahaman</w:t>
            </w:r>
          </w:p>
          <w:p w14:paraId="7D3D2A54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IPA</w:t>
            </w:r>
          </w:p>
        </w:tc>
        <w:tc>
          <w:tcPr>
            <w:tcW w:w="2084" w:type="dxa"/>
            <w:vMerge w:val="restart"/>
          </w:tcPr>
          <w:p w14:paraId="652FE9C0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Mengidentifikasi sifat dan karakteristik zat,</w:t>
            </w:r>
            <w:r>
              <w:rPr>
                <w:color w:val="000000"/>
              </w:rPr>
              <w:t xml:space="preserve"> </w:t>
            </w:r>
            <w:r>
              <w:rPr>
                <w:rStyle w:val="32"/>
                <w:rFonts w:ascii="Times New Roman" w:hAnsi="Times New Roman" w:eastAsiaTheme="majorEastAsia"/>
              </w:rPr>
              <w:t>membedakan perubahan fisik dan kimia</w:t>
            </w:r>
          </w:p>
          <w:p w14:paraId="5B9BE547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.</w:t>
            </w:r>
          </w:p>
        </w:tc>
        <w:tc>
          <w:tcPr>
            <w:tcW w:w="1890" w:type="dxa"/>
            <w:vMerge w:val="restart"/>
          </w:tcPr>
          <w:p w14:paraId="727C4944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Zat dan Perubahannya</w:t>
            </w:r>
          </w:p>
        </w:tc>
        <w:tc>
          <w:tcPr>
            <w:tcW w:w="3963" w:type="dxa"/>
          </w:tcPr>
          <w:p w14:paraId="3D622203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Menjelaskan perbedaan keadaan partikel dalam zat padat, cair dan gas. </w:t>
            </w:r>
          </w:p>
          <w:p w14:paraId="4A41FE5C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>Mendeskripsikan peristiwa difusi dalam zat cair dan gas dalam keseharian.</w:t>
            </w:r>
          </w:p>
          <w:p w14:paraId="7E395AFF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Menjelaskan proses perubahan wujud zat dalam skala partikel. </w:t>
            </w:r>
          </w:p>
          <w:p w14:paraId="6E52940F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Menginterpretasi wujud zat pada suhu yang bervariasi berdasarkan data titik didih dan titik leleh. </w:t>
            </w:r>
          </w:p>
          <w:p w14:paraId="2259E601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>Menganalisis data titik didih dan titik leleh.</w:t>
            </w:r>
          </w:p>
          <w:p w14:paraId="67933448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Membedakan perubahan fisika dan kimia. </w:t>
            </w:r>
          </w:p>
          <w:p w14:paraId="1FC12E0C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Mendeskripsikan siklus air dalam kaitannya dengan perubahan wujud zat. </w:t>
            </w:r>
          </w:p>
          <w:p w14:paraId="7051CD29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Menyebutkan tanda-tanda terjadinya reaksi kimia. </w:t>
            </w:r>
          </w:p>
          <w:p w14:paraId="19EFE277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>Mengidentiikansi perubahan zat dalam kehidupan sehari-hari sebagai perubahan fisika atau kimia.</w:t>
            </w:r>
          </w:p>
          <w:p w14:paraId="2CDF9E51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Menentukan massa jenis suatu benda padat. </w:t>
            </w:r>
          </w:p>
          <w:p w14:paraId="58E10AC9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 xml:space="preserve">Mendeskripsikan pengaruh perbedaan kerapatan zat pada peristiwa mengapung, tenggelam. </w:t>
            </w:r>
          </w:p>
          <w:p w14:paraId="20329F86">
            <w:pPr>
              <w:pStyle w:val="29"/>
              <w:numPr>
                <w:ilvl w:val="0"/>
                <w:numId w:val="3"/>
              </w:numPr>
              <w:spacing w:after="200" w:line="276" w:lineRule="auto"/>
              <w:ind w:left="325" w:hanging="270"/>
            </w:pPr>
            <w:r>
              <w:t>Membandingkan kerapatan zat cair berdasarkan percobaan atau gambar lapisan cairan-cairan yang dicampur.</w:t>
            </w:r>
          </w:p>
        </w:tc>
      </w:tr>
      <w:tr w14:paraId="2E89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9" w:hRule="atLeast"/>
        </w:trPr>
        <w:tc>
          <w:tcPr>
            <w:tcW w:w="1701" w:type="dxa"/>
            <w:tcBorders>
              <w:bottom w:val="single" w:color="auto" w:sz="4" w:space="0"/>
            </w:tcBorders>
          </w:tcPr>
          <w:p w14:paraId="2D71B32C">
            <w:pPr>
              <w:spacing w:before="100" w:after="100"/>
              <w:ind w:left="57" w:right="57"/>
              <w:rPr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Keterampilan Proses</w:t>
            </w:r>
          </w:p>
        </w:tc>
        <w:tc>
          <w:tcPr>
            <w:tcW w:w="2084" w:type="dxa"/>
            <w:vMerge w:val="continue"/>
            <w:tcBorders>
              <w:bottom w:val="single" w:color="auto" w:sz="4" w:space="0"/>
            </w:tcBorders>
          </w:tcPr>
          <w:p w14:paraId="4810E959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890" w:type="dxa"/>
            <w:vMerge w:val="continue"/>
            <w:tcBorders>
              <w:bottom w:val="single" w:color="auto" w:sz="4" w:space="0"/>
            </w:tcBorders>
          </w:tcPr>
          <w:p w14:paraId="21885ECB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  <w:tcBorders>
              <w:bottom w:val="single" w:color="auto" w:sz="4" w:space="0"/>
            </w:tcBorders>
          </w:tcPr>
          <w:p w14:paraId="30ED8029">
            <w:pPr>
              <w:pStyle w:val="29"/>
              <w:numPr>
                <w:ilvl w:val="0"/>
                <w:numId w:val="4"/>
              </w:numPr>
              <w:spacing w:after="200" w:line="276" w:lineRule="auto"/>
              <w:ind w:left="303" w:hanging="158"/>
            </w:pPr>
            <w:r>
              <w:t>Membuat model partikel zat padat, cair dan gas.</w:t>
            </w:r>
          </w:p>
          <w:p w14:paraId="6AC67FD0">
            <w:pPr>
              <w:pStyle w:val="29"/>
              <w:numPr>
                <w:ilvl w:val="0"/>
                <w:numId w:val="4"/>
              </w:numPr>
              <w:spacing w:after="200" w:line="276" w:lineRule="auto"/>
              <w:ind w:left="303" w:hanging="158"/>
            </w:pPr>
            <w:r>
              <w:t>Menerapkan konsep pergerakan partikel dalam menjelaskan fenomena yang terjadi di sekitar pelajar.</w:t>
            </w:r>
          </w:p>
          <w:p w14:paraId="71235D52">
            <w:pPr>
              <w:pStyle w:val="29"/>
              <w:numPr>
                <w:ilvl w:val="0"/>
                <w:numId w:val="4"/>
              </w:numPr>
              <w:spacing w:after="200" w:line="276" w:lineRule="auto"/>
              <w:ind w:left="303" w:hanging="158"/>
            </w:pPr>
            <w:r>
              <w:t>Merancang percobaan untuk menyelidiki faktor yang mempengaruhi waktu melelehnya es.</w:t>
            </w:r>
          </w:p>
        </w:tc>
      </w:tr>
      <w:tr w14:paraId="19BD2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701" w:type="dxa"/>
            <w:vMerge w:val="restart"/>
          </w:tcPr>
          <w:p w14:paraId="7F7BED74">
            <w:pPr>
              <w:rPr>
                <w:rFonts w:eastAsiaTheme="majorEastAsia"/>
                <w:color w:val="000000"/>
                <w:sz w:val="22"/>
                <w:szCs w:val="22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Pemahaman IPA</w:t>
            </w:r>
          </w:p>
        </w:tc>
        <w:tc>
          <w:tcPr>
            <w:tcW w:w="2084" w:type="dxa"/>
            <w:vMerge w:val="restart"/>
          </w:tcPr>
          <w:p w14:paraId="4D50ECBC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Mengukur</w:t>
            </w:r>
            <w:r>
              <w:t xml:space="preserve"> </w:t>
            </w:r>
            <w:r>
              <w:rPr>
                <w:rStyle w:val="32"/>
                <w:rFonts w:ascii="Times New Roman" w:hAnsi="Times New Roman" w:eastAsiaTheme="majorEastAsia"/>
              </w:rPr>
              <w:t>besaran suhu yang diakibatkan oleh energi kalor</w:t>
            </w:r>
            <w:r>
              <w:br w:type="textWrapping"/>
            </w:r>
            <w:r>
              <w:rPr>
                <w:rStyle w:val="32"/>
                <w:rFonts w:ascii="Times New Roman" w:hAnsi="Times New Roman" w:eastAsiaTheme="majorEastAsia"/>
              </w:rPr>
              <w:t>yang diberikan, sekaligus dapat membedakan</w:t>
            </w:r>
            <w:r>
              <w:t xml:space="preserve"> </w:t>
            </w:r>
            <w:r>
              <w:rPr>
                <w:rStyle w:val="32"/>
                <w:rFonts w:ascii="Times New Roman" w:hAnsi="Times New Roman" w:eastAsiaTheme="majorEastAsia"/>
              </w:rPr>
              <w:t>isolator dan konduktor kalor</w:t>
            </w:r>
          </w:p>
        </w:tc>
        <w:tc>
          <w:tcPr>
            <w:tcW w:w="1890" w:type="dxa"/>
            <w:vMerge w:val="restart"/>
          </w:tcPr>
          <w:p w14:paraId="5F34BD12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Suhu, Kalor dan Pemuaian</w:t>
            </w:r>
          </w:p>
        </w:tc>
        <w:tc>
          <w:tcPr>
            <w:tcW w:w="3963" w:type="dxa"/>
          </w:tcPr>
          <w:p w14:paraId="6EA5DD3B">
            <w:pPr>
              <w:spacing w:line="276" w:lineRule="auto"/>
              <w:ind w:left="360" w:hanging="215"/>
            </w:pPr>
            <w:r>
              <w:t>1. Memahami konsep suhu.</w:t>
            </w:r>
          </w:p>
          <w:p w14:paraId="102BA322">
            <w:pPr>
              <w:spacing w:after="200" w:line="276" w:lineRule="auto"/>
              <w:ind w:left="360" w:hanging="215"/>
            </w:pPr>
            <w:r>
              <w:t>2. Menganalisis fenomena pemanfaatan kalor.</w:t>
            </w:r>
          </w:p>
        </w:tc>
      </w:tr>
      <w:tr w14:paraId="173D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701" w:type="dxa"/>
            <w:vMerge w:val="continue"/>
          </w:tcPr>
          <w:p w14:paraId="4EA64F4F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2084" w:type="dxa"/>
            <w:vMerge w:val="continue"/>
          </w:tcPr>
          <w:p w14:paraId="00A1FBF2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890" w:type="dxa"/>
            <w:vMerge w:val="continue"/>
          </w:tcPr>
          <w:p w14:paraId="0795EFBA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  <w:vMerge w:val="restart"/>
          </w:tcPr>
          <w:p w14:paraId="460BAF82">
            <w:pPr>
              <w:spacing w:before="100" w:after="100"/>
              <w:ind w:left="325" w:right="57" w:hanging="180"/>
              <w:rPr>
                <w:rFonts w:eastAsia="Bookman Old Style"/>
                <w:sz w:val="24"/>
                <w:szCs w:val="24"/>
              </w:rPr>
            </w:pPr>
            <w:r>
              <w:t>1. Merancang percobaan sederhan yang menarik mengenai pemanfaatan pemuaian</w:t>
            </w:r>
          </w:p>
        </w:tc>
      </w:tr>
      <w:tr w14:paraId="46FAA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1701" w:type="dxa"/>
            <w:tcBorders>
              <w:bottom w:val="single" w:color="auto" w:sz="4" w:space="0"/>
            </w:tcBorders>
          </w:tcPr>
          <w:p w14:paraId="03C81F2F">
            <w:pPr>
              <w:rPr>
                <w:rStyle w:val="32"/>
                <w:rFonts w:ascii="Times New Roman" w:hAnsi="Times New Roman" w:eastAsiaTheme="majorEastAsia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Keterampilan Proses</w:t>
            </w:r>
          </w:p>
          <w:p w14:paraId="01D4492A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2084" w:type="dxa"/>
            <w:vMerge w:val="continue"/>
            <w:tcBorders>
              <w:bottom w:val="single" w:color="auto" w:sz="4" w:space="0"/>
            </w:tcBorders>
          </w:tcPr>
          <w:p w14:paraId="09B740F7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890" w:type="dxa"/>
            <w:vMerge w:val="continue"/>
            <w:tcBorders>
              <w:bottom w:val="single" w:color="auto" w:sz="4" w:space="0"/>
            </w:tcBorders>
          </w:tcPr>
          <w:p w14:paraId="5219261F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  <w:vMerge w:val="continue"/>
            <w:tcBorders>
              <w:bottom w:val="single" w:color="auto" w:sz="4" w:space="0"/>
            </w:tcBorders>
          </w:tcPr>
          <w:p w14:paraId="4FC05F20">
            <w:pPr>
              <w:spacing w:before="100" w:after="100"/>
              <w:ind w:left="325" w:right="57" w:hanging="180"/>
            </w:pPr>
          </w:p>
        </w:tc>
      </w:tr>
      <w:tr w14:paraId="53154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1701" w:type="dxa"/>
            <w:vMerge w:val="restart"/>
          </w:tcPr>
          <w:p w14:paraId="484FDBDB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Pemahaman IPA</w:t>
            </w:r>
          </w:p>
        </w:tc>
        <w:tc>
          <w:tcPr>
            <w:tcW w:w="2084" w:type="dxa"/>
            <w:vMerge w:val="restart"/>
          </w:tcPr>
          <w:p w14:paraId="0A726C11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Memahami gerak, gaya dan</w:t>
            </w:r>
            <w:r>
              <w:t xml:space="preserve"> </w:t>
            </w:r>
            <w:r>
              <w:rPr>
                <w:rStyle w:val="32"/>
                <w:rFonts w:ascii="Times New Roman" w:hAnsi="Times New Roman" w:eastAsiaTheme="majorEastAsia"/>
              </w:rPr>
              <w:t>tekanan, termasuk pesawat sederhana</w:t>
            </w:r>
          </w:p>
        </w:tc>
        <w:tc>
          <w:tcPr>
            <w:tcW w:w="1890" w:type="dxa"/>
          </w:tcPr>
          <w:p w14:paraId="6B8825AE">
            <w:pPr>
              <w:spacing w:before="100" w:after="100"/>
              <w:ind w:left="57" w:right="57"/>
              <w:rPr>
                <w:rFonts w:eastAsia="Bookman Old Style"/>
                <w:sz w:val="24"/>
                <w:szCs w:val="24"/>
              </w:rPr>
            </w:pPr>
            <w:r>
              <w:rPr>
                <w:rStyle w:val="32"/>
                <w:rFonts w:ascii="Times New Roman" w:hAnsi="Times New Roman" w:eastAsiaTheme="majorEastAsia"/>
              </w:rPr>
              <w:t>Gerak dan Gaya</w:t>
            </w:r>
          </w:p>
        </w:tc>
        <w:tc>
          <w:tcPr>
            <w:tcW w:w="3963" w:type="dxa"/>
          </w:tcPr>
          <w:p w14:paraId="2C7F40E1">
            <w:pPr>
              <w:pStyle w:val="29"/>
              <w:numPr>
                <w:ilvl w:val="0"/>
                <w:numId w:val="5"/>
              </w:numPr>
              <w:spacing w:after="200" w:line="276" w:lineRule="auto"/>
              <w:ind w:left="303" w:hanging="158"/>
            </w:pPr>
            <w:r>
              <w:t>Memahami konsep gerak, kecepatan dan percepatan.</w:t>
            </w:r>
          </w:p>
          <w:p w14:paraId="69A55E5E">
            <w:pPr>
              <w:pStyle w:val="29"/>
              <w:numPr>
                <w:ilvl w:val="0"/>
                <w:numId w:val="5"/>
              </w:numPr>
              <w:spacing w:after="200" w:line="276" w:lineRule="auto"/>
              <w:ind w:left="303" w:hanging="158"/>
            </w:pPr>
            <w:r>
              <w:t>Memahami Hukum Newton</w:t>
            </w:r>
          </w:p>
        </w:tc>
      </w:tr>
      <w:tr w14:paraId="77D0E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701" w:type="dxa"/>
            <w:vMerge w:val="continue"/>
          </w:tcPr>
          <w:p w14:paraId="12CEFC2A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2084" w:type="dxa"/>
            <w:vMerge w:val="continue"/>
          </w:tcPr>
          <w:p w14:paraId="04BF3152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68F712AD">
            <w:pPr>
              <w:spacing w:before="100" w:after="100"/>
              <w:ind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</w:tcPr>
          <w:p w14:paraId="75A6C046">
            <w:pPr>
              <w:spacing w:before="100" w:after="100"/>
              <w:ind w:left="425" w:right="57" w:hanging="368"/>
              <w:rPr>
                <w:rFonts w:eastAsia="Bookman Old Style"/>
                <w:sz w:val="24"/>
                <w:szCs w:val="24"/>
              </w:rPr>
            </w:pPr>
          </w:p>
        </w:tc>
      </w:tr>
      <w:tr w14:paraId="166C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701" w:type="dxa"/>
          </w:tcPr>
          <w:p w14:paraId="7B24D3E6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  <w:p w14:paraId="1561582D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3362A766">
            <w:pPr>
              <w:spacing w:before="100" w:after="100"/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890" w:type="dxa"/>
          </w:tcPr>
          <w:p w14:paraId="2183ACB5">
            <w:pPr>
              <w:spacing w:before="100" w:after="100"/>
              <w:ind w:right="57"/>
              <w:rPr>
                <w:rFonts w:eastAsia="Bookman Old Style"/>
                <w:sz w:val="24"/>
                <w:szCs w:val="24"/>
              </w:rPr>
            </w:pPr>
          </w:p>
        </w:tc>
        <w:tc>
          <w:tcPr>
            <w:tcW w:w="3963" w:type="dxa"/>
          </w:tcPr>
          <w:p w14:paraId="7EC38BBD">
            <w:pPr>
              <w:spacing w:before="100" w:after="100"/>
              <w:ind w:left="425" w:right="57" w:hanging="368"/>
              <w:rPr>
                <w:rFonts w:eastAsia="Bookman Old Style"/>
                <w:sz w:val="24"/>
                <w:szCs w:val="24"/>
              </w:rPr>
            </w:pPr>
          </w:p>
        </w:tc>
      </w:tr>
    </w:tbl>
    <w:p w14:paraId="44DA7B69">
      <w:pPr>
        <w:shd w:val="clear" w:color="auto" w:fill="006600"/>
        <w:spacing w:before="120" w:after="120"/>
        <w:jc w:val="center"/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  <w:t>TUJUAN PEMBELAJARAN (TP)</w:t>
      </w:r>
    </w:p>
    <w:p w14:paraId="19F597CF">
      <w:pPr>
        <w:shd w:val="clear" w:color="auto" w:fill="C2D69B" w:themeFill="accent3" w:themeFillTint="99"/>
        <w:spacing w:before="120" w:after="120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MATA PELAJARAN : ILMU PENGETAHUAN ALAM</w:t>
      </w:r>
    </w:p>
    <w:p w14:paraId="7B5C6A29">
      <w:pPr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p w14:paraId="26CB4066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 Madrasah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MTs Bustanul Ulum </w:t>
      </w:r>
    </w:p>
    <w:p w14:paraId="4FDE91A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Nama Penyusun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INDAH SEPTRIANI, S.Pd</w:t>
      </w:r>
    </w:p>
    <w:p w14:paraId="00F7373B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Mata Pelajaran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ILMU PENGETAHUAN ALAM SOSIAL </w:t>
      </w:r>
    </w:p>
    <w:p w14:paraId="71DF888C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Fase / Kelas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D – VII</w:t>
      </w:r>
    </w:p>
    <w:p w14:paraId="6B6D5E2E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/>
        <w:ind w:left="426"/>
        <w:rPr>
          <w:b/>
          <w:bCs/>
          <w:i/>
          <w:sz w:val="24"/>
          <w:szCs w:val="24"/>
        </w:rPr>
      </w:pPr>
      <w:r>
        <w:rPr>
          <w:b/>
          <w:bCs/>
          <w:sz w:val="24"/>
          <w:szCs w:val="24"/>
        </w:rPr>
        <w:t xml:space="preserve">Semester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:    II</w:t>
      </w:r>
    </w:p>
    <w:p w14:paraId="7CE74021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Tahun Penyusunan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202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 / 202</w:t>
      </w:r>
      <w:r>
        <w:rPr>
          <w:rFonts w:hint="default"/>
          <w:b/>
          <w:bCs/>
          <w:sz w:val="24"/>
          <w:szCs w:val="24"/>
          <w:lang w:val="en-US"/>
        </w:rPr>
        <w:t>6</w:t>
      </w:r>
      <w:bookmarkStart w:id="0" w:name="_GoBack"/>
      <w:bookmarkEnd w:id="0"/>
    </w:p>
    <w:p w14:paraId="6EE0BDF0">
      <w:pPr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p w14:paraId="4B22E30A">
      <w:pPr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tbl>
      <w:tblPr>
        <w:tblStyle w:val="17"/>
        <w:tblW w:w="963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2266"/>
        <w:gridCol w:w="4017"/>
        <w:gridCol w:w="1890"/>
      </w:tblGrid>
      <w:tr w14:paraId="689F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57" w:type="dxa"/>
            <w:shd w:val="clear" w:color="auto" w:fill="D7D7D7" w:themeFill="background1" w:themeFillShade="D8"/>
            <w:vAlign w:val="center"/>
          </w:tcPr>
          <w:p w14:paraId="55E10B6A">
            <w:pPr>
              <w:jc w:val="center"/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  <w:t>Elemen</w:t>
            </w:r>
          </w:p>
        </w:tc>
        <w:tc>
          <w:tcPr>
            <w:tcW w:w="2266" w:type="dxa"/>
            <w:shd w:val="clear" w:color="auto" w:fill="D7D7D7" w:themeFill="background1" w:themeFillShade="D8"/>
            <w:vAlign w:val="center"/>
          </w:tcPr>
          <w:p w14:paraId="50BD4D46">
            <w:pPr>
              <w:jc w:val="center"/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  <w:t>Capaia Pembelajaran</w:t>
            </w:r>
          </w:p>
        </w:tc>
        <w:tc>
          <w:tcPr>
            <w:tcW w:w="4017" w:type="dxa"/>
            <w:shd w:val="clear" w:color="auto" w:fill="D7D7D7" w:themeFill="background1" w:themeFillShade="D8"/>
            <w:vAlign w:val="center"/>
          </w:tcPr>
          <w:p w14:paraId="311C7E9A">
            <w:pPr>
              <w:jc w:val="center"/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  <w:t>Tujuan Pembelajaran</w:t>
            </w:r>
          </w:p>
        </w:tc>
        <w:tc>
          <w:tcPr>
            <w:tcW w:w="1890" w:type="dxa"/>
            <w:shd w:val="clear" w:color="auto" w:fill="D7D7D7" w:themeFill="background1" w:themeFillShade="D8"/>
            <w:vAlign w:val="center"/>
          </w:tcPr>
          <w:p w14:paraId="588E7972">
            <w:pPr>
              <w:jc w:val="center"/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b/>
                <w:sz w:val="22"/>
                <w:szCs w:val="22"/>
              </w:rPr>
              <w:t>Ruang Lingkup Materi (Konten)</w:t>
            </w:r>
          </w:p>
        </w:tc>
      </w:tr>
      <w:tr w14:paraId="19797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694FA9CF">
            <w:pPr>
              <w:jc w:val="both"/>
              <w:rPr>
                <w:rStyle w:val="32"/>
                <w:rFonts w:ascii="Times New Roman" w:hAnsi="Times New Roman" w:cs="Times New Roman" w:eastAsiaTheme="minorHAnsi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Pemahaman IPA</w:t>
            </w:r>
          </w:p>
        </w:tc>
        <w:tc>
          <w:tcPr>
            <w:tcW w:w="2266" w:type="dxa"/>
          </w:tcPr>
          <w:p w14:paraId="13A729EA">
            <w:pPr>
              <w:jc w:val="both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Melakukan klasifikasi makhluk hidup dan benda</w:t>
            </w: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 xml:space="preserve"> </w:t>
            </w:r>
            <w:r>
              <w:rPr>
                <w:rStyle w:val="32"/>
                <w:rFonts w:ascii="Times New Roman" w:hAnsi="Times New Roman" w:cs="Times New Roman" w:eastAsiaTheme="minorHAnsi"/>
              </w:rPr>
              <w:t>berdasarkan karakteristik yang diamati.</w:t>
            </w:r>
          </w:p>
        </w:tc>
        <w:tc>
          <w:tcPr>
            <w:tcW w:w="4017" w:type="dxa"/>
          </w:tcPr>
          <w:p w14:paraId="6F807835">
            <w:pPr>
              <w:pStyle w:val="29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Membedakan makhluk hidup dengan benda mati berdasarkan karakteristiknya.</w:t>
            </w:r>
          </w:p>
          <w:p w14:paraId="63AA10C6">
            <w:pPr>
              <w:pStyle w:val="29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Menganalisis teknik pengelompokan makhluk hidup.</w:t>
            </w:r>
          </w:p>
          <w:p w14:paraId="0658EDFC">
            <w:pPr>
              <w:pStyle w:val="29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Membuat kunci klasifikasi untuk mengidentifikasi makhluk hidup di sekitar sekolah.</w:t>
            </w:r>
          </w:p>
          <w:p w14:paraId="65D7C895">
            <w:pPr>
              <w:pStyle w:val="29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Menganalisis karakteristik khas setiap kerajaan makhluk hidup.</w:t>
            </w:r>
          </w:p>
          <w:p w14:paraId="3FC6F840">
            <w:pPr>
              <w:pStyle w:val="29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Menjelaskan peranan makhluk hidup dalam kehidupan manusia.</w:t>
            </w:r>
          </w:p>
        </w:tc>
        <w:tc>
          <w:tcPr>
            <w:tcW w:w="1890" w:type="dxa"/>
          </w:tcPr>
          <w:p w14:paraId="4E26A601">
            <w:pPr>
              <w:rPr>
                <w:rStyle w:val="32"/>
                <w:rFonts w:ascii="Times New Roman" w:hAnsi="Times New Roman" w:cs="Times New Roman" w:eastAsiaTheme="minorHAnsi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Klasifikasi Makhluk Hidup</w:t>
            </w:r>
          </w:p>
          <w:p w14:paraId="65A37E88">
            <w:pPr>
              <w:jc w:val="both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</w:p>
        </w:tc>
      </w:tr>
      <w:tr w14:paraId="7861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7" w:type="dxa"/>
          </w:tcPr>
          <w:p w14:paraId="1A79760E">
            <w:pPr>
              <w:jc w:val="both"/>
              <w:rPr>
                <w:rStyle w:val="32"/>
                <w:rFonts w:ascii="Times New Roman" w:hAnsi="Times New Roman" w:cs="Times New Roman" w:eastAsiaTheme="minorHAnsi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Pemahaman IPA</w:t>
            </w:r>
          </w:p>
        </w:tc>
        <w:tc>
          <w:tcPr>
            <w:tcW w:w="2266" w:type="dxa"/>
          </w:tcPr>
          <w:p w14:paraId="072C7D66">
            <w:pPr>
              <w:jc w:val="both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Mengidentifikasi interaksi antar makhluk hidup</w:t>
            </w:r>
            <w:r>
              <w:rPr>
                <w:rFonts w:ascii="Times New Roman" w:hAnsi="Times New Roman" w:cs="Times New Roman" w:eastAsiaTheme="minorHAnsi"/>
                <w:color w:val="000000"/>
                <w:sz w:val="22"/>
                <w:szCs w:val="22"/>
              </w:rPr>
              <w:br w:type="textWrapping"/>
            </w:r>
            <w:r>
              <w:rPr>
                <w:rStyle w:val="32"/>
                <w:rFonts w:ascii="Times New Roman" w:hAnsi="Times New Roman" w:cs="Times New Roman" w:eastAsiaTheme="minorHAnsi"/>
              </w:rPr>
              <w:t>dan lingkungannya, serta dapat merancang</w:t>
            </w:r>
            <w:r>
              <w:rPr>
                <w:rFonts w:ascii="Times New Roman" w:hAnsi="Times New Roman" w:cs="Times New Roman" w:eastAsia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32"/>
                <w:rFonts w:ascii="Times New Roman" w:hAnsi="Times New Roman" w:cs="Times New Roman" w:eastAsiaTheme="minorHAnsi"/>
              </w:rPr>
              <w:t>upaya-upaya mencegah dan mengatasi</w:t>
            </w:r>
            <w:r>
              <w:rPr>
                <w:rFonts w:ascii="Times New Roman" w:hAnsi="Times New Roman" w:cs="Times New Roman" w:eastAsia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32"/>
                <w:rFonts w:ascii="Times New Roman" w:hAnsi="Times New Roman" w:cs="Times New Roman" w:eastAsiaTheme="minorHAnsi"/>
              </w:rPr>
              <w:t>pencemaran dan perubahan iklim</w:t>
            </w:r>
            <w:r>
              <w:rPr>
                <w:rStyle w:val="33"/>
                <w:rFonts w:ascii="Times New Roman" w:hAnsi="Times New Roman" w:cs="Times New Roman" w:eastAsiaTheme="minorHAnsi"/>
              </w:rPr>
              <w:t>.</w:t>
            </w:r>
          </w:p>
        </w:tc>
        <w:tc>
          <w:tcPr>
            <w:tcW w:w="4017" w:type="dxa"/>
          </w:tcPr>
          <w:p w14:paraId="5EE7DF02">
            <w:pPr>
              <w:pStyle w:val="29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Menganalisis pengaruh lingkungan terhadap makhluk hidup.</w:t>
            </w:r>
          </w:p>
          <w:p w14:paraId="2AE6FC66">
            <w:pPr>
              <w:pStyle w:val="29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Menganalisis interaksi antar komponen penyusun suatu ekosistem.</w:t>
            </w:r>
          </w:p>
          <w:p w14:paraId="27A611A9">
            <w:pPr>
              <w:pStyle w:val="29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Menjelaskan perbedaan keanekaragaman hayati Indonesia dengan di belahan dunia lainnya.</w:t>
            </w:r>
          </w:p>
          <w:p w14:paraId="5006B184">
            <w:pPr>
              <w:pStyle w:val="29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Menganalisis pengaruh manusia terhadap ekosistem.</w:t>
            </w:r>
          </w:p>
          <w:p w14:paraId="34965C21">
            <w:pPr>
              <w:pStyle w:val="29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Menjelaskan pentingnya konservasi keanekaragaman hayati.</w:t>
            </w:r>
          </w:p>
        </w:tc>
        <w:tc>
          <w:tcPr>
            <w:tcW w:w="1890" w:type="dxa"/>
          </w:tcPr>
          <w:p w14:paraId="6238AAE1">
            <w:pPr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Ekologi dan Keanekaragaman Hayati di Indonesia</w:t>
            </w:r>
          </w:p>
        </w:tc>
      </w:tr>
      <w:tr w14:paraId="20747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1" w:hRule="atLeast"/>
        </w:trPr>
        <w:tc>
          <w:tcPr>
            <w:tcW w:w="1457" w:type="dxa"/>
          </w:tcPr>
          <w:p w14:paraId="5F753C2C">
            <w:pPr>
              <w:jc w:val="both"/>
              <w:rPr>
                <w:rStyle w:val="32"/>
                <w:rFonts w:ascii="Times New Roman" w:hAnsi="Times New Roman" w:cs="Times New Roman" w:eastAsiaTheme="minorHAnsi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Pemahaman IPA</w:t>
            </w:r>
          </w:p>
        </w:tc>
        <w:tc>
          <w:tcPr>
            <w:tcW w:w="2266" w:type="dxa"/>
          </w:tcPr>
          <w:p w14:paraId="221C6C9B">
            <w:pPr>
              <w:rPr>
                <w:rStyle w:val="32"/>
                <w:rFonts w:ascii="Times New Roman" w:hAnsi="Times New Roman" w:cs="Times New Roman" w:eastAsiaTheme="minorHAnsi"/>
              </w:rPr>
            </w:pPr>
            <w:r>
              <w:rPr>
                <w:rStyle w:val="32"/>
                <w:rFonts w:ascii="Times New Roman" w:hAnsi="Times New Roman" w:cs="Times New Roman" w:eastAsiaTheme="minorHAnsi"/>
              </w:rPr>
              <w:t>Mengelaborasikan pemahamannya</w:t>
            </w:r>
            <w:r>
              <w:rPr>
                <w:rFonts w:ascii="Times New Roman" w:hAnsi="Times New Roman" w:cs="Times New Roman" w:eastAsia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32"/>
                <w:rFonts w:ascii="Times New Roman" w:hAnsi="Times New Roman" w:cs="Times New Roman" w:eastAsiaTheme="minorHAnsi"/>
              </w:rPr>
              <w:t>tentang posisi relatif bumi-bulan-matahari dalam</w:t>
            </w:r>
            <w:r>
              <w:rPr>
                <w:rFonts w:ascii="Times New Roman" w:hAnsi="Times New Roman" w:cs="Times New Roman" w:eastAsiaTheme="minorHAnsi"/>
                <w:color w:val="000000"/>
                <w:sz w:val="22"/>
                <w:szCs w:val="22"/>
              </w:rPr>
              <w:br w:type="textWrapping"/>
            </w:r>
            <w:r>
              <w:rPr>
                <w:rStyle w:val="32"/>
                <w:rFonts w:ascii="Times New Roman" w:hAnsi="Times New Roman" w:cs="Times New Roman" w:eastAsiaTheme="minorHAnsi"/>
              </w:rPr>
              <w:t>sistem tata surya dan memahami struktur lapisan</w:t>
            </w:r>
            <w:r>
              <w:rPr>
                <w:rFonts w:ascii="Times New Roman" w:hAnsi="Times New Roman" w:cs="Times New Roman" w:eastAsia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32"/>
                <w:rFonts w:ascii="Times New Roman" w:hAnsi="Times New Roman" w:cs="Times New Roman" w:eastAsiaTheme="minorHAnsi"/>
              </w:rPr>
              <w:t>bumi untuk menjelaskan fenomena alam yang</w:t>
            </w:r>
            <w:r>
              <w:rPr>
                <w:rFonts w:ascii="Times New Roman" w:hAnsi="Times New Roman" w:cs="Times New Roman" w:eastAsia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32"/>
                <w:rFonts w:ascii="Times New Roman" w:hAnsi="Times New Roman" w:cs="Times New Roman" w:eastAsiaTheme="minorHAnsi"/>
              </w:rPr>
              <w:t>terjadi dalam rangka mitigasi bencana.</w:t>
            </w:r>
          </w:p>
          <w:p w14:paraId="0CE61833">
            <w:pPr>
              <w:jc w:val="both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</w:p>
        </w:tc>
        <w:tc>
          <w:tcPr>
            <w:tcW w:w="4017" w:type="dxa"/>
          </w:tcPr>
          <w:p w14:paraId="7B61D9BA">
            <w:pPr>
              <w:pStyle w:val="29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  <w:t>Menyebutkan  macam-macam benda langit</w:t>
            </w:r>
          </w:p>
          <w:p w14:paraId="74DD4E00">
            <w:pPr>
              <w:pStyle w:val="29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  <w:t xml:space="preserve">Mendeskripsikan perbedaan benda-benda langit. </w:t>
            </w:r>
          </w:p>
          <w:p w14:paraId="7E16CB25">
            <w:pPr>
              <w:pStyle w:val="29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  <w:t>Mengumpulkan informasi untuk mendukung pendapat kondisi benda langit yang paling sesuai untuk kehidupan manusia.</w:t>
            </w:r>
          </w:p>
          <w:p w14:paraId="42C71C07">
            <w:pPr>
              <w:pStyle w:val="29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  <w:t xml:space="preserve">Mendeskripsikan perbedaan satelit alami dan buatan. </w:t>
            </w:r>
          </w:p>
          <w:p w14:paraId="303F6523">
            <w:pPr>
              <w:pStyle w:val="29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  <w:t>Mendeskripsikan akibat dari pergerakan Bumi dan benda langit lain terhadap fenomena alam di Bumi.</w:t>
            </w:r>
          </w:p>
          <w:p w14:paraId="210FFE49">
            <w:pPr>
              <w:pStyle w:val="29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color w:val="231F20"/>
                <w:sz w:val="22"/>
                <w:szCs w:val="22"/>
              </w:rPr>
              <w:t>Menjelaskan peranan Matahari dalam kehidupan.</w:t>
            </w:r>
          </w:p>
        </w:tc>
        <w:tc>
          <w:tcPr>
            <w:tcW w:w="1890" w:type="dxa"/>
          </w:tcPr>
          <w:p w14:paraId="24D15A5E">
            <w:pPr>
              <w:jc w:val="both"/>
              <w:rPr>
                <w:rFonts w:ascii="Times New Roman" w:hAnsi="Times New Roman" w:cs="Times New Roman" w:eastAsiaTheme="minorHAnsi"/>
                <w:sz w:val="22"/>
                <w:szCs w:val="22"/>
              </w:rPr>
            </w:pPr>
            <w:r>
              <w:rPr>
                <w:rFonts w:ascii="Times New Roman" w:hAnsi="Times New Roman" w:cs="Times New Roman" w:eastAsiaTheme="minorHAnsi"/>
                <w:sz w:val="22"/>
                <w:szCs w:val="22"/>
              </w:rPr>
              <w:t>Bumi dan tata Surya</w:t>
            </w:r>
          </w:p>
        </w:tc>
      </w:tr>
    </w:tbl>
    <w:p w14:paraId="69F758AA">
      <w:pPr>
        <w:rPr>
          <w:b/>
          <w:cap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sectPr>
      <w:pgSz w:w="11907" w:h="16839"/>
      <w:pgMar w:top="1418" w:right="1134" w:bottom="1418" w:left="1134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Raleway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BookmanOldStyl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0" w:usb3="00000000" w:csb0="0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26D78"/>
    <w:multiLevelType w:val="multilevel"/>
    <w:tmpl w:val="00A26D7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261843"/>
    <w:multiLevelType w:val="multilevel"/>
    <w:tmpl w:val="2726184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HAnsi" w:cstheme="minorHAnsi"/>
        <w:color w:val="231F20"/>
        <w:sz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B342C0"/>
    <w:multiLevelType w:val="multilevel"/>
    <w:tmpl w:val="27B342C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3D43C5"/>
    <w:multiLevelType w:val="multilevel"/>
    <w:tmpl w:val="473D43C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2E4525"/>
    <w:multiLevelType w:val="multilevel"/>
    <w:tmpl w:val="482E452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E72D28"/>
    <w:multiLevelType w:val="multilevel"/>
    <w:tmpl w:val="4EE72D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EB4C45"/>
    <w:multiLevelType w:val="multilevel"/>
    <w:tmpl w:val="4EEB4C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Garamond" w:hAnsi="Garamond"/>
        <w:color w:val="231F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2673FC"/>
    <w:multiLevelType w:val="multilevel"/>
    <w:tmpl w:val="5F2673F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Garamond" w:hAnsi="Garamond"/>
        <w:color w:val="231F20"/>
        <w:sz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5FA"/>
    <w:rsid w:val="000C0F37"/>
    <w:rsid w:val="000C6F1D"/>
    <w:rsid w:val="000C7AD4"/>
    <w:rsid w:val="00147FB3"/>
    <w:rsid w:val="001721BE"/>
    <w:rsid w:val="00183D43"/>
    <w:rsid w:val="0018660C"/>
    <w:rsid w:val="001A3331"/>
    <w:rsid w:val="001C61A6"/>
    <w:rsid w:val="00213389"/>
    <w:rsid w:val="002C7321"/>
    <w:rsid w:val="002E3E68"/>
    <w:rsid w:val="00315722"/>
    <w:rsid w:val="003B0485"/>
    <w:rsid w:val="003B4E5E"/>
    <w:rsid w:val="003E02A2"/>
    <w:rsid w:val="003E272C"/>
    <w:rsid w:val="004149B9"/>
    <w:rsid w:val="004A5CC2"/>
    <w:rsid w:val="004C43A1"/>
    <w:rsid w:val="004D25C6"/>
    <w:rsid w:val="00550E20"/>
    <w:rsid w:val="00554EAC"/>
    <w:rsid w:val="00566AB5"/>
    <w:rsid w:val="00606D9F"/>
    <w:rsid w:val="00627346"/>
    <w:rsid w:val="0062746A"/>
    <w:rsid w:val="006560D4"/>
    <w:rsid w:val="00670C78"/>
    <w:rsid w:val="00672D40"/>
    <w:rsid w:val="00692387"/>
    <w:rsid w:val="006A6327"/>
    <w:rsid w:val="006B63EC"/>
    <w:rsid w:val="006C289D"/>
    <w:rsid w:val="006C6BAD"/>
    <w:rsid w:val="006D40EA"/>
    <w:rsid w:val="006F15FA"/>
    <w:rsid w:val="00711E58"/>
    <w:rsid w:val="00772A0F"/>
    <w:rsid w:val="0079432F"/>
    <w:rsid w:val="007E59E5"/>
    <w:rsid w:val="008367C5"/>
    <w:rsid w:val="0084002B"/>
    <w:rsid w:val="008711E0"/>
    <w:rsid w:val="00877AA9"/>
    <w:rsid w:val="00937ACE"/>
    <w:rsid w:val="0094361D"/>
    <w:rsid w:val="009549DA"/>
    <w:rsid w:val="009943DB"/>
    <w:rsid w:val="009D51B3"/>
    <w:rsid w:val="009F0DD5"/>
    <w:rsid w:val="00A9267E"/>
    <w:rsid w:val="00AB53F4"/>
    <w:rsid w:val="00AE3200"/>
    <w:rsid w:val="00B33C16"/>
    <w:rsid w:val="00B72E15"/>
    <w:rsid w:val="00C01946"/>
    <w:rsid w:val="00C503EE"/>
    <w:rsid w:val="00CB0098"/>
    <w:rsid w:val="00CC787A"/>
    <w:rsid w:val="00D106BD"/>
    <w:rsid w:val="00D7592D"/>
    <w:rsid w:val="00D96F1D"/>
    <w:rsid w:val="00DA080B"/>
    <w:rsid w:val="00DF54F3"/>
    <w:rsid w:val="00E74ECE"/>
    <w:rsid w:val="00E80187"/>
    <w:rsid w:val="00E95685"/>
    <w:rsid w:val="00EA5B25"/>
    <w:rsid w:val="00F25E3D"/>
    <w:rsid w:val="00F3791B"/>
    <w:rsid w:val="00F64699"/>
    <w:rsid w:val="00FF4896"/>
    <w:rsid w:val="29845ABF"/>
    <w:rsid w:val="365C2DF1"/>
    <w:rsid w:val="37EE12C2"/>
    <w:rsid w:val="4C70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tabs>
        <w:tab w:val="left" w:pos="3600"/>
      </w:tabs>
      <w:spacing w:before="240" w:after="60"/>
      <w:ind w:left="3600" w:hanging="72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3"/>
    <w:qFormat/>
    <w:uiPriority w:val="0"/>
    <w:pPr>
      <w:tabs>
        <w:tab w:val="left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4">
    <w:name w:val="footer"/>
    <w:basedOn w:val="1"/>
    <w:link w:val="28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header"/>
    <w:basedOn w:val="1"/>
    <w:link w:val="27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7">
    <w:name w:val="Table Grid"/>
    <w:basedOn w:val="12"/>
    <w:qFormat/>
    <w:uiPriority w:val="59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23">
    <w:name w:val="Heading 6 Char"/>
    <w:basedOn w:val="11"/>
    <w:link w:val="7"/>
    <w:qFormat/>
    <w:uiPriority w:val="0"/>
    <w:rPr>
      <w:b/>
      <w:bCs/>
      <w:sz w:val="22"/>
      <w:szCs w:val="22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sz w:val="22"/>
      <w:szCs w:val="22"/>
    </w:rPr>
  </w:style>
  <w:style w:type="character" w:customStyle="1" w:styleId="27">
    <w:name w:val="Header Char"/>
    <w:basedOn w:val="11"/>
    <w:link w:val="15"/>
    <w:semiHidden/>
    <w:qFormat/>
    <w:uiPriority w:val="99"/>
  </w:style>
  <w:style w:type="character" w:customStyle="1" w:styleId="28">
    <w:name w:val="Footer Char"/>
    <w:basedOn w:val="11"/>
    <w:link w:val="14"/>
    <w:semiHidden/>
    <w:qFormat/>
    <w:uiPriority w:val="99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Raleway" w:hAnsi="Raleway" w:eastAsia="Times New Roman" w:cs="Raleway"/>
      <w:color w:val="000000"/>
      <w:sz w:val="24"/>
      <w:szCs w:val="24"/>
      <w:lang w:val="en-US" w:eastAsia="en-US" w:bidi="ar-SA"/>
    </w:rPr>
  </w:style>
  <w:style w:type="character" w:customStyle="1" w:styleId="31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2">
    <w:name w:val="fontstyle01"/>
    <w:basedOn w:val="11"/>
    <w:qFormat/>
    <w:uiPriority w:val="0"/>
    <w:rPr>
      <w:rFonts w:hint="default" w:ascii="BookmanOldStyle" w:hAnsi="BookmanOldStyle"/>
      <w:color w:val="000000"/>
      <w:sz w:val="22"/>
      <w:szCs w:val="22"/>
    </w:rPr>
  </w:style>
  <w:style w:type="character" w:customStyle="1" w:styleId="33">
    <w:name w:val="fontstyle21"/>
    <w:basedOn w:val="11"/>
    <w:qFormat/>
    <w:uiPriority w:val="0"/>
    <w:rPr>
      <w:rFonts w:hint="default" w:ascii="Roboto" w:hAnsi="Roboto"/>
      <w:color w:val="3C4043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646</Words>
  <Characters>4445</Characters>
  <Lines>36</Lines>
  <Paragraphs>10</Paragraphs>
  <TotalTime>22</TotalTime>
  <ScaleCrop>false</ScaleCrop>
  <LinksUpToDate>false</LinksUpToDate>
  <CharactersWithSpaces>5018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2024-08-09T04:40:00Z</dcterms:created>
  <dc:creator>EASYMEDIA</dc:creator>
  <cp:keywords>masdar</cp:keywords>
  <cp:lastModifiedBy>DESA BANGGLE</cp:lastModifiedBy>
  <dcterms:modified xsi:type="dcterms:W3CDTF">2025-07-29T13:29:25Z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1DAF7D5CCF0047188B2A9D6BB6B5A2AB_13</vt:lpwstr>
  </property>
</Properties>
</file>