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8699" w14:textId="77777777" w:rsidR="00ED42BD" w:rsidRDefault="00000000">
      <w:pPr>
        <w:spacing w:before="2600"/>
        <w:jc w:val="center"/>
      </w:pPr>
      <w:r>
        <w:rPr>
          <w:color w:val="B8860B"/>
          <w:sz w:val="28"/>
          <w:szCs w:val="28"/>
        </w:rPr>
        <w:t>●</w:t>
      </w:r>
    </w:p>
    <w:p w14:paraId="73E15443" w14:textId="77777777" w:rsidR="00ED42BD" w:rsidRDefault="00000000">
      <w:pPr>
        <w:spacing w:before="120" w:after="80"/>
        <w:jc w:val="center"/>
      </w:pPr>
      <w:r>
        <w:rPr>
          <w:color w:val="666666"/>
          <w:spacing w:val="60"/>
          <w:sz w:val="22"/>
          <w:szCs w:val="22"/>
        </w:rPr>
        <w:t>PRODUCT REQUIREMENTS DOCUMENT</w:t>
      </w:r>
    </w:p>
    <w:p w14:paraId="266A8B23" w14:textId="77777777" w:rsidR="00ED42BD" w:rsidRDefault="00000000">
      <w:pPr>
        <w:spacing w:after="60"/>
        <w:jc w:val="center"/>
      </w:pPr>
      <w:r>
        <w:rPr>
          <w:b/>
          <w:bCs/>
          <w:color w:val="1A2420"/>
          <w:sz w:val="92"/>
          <w:szCs w:val="92"/>
        </w:rPr>
        <w:t>FormWatch</w:t>
      </w:r>
    </w:p>
    <w:p w14:paraId="60687217" w14:textId="77777777" w:rsidR="00ED42BD" w:rsidRDefault="00000000">
      <w:pPr>
        <w:spacing w:after="40"/>
        <w:jc w:val="center"/>
      </w:pPr>
      <w:r>
        <w:rPr>
          <w:color w:val="3A463F"/>
          <w:spacing w:val="10"/>
          <w:sz w:val="26"/>
          <w:szCs w:val="26"/>
        </w:rPr>
        <w:t>Football Player Performance Anomaly Detection</w:t>
      </w:r>
    </w:p>
    <w:p w14:paraId="21EDB4EC" w14:textId="77777777" w:rsidR="00ED42BD" w:rsidRDefault="00000000">
      <w:pPr>
        <w:spacing w:before="200" w:after="80"/>
        <w:jc w:val="center"/>
      </w:pPr>
      <w:r>
        <w:rPr>
          <w:i/>
          <w:iCs/>
          <w:color w:val="666666"/>
          <w:sz w:val="27"/>
          <w:szCs w:val="27"/>
        </w:rPr>
        <w:t>Knowing when a footballer’s form has truly changed —</w:t>
      </w:r>
    </w:p>
    <w:p w14:paraId="37429009" w14:textId="77777777" w:rsidR="00ED42BD" w:rsidRDefault="00000000">
      <w:pPr>
        <w:jc w:val="center"/>
      </w:pPr>
      <w:r>
        <w:rPr>
          <w:i/>
          <w:iCs/>
          <w:color w:val="666666"/>
          <w:sz w:val="27"/>
          <w:szCs w:val="27"/>
        </w:rPr>
        <w:t>and being able to prove it.</w:t>
      </w:r>
    </w:p>
    <w:p w14:paraId="0F9C7BFE" w14:textId="77777777" w:rsidR="00ED42BD" w:rsidRDefault="00000000">
      <w:pPr>
        <w:pBdr>
          <w:top w:val="single" w:sz="10" w:space="14" w:color="B8860B"/>
        </w:pBdr>
        <w:spacing w:before="460" w:after="60"/>
        <w:jc w:val="center"/>
      </w:pPr>
      <w:r>
        <w:rPr>
          <w:color w:val="666666"/>
          <w:sz w:val="22"/>
          <w:szCs w:val="22"/>
        </w:rPr>
        <w:t>Version 1.1 · Narrative Edition · June 2026</w:t>
      </w:r>
    </w:p>
    <w:p w14:paraId="014D8722" w14:textId="77777777" w:rsidR="00ED42BD" w:rsidRDefault="00000000">
      <w:pPr>
        <w:jc w:val="center"/>
      </w:pPr>
      <w:r>
        <w:rPr>
          <w:color w:val="666666"/>
          <w:sz w:val="22"/>
          <w:szCs w:val="22"/>
        </w:rPr>
        <w:t>Author: Filan · Status: Planning · Portfolio project · Zero-cost stack</w:t>
      </w:r>
    </w:p>
    <w:p w14:paraId="1645DE40" w14:textId="77777777" w:rsidR="00ED42BD" w:rsidRDefault="00000000">
      <w:pPr>
        <w:spacing w:before="760"/>
        <w:jc w:val="center"/>
      </w:pPr>
      <w:r>
        <w:rPr>
          <w:color w:val="8A8F8C"/>
          <w:spacing w:val="30"/>
          <w:sz w:val="20"/>
          <w:szCs w:val="20"/>
        </w:rPr>
        <w:t>Data Science  ·  Data Engineering  ·  Full-Stack  ·  Applied AI</w:t>
      </w:r>
    </w:p>
    <w:p w14:paraId="116BE7E3" w14:textId="77777777" w:rsidR="00ED42BD" w:rsidRDefault="00ED42BD">
      <w:pPr>
        <w:sectPr w:rsidR="00ED42BD">
          <w:pgSz w:w="12240" w:h="15840"/>
          <w:pgMar w:top="1440" w:right="1440" w:bottom="1440" w:left="1440" w:header="708" w:footer="708" w:gutter="0"/>
          <w:cols w:space="720"/>
          <w:docGrid w:linePitch="360"/>
        </w:sectPr>
      </w:pPr>
    </w:p>
    <w:p w14:paraId="73ABBC00" w14:textId="77777777" w:rsidR="00ED42BD" w:rsidRDefault="00000000">
      <w:pPr>
        <w:spacing w:after="200"/>
      </w:pPr>
      <w:r>
        <w:rPr>
          <w:b/>
          <w:bCs/>
          <w:color w:val="1A2420"/>
          <w:sz w:val="36"/>
          <w:szCs w:val="36"/>
        </w:rPr>
        <w:lastRenderedPageBreak/>
        <w:t>Contents</w:t>
      </w:r>
    </w:p>
    <w:sdt>
      <w:sdtPr>
        <w:alias w:val="Table of Contents"/>
        <w:id w:val="1717240958"/>
      </w:sdtPr>
      <w:sdtContent>
        <w:p w14:paraId="1E584DF7" w14:textId="77777777" w:rsidR="00FA516B" w:rsidRDefault="00000000">
          <w:pPr>
            <w:pStyle w:val="TOC1"/>
            <w:tabs>
              <w:tab w:val="right" w:leader="dot" w:pos="9350"/>
            </w:tabs>
            <w:rPr>
              <w:noProof/>
            </w:rPr>
          </w:pPr>
          <w:r>
            <w:fldChar w:fldCharType="begin"/>
          </w:r>
          <w:r>
            <w:instrText>TOC \h \o "1-2"</w:instrText>
          </w:r>
          <w:r>
            <w:fldChar w:fldCharType="separate"/>
          </w:r>
          <w:hyperlink w:anchor="_Toc232081867" w:history="1">
            <w:r w:rsidR="00FA516B" w:rsidRPr="007A4133">
              <w:rPr>
                <w:rStyle w:val="Hyperlink"/>
                <w:noProof/>
              </w:rPr>
              <w:t>At a Glance</w:t>
            </w:r>
            <w:r w:rsidR="00FA516B">
              <w:rPr>
                <w:noProof/>
              </w:rPr>
              <w:tab/>
            </w:r>
            <w:r w:rsidR="00FA516B">
              <w:rPr>
                <w:noProof/>
              </w:rPr>
              <w:fldChar w:fldCharType="begin"/>
            </w:r>
            <w:r w:rsidR="00FA516B">
              <w:rPr>
                <w:noProof/>
              </w:rPr>
              <w:instrText xml:space="preserve"> PAGEREF _Toc232081867 \h </w:instrText>
            </w:r>
            <w:r w:rsidR="00FA516B">
              <w:rPr>
                <w:noProof/>
              </w:rPr>
            </w:r>
            <w:r w:rsidR="00FA516B">
              <w:rPr>
                <w:noProof/>
              </w:rPr>
              <w:fldChar w:fldCharType="separate"/>
            </w:r>
            <w:r w:rsidR="00FA516B">
              <w:rPr>
                <w:noProof/>
              </w:rPr>
              <w:t>3</w:t>
            </w:r>
            <w:r w:rsidR="00FA516B">
              <w:rPr>
                <w:noProof/>
              </w:rPr>
              <w:fldChar w:fldCharType="end"/>
            </w:r>
          </w:hyperlink>
        </w:p>
        <w:p w14:paraId="3CB3C5A3" w14:textId="77777777" w:rsidR="00FA516B" w:rsidRDefault="00FA516B">
          <w:pPr>
            <w:pStyle w:val="TOC1"/>
            <w:tabs>
              <w:tab w:val="right" w:leader="dot" w:pos="9350"/>
            </w:tabs>
            <w:rPr>
              <w:noProof/>
            </w:rPr>
          </w:pPr>
          <w:hyperlink w:anchor="_Toc232081868" w:history="1">
            <w:r w:rsidRPr="007A4133">
              <w:rPr>
                <w:rStyle w:val="Hyperlink"/>
                <w:noProof/>
              </w:rPr>
              <w:t>1  The Story Behind FormWatch</w:t>
            </w:r>
            <w:r>
              <w:rPr>
                <w:noProof/>
              </w:rPr>
              <w:tab/>
            </w:r>
            <w:r>
              <w:rPr>
                <w:noProof/>
              </w:rPr>
              <w:fldChar w:fldCharType="begin"/>
            </w:r>
            <w:r>
              <w:rPr>
                <w:noProof/>
              </w:rPr>
              <w:instrText xml:space="preserve"> PAGEREF _Toc232081868 \h </w:instrText>
            </w:r>
            <w:r>
              <w:rPr>
                <w:noProof/>
              </w:rPr>
            </w:r>
            <w:r>
              <w:rPr>
                <w:noProof/>
              </w:rPr>
              <w:fldChar w:fldCharType="separate"/>
            </w:r>
            <w:r>
              <w:rPr>
                <w:noProof/>
              </w:rPr>
              <w:t>3</w:t>
            </w:r>
            <w:r>
              <w:rPr>
                <w:noProof/>
              </w:rPr>
              <w:fldChar w:fldCharType="end"/>
            </w:r>
          </w:hyperlink>
        </w:p>
        <w:p w14:paraId="57B1CDF0" w14:textId="77777777" w:rsidR="00FA516B" w:rsidRDefault="00FA516B">
          <w:pPr>
            <w:pStyle w:val="TOC1"/>
            <w:tabs>
              <w:tab w:val="right" w:leader="dot" w:pos="9350"/>
            </w:tabs>
            <w:rPr>
              <w:noProof/>
            </w:rPr>
          </w:pPr>
          <w:hyperlink w:anchor="_Toc232081869" w:history="1">
            <w:r w:rsidRPr="007A4133">
              <w:rPr>
                <w:rStyle w:val="Hyperlink"/>
                <w:noProof/>
              </w:rPr>
              <w:t>2  A Walk Through the Product</w:t>
            </w:r>
            <w:r>
              <w:rPr>
                <w:noProof/>
              </w:rPr>
              <w:tab/>
            </w:r>
            <w:r>
              <w:rPr>
                <w:noProof/>
              </w:rPr>
              <w:fldChar w:fldCharType="begin"/>
            </w:r>
            <w:r>
              <w:rPr>
                <w:noProof/>
              </w:rPr>
              <w:instrText xml:space="preserve"> PAGEREF _Toc232081869 \h </w:instrText>
            </w:r>
            <w:r>
              <w:rPr>
                <w:noProof/>
              </w:rPr>
            </w:r>
            <w:r>
              <w:rPr>
                <w:noProof/>
              </w:rPr>
              <w:fldChar w:fldCharType="separate"/>
            </w:r>
            <w:r>
              <w:rPr>
                <w:noProof/>
              </w:rPr>
              <w:t>4</w:t>
            </w:r>
            <w:r>
              <w:rPr>
                <w:noProof/>
              </w:rPr>
              <w:fldChar w:fldCharType="end"/>
            </w:r>
          </w:hyperlink>
        </w:p>
        <w:p w14:paraId="5B365437" w14:textId="77777777" w:rsidR="00FA516B" w:rsidRDefault="00FA516B">
          <w:pPr>
            <w:pStyle w:val="TOC2"/>
            <w:tabs>
              <w:tab w:val="right" w:leader="dot" w:pos="9350"/>
            </w:tabs>
            <w:rPr>
              <w:noProof/>
            </w:rPr>
          </w:pPr>
          <w:hyperlink w:anchor="_Toc232081870" w:history="1">
            <w:r w:rsidRPr="007A4133">
              <w:rPr>
                <w:rStyle w:val="Hyperlink"/>
                <w:noProof/>
              </w:rPr>
              <w:t>2.1 The six things FormWatch can notice</w:t>
            </w:r>
            <w:r>
              <w:rPr>
                <w:noProof/>
              </w:rPr>
              <w:tab/>
            </w:r>
            <w:r>
              <w:rPr>
                <w:noProof/>
              </w:rPr>
              <w:fldChar w:fldCharType="begin"/>
            </w:r>
            <w:r>
              <w:rPr>
                <w:noProof/>
              </w:rPr>
              <w:instrText xml:space="preserve"> PAGEREF _Toc232081870 \h </w:instrText>
            </w:r>
            <w:r>
              <w:rPr>
                <w:noProof/>
              </w:rPr>
            </w:r>
            <w:r>
              <w:rPr>
                <w:noProof/>
              </w:rPr>
              <w:fldChar w:fldCharType="separate"/>
            </w:r>
            <w:r>
              <w:rPr>
                <w:noProof/>
              </w:rPr>
              <w:t>5</w:t>
            </w:r>
            <w:r>
              <w:rPr>
                <w:noProof/>
              </w:rPr>
              <w:fldChar w:fldCharType="end"/>
            </w:r>
          </w:hyperlink>
        </w:p>
        <w:p w14:paraId="4E49AEA0" w14:textId="77777777" w:rsidR="00FA516B" w:rsidRDefault="00FA516B">
          <w:pPr>
            <w:pStyle w:val="TOC1"/>
            <w:tabs>
              <w:tab w:val="right" w:leader="dot" w:pos="9350"/>
            </w:tabs>
            <w:rPr>
              <w:noProof/>
            </w:rPr>
          </w:pPr>
          <w:hyperlink w:anchor="_Toc232081871" w:history="1">
            <w:r w:rsidRPr="007A4133">
              <w:rPr>
                <w:rStyle w:val="Hyperlink"/>
                <w:noProof/>
              </w:rPr>
              <w:t>3  Who It Is For</w:t>
            </w:r>
            <w:r>
              <w:rPr>
                <w:noProof/>
              </w:rPr>
              <w:tab/>
            </w:r>
            <w:r>
              <w:rPr>
                <w:noProof/>
              </w:rPr>
              <w:fldChar w:fldCharType="begin"/>
            </w:r>
            <w:r>
              <w:rPr>
                <w:noProof/>
              </w:rPr>
              <w:instrText xml:space="preserve"> PAGEREF _Toc232081871 \h </w:instrText>
            </w:r>
            <w:r>
              <w:rPr>
                <w:noProof/>
              </w:rPr>
            </w:r>
            <w:r>
              <w:rPr>
                <w:noProof/>
              </w:rPr>
              <w:fldChar w:fldCharType="separate"/>
            </w:r>
            <w:r>
              <w:rPr>
                <w:noProof/>
              </w:rPr>
              <w:t>5</w:t>
            </w:r>
            <w:r>
              <w:rPr>
                <w:noProof/>
              </w:rPr>
              <w:fldChar w:fldCharType="end"/>
            </w:r>
          </w:hyperlink>
        </w:p>
        <w:p w14:paraId="7BBD187F" w14:textId="77777777" w:rsidR="00FA516B" w:rsidRDefault="00FA516B">
          <w:pPr>
            <w:pStyle w:val="TOC1"/>
            <w:tabs>
              <w:tab w:val="right" w:leader="dot" w:pos="9350"/>
            </w:tabs>
            <w:rPr>
              <w:noProof/>
            </w:rPr>
          </w:pPr>
          <w:hyperlink w:anchor="_Toc232081872" w:history="1">
            <w:r w:rsidRPr="007A4133">
              <w:rPr>
                <w:rStyle w:val="Hyperlink"/>
                <w:noProof/>
              </w:rPr>
              <w:t>4  How It Works: The Journey of a Matchweek</w:t>
            </w:r>
            <w:r>
              <w:rPr>
                <w:noProof/>
              </w:rPr>
              <w:tab/>
            </w:r>
            <w:r>
              <w:rPr>
                <w:noProof/>
              </w:rPr>
              <w:fldChar w:fldCharType="begin"/>
            </w:r>
            <w:r>
              <w:rPr>
                <w:noProof/>
              </w:rPr>
              <w:instrText xml:space="preserve"> PAGEREF _Toc232081872 \h </w:instrText>
            </w:r>
            <w:r>
              <w:rPr>
                <w:noProof/>
              </w:rPr>
            </w:r>
            <w:r>
              <w:rPr>
                <w:noProof/>
              </w:rPr>
              <w:fldChar w:fldCharType="separate"/>
            </w:r>
            <w:r>
              <w:rPr>
                <w:noProof/>
              </w:rPr>
              <w:t>6</w:t>
            </w:r>
            <w:r>
              <w:rPr>
                <w:noProof/>
              </w:rPr>
              <w:fldChar w:fldCharType="end"/>
            </w:r>
          </w:hyperlink>
        </w:p>
        <w:p w14:paraId="2061C151" w14:textId="77777777" w:rsidR="00FA516B" w:rsidRDefault="00FA516B">
          <w:pPr>
            <w:pStyle w:val="TOC1"/>
            <w:tabs>
              <w:tab w:val="right" w:leader="dot" w:pos="9350"/>
            </w:tabs>
            <w:rPr>
              <w:noProof/>
            </w:rPr>
          </w:pPr>
          <w:hyperlink w:anchor="_Toc232081873" w:history="1">
            <w:r w:rsidRPr="007A4133">
              <w:rPr>
                <w:rStyle w:val="Hyperlink"/>
                <w:noProof/>
              </w:rPr>
              <w:t>5  The Brain: Why Not Just Z-Scores?</w:t>
            </w:r>
            <w:r>
              <w:rPr>
                <w:noProof/>
              </w:rPr>
              <w:tab/>
            </w:r>
            <w:r>
              <w:rPr>
                <w:noProof/>
              </w:rPr>
              <w:fldChar w:fldCharType="begin"/>
            </w:r>
            <w:r>
              <w:rPr>
                <w:noProof/>
              </w:rPr>
              <w:instrText xml:space="preserve"> PAGEREF _Toc232081873 \h </w:instrText>
            </w:r>
            <w:r>
              <w:rPr>
                <w:noProof/>
              </w:rPr>
            </w:r>
            <w:r>
              <w:rPr>
                <w:noProof/>
              </w:rPr>
              <w:fldChar w:fldCharType="separate"/>
            </w:r>
            <w:r>
              <w:rPr>
                <w:noProof/>
              </w:rPr>
              <w:t>6</w:t>
            </w:r>
            <w:r>
              <w:rPr>
                <w:noProof/>
              </w:rPr>
              <w:fldChar w:fldCharType="end"/>
            </w:r>
          </w:hyperlink>
        </w:p>
        <w:p w14:paraId="6141F998" w14:textId="77777777" w:rsidR="00FA516B" w:rsidRDefault="00FA516B">
          <w:pPr>
            <w:pStyle w:val="TOC2"/>
            <w:tabs>
              <w:tab w:val="right" w:leader="dot" w:pos="9350"/>
            </w:tabs>
            <w:rPr>
              <w:noProof/>
            </w:rPr>
          </w:pPr>
          <w:hyperlink w:anchor="_Toc232081874" w:history="1">
            <w:r w:rsidRPr="007A4133">
              <w:rPr>
                <w:rStyle w:val="Hyperlink"/>
                <w:noProof/>
              </w:rPr>
              <w:t>5.1 The seductive wrong answer</w:t>
            </w:r>
            <w:r>
              <w:rPr>
                <w:noProof/>
              </w:rPr>
              <w:tab/>
            </w:r>
            <w:r>
              <w:rPr>
                <w:noProof/>
              </w:rPr>
              <w:fldChar w:fldCharType="begin"/>
            </w:r>
            <w:r>
              <w:rPr>
                <w:noProof/>
              </w:rPr>
              <w:instrText xml:space="preserve"> PAGEREF _Toc232081874 \h </w:instrText>
            </w:r>
            <w:r>
              <w:rPr>
                <w:noProof/>
              </w:rPr>
            </w:r>
            <w:r>
              <w:rPr>
                <w:noProof/>
              </w:rPr>
              <w:fldChar w:fldCharType="separate"/>
            </w:r>
            <w:r>
              <w:rPr>
                <w:noProof/>
              </w:rPr>
              <w:t>6</w:t>
            </w:r>
            <w:r>
              <w:rPr>
                <w:noProof/>
              </w:rPr>
              <w:fldChar w:fldCharType="end"/>
            </w:r>
          </w:hyperlink>
        </w:p>
        <w:p w14:paraId="3B112CC3" w14:textId="77777777" w:rsidR="00FA516B" w:rsidRDefault="00FA516B">
          <w:pPr>
            <w:pStyle w:val="TOC2"/>
            <w:tabs>
              <w:tab w:val="right" w:leader="dot" w:pos="9350"/>
            </w:tabs>
            <w:rPr>
              <w:noProof/>
            </w:rPr>
          </w:pPr>
          <w:hyperlink w:anchor="_Toc232081875" w:history="1">
            <w:r w:rsidRPr="007A4133">
              <w:rPr>
                <w:rStyle w:val="Hyperlink"/>
                <w:noProof/>
              </w:rPr>
              <w:t>5.2 Thinking like a Bayesian</w:t>
            </w:r>
            <w:r>
              <w:rPr>
                <w:noProof/>
              </w:rPr>
              <w:tab/>
            </w:r>
            <w:r>
              <w:rPr>
                <w:noProof/>
              </w:rPr>
              <w:fldChar w:fldCharType="begin"/>
            </w:r>
            <w:r>
              <w:rPr>
                <w:noProof/>
              </w:rPr>
              <w:instrText xml:space="preserve"> PAGEREF _Toc232081875 \h </w:instrText>
            </w:r>
            <w:r>
              <w:rPr>
                <w:noProof/>
              </w:rPr>
            </w:r>
            <w:r>
              <w:rPr>
                <w:noProof/>
              </w:rPr>
              <w:fldChar w:fldCharType="separate"/>
            </w:r>
            <w:r>
              <w:rPr>
                <w:noProof/>
              </w:rPr>
              <w:t>7</w:t>
            </w:r>
            <w:r>
              <w:rPr>
                <w:noProof/>
              </w:rPr>
              <w:fldChar w:fldCharType="end"/>
            </w:r>
          </w:hyperlink>
        </w:p>
        <w:p w14:paraId="1CEF07F0" w14:textId="77777777" w:rsidR="00FA516B" w:rsidRDefault="00FA516B">
          <w:pPr>
            <w:pStyle w:val="TOC2"/>
            <w:tabs>
              <w:tab w:val="right" w:leader="dot" w:pos="9350"/>
            </w:tabs>
            <w:rPr>
              <w:noProof/>
            </w:rPr>
          </w:pPr>
          <w:hyperlink w:anchor="_Toc232081876" w:history="1">
            <w:r w:rsidRPr="007A4133">
              <w:rPr>
                <w:rStyle w:val="Hyperlink"/>
                <w:noProof/>
              </w:rPr>
              <w:t>5.3 Finding the exact moment everything changed</w:t>
            </w:r>
            <w:r>
              <w:rPr>
                <w:noProof/>
              </w:rPr>
              <w:tab/>
            </w:r>
            <w:r>
              <w:rPr>
                <w:noProof/>
              </w:rPr>
              <w:fldChar w:fldCharType="begin"/>
            </w:r>
            <w:r>
              <w:rPr>
                <w:noProof/>
              </w:rPr>
              <w:instrText xml:space="preserve"> PAGEREF _Toc232081876 \h </w:instrText>
            </w:r>
            <w:r>
              <w:rPr>
                <w:noProof/>
              </w:rPr>
            </w:r>
            <w:r>
              <w:rPr>
                <w:noProof/>
              </w:rPr>
              <w:fldChar w:fldCharType="separate"/>
            </w:r>
            <w:r>
              <w:rPr>
                <w:noProof/>
              </w:rPr>
              <w:t>7</w:t>
            </w:r>
            <w:r>
              <w:rPr>
                <w:noProof/>
              </w:rPr>
              <w:fldChar w:fldCharType="end"/>
            </w:r>
          </w:hyperlink>
        </w:p>
        <w:p w14:paraId="19104686" w14:textId="77777777" w:rsidR="00FA516B" w:rsidRDefault="00FA516B">
          <w:pPr>
            <w:pStyle w:val="TOC2"/>
            <w:tabs>
              <w:tab w:val="right" w:leader="dot" w:pos="9350"/>
            </w:tabs>
            <w:rPr>
              <w:noProof/>
            </w:rPr>
          </w:pPr>
          <w:hyperlink w:anchor="_Toc232081877" w:history="1">
            <w:r w:rsidRPr="007A4133">
              <w:rPr>
                <w:rStyle w:val="Hyperlink"/>
                <w:noProof/>
              </w:rPr>
              <w:t>5.4 Telling the types apart</w:t>
            </w:r>
            <w:r>
              <w:rPr>
                <w:noProof/>
              </w:rPr>
              <w:tab/>
            </w:r>
            <w:r>
              <w:rPr>
                <w:noProof/>
              </w:rPr>
              <w:fldChar w:fldCharType="begin"/>
            </w:r>
            <w:r>
              <w:rPr>
                <w:noProof/>
              </w:rPr>
              <w:instrText xml:space="preserve"> PAGEREF _Toc232081877 \h </w:instrText>
            </w:r>
            <w:r>
              <w:rPr>
                <w:noProof/>
              </w:rPr>
            </w:r>
            <w:r>
              <w:rPr>
                <w:noProof/>
              </w:rPr>
              <w:fldChar w:fldCharType="separate"/>
            </w:r>
            <w:r>
              <w:rPr>
                <w:noProof/>
              </w:rPr>
              <w:t>7</w:t>
            </w:r>
            <w:r>
              <w:rPr>
                <w:noProof/>
              </w:rPr>
              <w:fldChar w:fldCharType="end"/>
            </w:r>
          </w:hyperlink>
        </w:p>
        <w:p w14:paraId="206E4F55" w14:textId="77777777" w:rsidR="00FA516B" w:rsidRDefault="00FA516B">
          <w:pPr>
            <w:pStyle w:val="TOC2"/>
            <w:tabs>
              <w:tab w:val="right" w:leader="dot" w:pos="9350"/>
            </w:tabs>
            <w:rPr>
              <w:noProof/>
            </w:rPr>
          </w:pPr>
          <w:hyperlink w:anchor="_Toc232081878" w:history="1">
            <w:r w:rsidRPr="007A4133">
              <w:rPr>
                <w:rStyle w:val="Hyperlink"/>
                <w:noProof/>
              </w:rPr>
              <w:t>5.5 The discipline of not crying wolf</w:t>
            </w:r>
            <w:r>
              <w:rPr>
                <w:noProof/>
              </w:rPr>
              <w:tab/>
            </w:r>
            <w:r>
              <w:rPr>
                <w:noProof/>
              </w:rPr>
              <w:fldChar w:fldCharType="begin"/>
            </w:r>
            <w:r>
              <w:rPr>
                <w:noProof/>
              </w:rPr>
              <w:instrText xml:space="preserve"> PAGEREF _Toc232081878 \h </w:instrText>
            </w:r>
            <w:r>
              <w:rPr>
                <w:noProof/>
              </w:rPr>
            </w:r>
            <w:r>
              <w:rPr>
                <w:noProof/>
              </w:rPr>
              <w:fldChar w:fldCharType="separate"/>
            </w:r>
            <w:r>
              <w:rPr>
                <w:noProof/>
              </w:rPr>
              <w:t>8</w:t>
            </w:r>
            <w:r>
              <w:rPr>
                <w:noProof/>
              </w:rPr>
              <w:fldChar w:fldCharType="end"/>
            </w:r>
          </w:hyperlink>
        </w:p>
        <w:p w14:paraId="42E642C0" w14:textId="77777777" w:rsidR="00FA516B" w:rsidRDefault="00FA516B">
          <w:pPr>
            <w:pStyle w:val="TOC1"/>
            <w:tabs>
              <w:tab w:val="right" w:leader="dot" w:pos="9350"/>
            </w:tabs>
            <w:rPr>
              <w:noProof/>
            </w:rPr>
          </w:pPr>
          <w:hyperlink w:anchor="_Toc232081879" w:history="1">
            <w:r w:rsidRPr="007A4133">
              <w:rPr>
                <w:rStyle w:val="Hyperlink"/>
                <w:noProof/>
              </w:rPr>
              <w:t>6  The Voice: AI That Shows Its Working</w:t>
            </w:r>
            <w:r>
              <w:rPr>
                <w:noProof/>
              </w:rPr>
              <w:tab/>
            </w:r>
            <w:r>
              <w:rPr>
                <w:noProof/>
              </w:rPr>
              <w:fldChar w:fldCharType="begin"/>
            </w:r>
            <w:r>
              <w:rPr>
                <w:noProof/>
              </w:rPr>
              <w:instrText xml:space="preserve"> PAGEREF _Toc232081879 \h </w:instrText>
            </w:r>
            <w:r>
              <w:rPr>
                <w:noProof/>
              </w:rPr>
            </w:r>
            <w:r>
              <w:rPr>
                <w:noProof/>
              </w:rPr>
              <w:fldChar w:fldCharType="separate"/>
            </w:r>
            <w:r>
              <w:rPr>
                <w:noProof/>
              </w:rPr>
              <w:t>8</w:t>
            </w:r>
            <w:r>
              <w:rPr>
                <w:noProof/>
              </w:rPr>
              <w:fldChar w:fldCharType="end"/>
            </w:r>
          </w:hyperlink>
        </w:p>
        <w:p w14:paraId="169B958C" w14:textId="77777777" w:rsidR="00FA516B" w:rsidRDefault="00FA516B">
          <w:pPr>
            <w:pStyle w:val="TOC1"/>
            <w:tabs>
              <w:tab w:val="right" w:leader="dot" w:pos="9350"/>
            </w:tabs>
            <w:rPr>
              <w:noProof/>
            </w:rPr>
          </w:pPr>
          <w:hyperlink w:anchor="_Toc232081880" w:history="1">
            <w:r w:rsidRPr="007A4133">
              <w:rPr>
                <w:rStyle w:val="Hyperlink"/>
                <w:noProof/>
              </w:rPr>
              <w:t>7  The Stage: The Application</w:t>
            </w:r>
            <w:r>
              <w:rPr>
                <w:noProof/>
              </w:rPr>
              <w:tab/>
            </w:r>
            <w:r>
              <w:rPr>
                <w:noProof/>
              </w:rPr>
              <w:fldChar w:fldCharType="begin"/>
            </w:r>
            <w:r>
              <w:rPr>
                <w:noProof/>
              </w:rPr>
              <w:instrText xml:space="preserve"> PAGEREF _Toc232081880 \h </w:instrText>
            </w:r>
            <w:r>
              <w:rPr>
                <w:noProof/>
              </w:rPr>
            </w:r>
            <w:r>
              <w:rPr>
                <w:noProof/>
              </w:rPr>
              <w:fldChar w:fldCharType="separate"/>
            </w:r>
            <w:r>
              <w:rPr>
                <w:noProof/>
              </w:rPr>
              <w:t>9</w:t>
            </w:r>
            <w:r>
              <w:rPr>
                <w:noProof/>
              </w:rPr>
              <w:fldChar w:fldCharType="end"/>
            </w:r>
          </w:hyperlink>
        </w:p>
        <w:p w14:paraId="69C4CE82" w14:textId="77777777" w:rsidR="00FA516B" w:rsidRDefault="00FA516B">
          <w:pPr>
            <w:pStyle w:val="TOC1"/>
            <w:tabs>
              <w:tab w:val="right" w:leader="dot" w:pos="9350"/>
            </w:tabs>
            <w:rPr>
              <w:noProof/>
            </w:rPr>
          </w:pPr>
          <w:hyperlink w:anchor="_Toc232081881" w:history="1">
            <w:r w:rsidRPr="007A4133">
              <w:rPr>
                <w:rStyle w:val="Hyperlink"/>
                <w:noProof/>
              </w:rPr>
              <w:t>8  Built to Keep Running: Seasons, Continuity, and Limits</w:t>
            </w:r>
            <w:r>
              <w:rPr>
                <w:noProof/>
              </w:rPr>
              <w:tab/>
            </w:r>
            <w:r>
              <w:rPr>
                <w:noProof/>
              </w:rPr>
              <w:fldChar w:fldCharType="begin"/>
            </w:r>
            <w:r>
              <w:rPr>
                <w:noProof/>
              </w:rPr>
              <w:instrText xml:space="preserve"> PAGEREF _Toc232081881 \h </w:instrText>
            </w:r>
            <w:r>
              <w:rPr>
                <w:noProof/>
              </w:rPr>
            </w:r>
            <w:r>
              <w:rPr>
                <w:noProof/>
              </w:rPr>
              <w:fldChar w:fldCharType="separate"/>
            </w:r>
            <w:r>
              <w:rPr>
                <w:noProof/>
              </w:rPr>
              <w:t>9</w:t>
            </w:r>
            <w:r>
              <w:rPr>
                <w:noProof/>
              </w:rPr>
              <w:fldChar w:fldCharType="end"/>
            </w:r>
          </w:hyperlink>
        </w:p>
        <w:p w14:paraId="3E334956" w14:textId="77777777" w:rsidR="00FA516B" w:rsidRDefault="00FA516B">
          <w:pPr>
            <w:pStyle w:val="TOC2"/>
            <w:tabs>
              <w:tab w:val="right" w:leader="dot" w:pos="9350"/>
            </w:tabs>
            <w:rPr>
              <w:noProof/>
            </w:rPr>
          </w:pPr>
          <w:hyperlink w:anchor="_Toc232081882" w:history="1">
            <w:r w:rsidRPr="007A4133">
              <w:rPr>
                <w:rStyle w:val="Hyperlink"/>
                <w:noProof/>
              </w:rPr>
              <w:t>8.1 The season-rollover trap</w:t>
            </w:r>
            <w:r>
              <w:rPr>
                <w:noProof/>
              </w:rPr>
              <w:tab/>
            </w:r>
            <w:r>
              <w:rPr>
                <w:noProof/>
              </w:rPr>
              <w:fldChar w:fldCharType="begin"/>
            </w:r>
            <w:r>
              <w:rPr>
                <w:noProof/>
              </w:rPr>
              <w:instrText xml:space="preserve"> PAGEREF _Toc232081882 \h </w:instrText>
            </w:r>
            <w:r>
              <w:rPr>
                <w:noProof/>
              </w:rPr>
            </w:r>
            <w:r>
              <w:rPr>
                <w:noProof/>
              </w:rPr>
              <w:fldChar w:fldCharType="separate"/>
            </w:r>
            <w:r>
              <w:rPr>
                <w:noProof/>
              </w:rPr>
              <w:t>9</w:t>
            </w:r>
            <w:r>
              <w:rPr>
                <w:noProof/>
              </w:rPr>
              <w:fldChar w:fldCharType="end"/>
            </w:r>
          </w:hyperlink>
        </w:p>
        <w:p w14:paraId="50914899" w14:textId="77777777" w:rsidR="00FA516B" w:rsidRDefault="00FA516B">
          <w:pPr>
            <w:pStyle w:val="TOC2"/>
            <w:tabs>
              <w:tab w:val="right" w:leader="dot" w:pos="9350"/>
            </w:tabs>
            <w:rPr>
              <w:noProof/>
            </w:rPr>
          </w:pPr>
          <w:hyperlink w:anchor="_Toc232081883" w:history="1">
            <w:r w:rsidRPr="007A4133">
              <w:rPr>
                <w:rStyle w:val="Hyperlink"/>
                <w:noProof/>
              </w:rPr>
              <w:t>8.2 Dynamic season detection</w:t>
            </w:r>
            <w:r>
              <w:rPr>
                <w:noProof/>
              </w:rPr>
              <w:tab/>
            </w:r>
            <w:r>
              <w:rPr>
                <w:noProof/>
              </w:rPr>
              <w:fldChar w:fldCharType="begin"/>
            </w:r>
            <w:r>
              <w:rPr>
                <w:noProof/>
              </w:rPr>
              <w:instrText xml:space="preserve"> PAGEREF _Toc232081883 \h </w:instrText>
            </w:r>
            <w:r>
              <w:rPr>
                <w:noProof/>
              </w:rPr>
            </w:r>
            <w:r>
              <w:rPr>
                <w:noProof/>
              </w:rPr>
              <w:fldChar w:fldCharType="separate"/>
            </w:r>
            <w:r>
              <w:rPr>
                <w:noProof/>
              </w:rPr>
              <w:t>10</w:t>
            </w:r>
            <w:r>
              <w:rPr>
                <w:noProof/>
              </w:rPr>
              <w:fldChar w:fldCharType="end"/>
            </w:r>
          </w:hyperlink>
        </w:p>
        <w:p w14:paraId="709B060C" w14:textId="77777777" w:rsidR="00FA516B" w:rsidRDefault="00FA516B">
          <w:pPr>
            <w:pStyle w:val="TOC2"/>
            <w:tabs>
              <w:tab w:val="right" w:leader="dot" w:pos="9350"/>
            </w:tabs>
            <w:rPr>
              <w:noProof/>
            </w:rPr>
          </w:pPr>
          <w:hyperlink w:anchor="_Toc232081884" w:history="1">
            <w:r w:rsidRPr="007A4133">
              <w:rPr>
                <w:rStyle w:val="Hyperlink"/>
                <w:noProof/>
              </w:rPr>
              <w:t>8.3 Baseline carry-forward — the statistical heart of continuity</w:t>
            </w:r>
            <w:r>
              <w:rPr>
                <w:noProof/>
              </w:rPr>
              <w:tab/>
            </w:r>
            <w:r>
              <w:rPr>
                <w:noProof/>
              </w:rPr>
              <w:fldChar w:fldCharType="begin"/>
            </w:r>
            <w:r>
              <w:rPr>
                <w:noProof/>
              </w:rPr>
              <w:instrText xml:space="preserve"> PAGEREF _Toc232081884 \h </w:instrText>
            </w:r>
            <w:r>
              <w:rPr>
                <w:noProof/>
              </w:rPr>
            </w:r>
            <w:r>
              <w:rPr>
                <w:noProof/>
              </w:rPr>
              <w:fldChar w:fldCharType="separate"/>
            </w:r>
            <w:r>
              <w:rPr>
                <w:noProof/>
              </w:rPr>
              <w:t>10</w:t>
            </w:r>
            <w:r>
              <w:rPr>
                <w:noProof/>
              </w:rPr>
              <w:fldChar w:fldCharType="end"/>
            </w:r>
          </w:hyperlink>
        </w:p>
        <w:p w14:paraId="0643ECDB" w14:textId="77777777" w:rsidR="00FA516B" w:rsidRDefault="00FA516B">
          <w:pPr>
            <w:pStyle w:val="TOC2"/>
            <w:tabs>
              <w:tab w:val="right" w:leader="dot" w:pos="9350"/>
            </w:tabs>
            <w:rPr>
              <w:noProof/>
            </w:rPr>
          </w:pPr>
          <w:hyperlink w:anchor="_Toc232081885" w:history="1">
            <w:r w:rsidRPr="007A4133">
              <w:rPr>
                <w:rStyle w:val="Hyperlink"/>
                <w:noProof/>
              </w:rPr>
              <w:t>8.4 Pre-season squad refresh</w:t>
            </w:r>
            <w:r>
              <w:rPr>
                <w:noProof/>
              </w:rPr>
              <w:tab/>
            </w:r>
            <w:r>
              <w:rPr>
                <w:noProof/>
              </w:rPr>
              <w:fldChar w:fldCharType="begin"/>
            </w:r>
            <w:r>
              <w:rPr>
                <w:noProof/>
              </w:rPr>
              <w:instrText xml:space="preserve"> PAGEREF _Toc232081885 \h </w:instrText>
            </w:r>
            <w:r>
              <w:rPr>
                <w:noProof/>
              </w:rPr>
            </w:r>
            <w:r>
              <w:rPr>
                <w:noProof/>
              </w:rPr>
              <w:fldChar w:fldCharType="separate"/>
            </w:r>
            <w:r>
              <w:rPr>
                <w:noProof/>
              </w:rPr>
              <w:t>10</w:t>
            </w:r>
            <w:r>
              <w:rPr>
                <w:noProof/>
              </w:rPr>
              <w:fldChar w:fldCharType="end"/>
            </w:r>
          </w:hyperlink>
        </w:p>
        <w:p w14:paraId="76E22FA6" w14:textId="77777777" w:rsidR="00FA516B" w:rsidRDefault="00FA516B">
          <w:pPr>
            <w:pStyle w:val="TOC2"/>
            <w:tabs>
              <w:tab w:val="right" w:leader="dot" w:pos="9350"/>
            </w:tabs>
            <w:rPr>
              <w:noProof/>
            </w:rPr>
          </w:pPr>
          <w:hyperlink w:anchor="_Toc232081886" w:history="1">
            <w:r w:rsidRPr="007A4133">
              <w:rPr>
                <w:rStyle w:val="Hyperlink"/>
                <w:noProof/>
              </w:rPr>
              <w:t>8.5 The seasonal lifecycle, end to end</w:t>
            </w:r>
            <w:r>
              <w:rPr>
                <w:noProof/>
              </w:rPr>
              <w:tab/>
            </w:r>
            <w:r>
              <w:rPr>
                <w:noProof/>
              </w:rPr>
              <w:fldChar w:fldCharType="begin"/>
            </w:r>
            <w:r>
              <w:rPr>
                <w:noProof/>
              </w:rPr>
              <w:instrText xml:space="preserve"> PAGEREF _Toc232081886 \h </w:instrText>
            </w:r>
            <w:r>
              <w:rPr>
                <w:noProof/>
              </w:rPr>
            </w:r>
            <w:r>
              <w:rPr>
                <w:noProof/>
              </w:rPr>
              <w:fldChar w:fldCharType="separate"/>
            </w:r>
            <w:r>
              <w:rPr>
                <w:noProof/>
              </w:rPr>
              <w:t>11</w:t>
            </w:r>
            <w:r>
              <w:rPr>
                <w:noProof/>
              </w:rPr>
              <w:fldChar w:fldCharType="end"/>
            </w:r>
          </w:hyperlink>
        </w:p>
        <w:p w14:paraId="5E4AE5F2" w14:textId="77777777" w:rsidR="00FA516B" w:rsidRDefault="00FA516B">
          <w:pPr>
            <w:pStyle w:val="TOC2"/>
            <w:tabs>
              <w:tab w:val="right" w:leader="dot" w:pos="9350"/>
            </w:tabs>
            <w:rPr>
              <w:noProof/>
            </w:rPr>
          </w:pPr>
          <w:hyperlink w:anchor="_Toc232081887" w:history="1">
            <w:r w:rsidRPr="007A4133">
              <w:rPr>
                <w:rStyle w:val="Hyperlink"/>
                <w:noProof/>
              </w:rPr>
              <w:t>8.6 Where the system’s vision ends</w:t>
            </w:r>
            <w:r>
              <w:rPr>
                <w:noProof/>
              </w:rPr>
              <w:tab/>
            </w:r>
            <w:r>
              <w:rPr>
                <w:noProof/>
              </w:rPr>
              <w:fldChar w:fldCharType="begin"/>
            </w:r>
            <w:r>
              <w:rPr>
                <w:noProof/>
              </w:rPr>
              <w:instrText xml:space="preserve"> PAGEREF _Toc232081887 \h </w:instrText>
            </w:r>
            <w:r>
              <w:rPr>
                <w:noProof/>
              </w:rPr>
            </w:r>
            <w:r>
              <w:rPr>
                <w:noProof/>
              </w:rPr>
              <w:fldChar w:fldCharType="separate"/>
            </w:r>
            <w:r>
              <w:rPr>
                <w:noProof/>
              </w:rPr>
              <w:t>11</w:t>
            </w:r>
            <w:r>
              <w:rPr>
                <w:noProof/>
              </w:rPr>
              <w:fldChar w:fldCharType="end"/>
            </w:r>
          </w:hyperlink>
        </w:p>
        <w:p w14:paraId="7A644B74" w14:textId="77777777" w:rsidR="00FA516B" w:rsidRDefault="00FA516B">
          <w:pPr>
            <w:pStyle w:val="TOC1"/>
            <w:tabs>
              <w:tab w:val="right" w:leader="dot" w:pos="9350"/>
            </w:tabs>
            <w:rPr>
              <w:noProof/>
            </w:rPr>
          </w:pPr>
          <w:hyperlink w:anchor="_Toc232081888" w:history="1">
            <w:r w:rsidRPr="007A4133">
              <w:rPr>
                <w:rStyle w:val="Hyperlink"/>
                <w:noProof/>
              </w:rPr>
              <w:t>9  The Foundation: Architecture at Zero Cost</w:t>
            </w:r>
            <w:r>
              <w:rPr>
                <w:noProof/>
              </w:rPr>
              <w:tab/>
            </w:r>
            <w:r>
              <w:rPr>
                <w:noProof/>
              </w:rPr>
              <w:fldChar w:fldCharType="begin"/>
            </w:r>
            <w:r>
              <w:rPr>
                <w:noProof/>
              </w:rPr>
              <w:instrText xml:space="preserve"> PAGEREF _Toc232081888 \h </w:instrText>
            </w:r>
            <w:r>
              <w:rPr>
                <w:noProof/>
              </w:rPr>
            </w:r>
            <w:r>
              <w:rPr>
                <w:noProof/>
              </w:rPr>
              <w:fldChar w:fldCharType="separate"/>
            </w:r>
            <w:r>
              <w:rPr>
                <w:noProof/>
              </w:rPr>
              <w:t>11</w:t>
            </w:r>
            <w:r>
              <w:rPr>
                <w:noProof/>
              </w:rPr>
              <w:fldChar w:fldCharType="end"/>
            </w:r>
          </w:hyperlink>
        </w:p>
        <w:p w14:paraId="74AF9979" w14:textId="77777777" w:rsidR="00FA516B" w:rsidRDefault="00FA516B">
          <w:pPr>
            <w:pStyle w:val="TOC1"/>
            <w:tabs>
              <w:tab w:val="right" w:leader="dot" w:pos="9350"/>
            </w:tabs>
            <w:rPr>
              <w:noProof/>
            </w:rPr>
          </w:pPr>
          <w:hyperlink w:anchor="_Toc232081889" w:history="1">
            <w:r w:rsidRPr="007A4133">
              <w:rPr>
                <w:rStyle w:val="Hyperlink"/>
                <w:noProof/>
              </w:rPr>
              <w:t>10  Building It: An Eight-Week Arc</w:t>
            </w:r>
            <w:r>
              <w:rPr>
                <w:noProof/>
              </w:rPr>
              <w:tab/>
            </w:r>
            <w:r>
              <w:rPr>
                <w:noProof/>
              </w:rPr>
              <w:fldChar w:fldCharType="begin"/>
            </w:r>
            <w:r>
              <w:rPr>
                <w:noProof/>
              </w:rPr>
              <w:instrText xml:space="preserve"> PAGEREF _Toc232081889 \h </w:instrText>
            </w:r>
            <w:r>
              <w:rPr>
                <w:noProof/>
              </w:rPr>
            </w:r>
            <w:r>
              <w:rPr>
                <w:noProof/>
              </w:rPr>
              <w:fldChar w:fldCharType="separate"/>
            </w:r>
            <w:r>
              <w:rPr>
                <w:noProof/>
              </w:rPr>
              <w:t>12</w:t>
            </w:r>
            <w:r>
              <w:rPr>
                <w:noProof/>
              </w:rPr>
              <w:fldChar w:fldCharType="end"/>
            </w:r>
          </w:hyperlink>
        </w:p>
        <w:p w14:paraId="0F9FAC5F" w14:textId="77777777" w:rsidR="00FA516B" w:rsidRDefault="00FA516B">
          <w:pPr>
            <w:pStyle w:val="TOC1"/>
            <w:tabs>
              <w:tab w:val="right" w:leader="dot" w:pos="9350"/>
            </w:tabs>
            <w:rPr>
              <w:noProof/>
            </w:rPr>
          </w:pPr>
          <w:hyperlink w:anchor="_Toc232081890" w:history="1">
            <w:r w:rsidRPr="007A4133">
              <w:rPr>
                <w:rStyle w:val="Hyperlink"/>
                <w:noProof/>
              </w:rPr>
              <w:t>11  What Success Looks Like</w:t>
            </w:r>
            <w:r>
              <w:rPr>
                <w:noProof/>
              </w:rPr>
              <w:tab/>
            </w:r>
            <w:r>
              <w:rPr>
                <w:noProof/>
              </w:rPr>
              <w:fldChar w:fldCharType="begin"/>
            </w:r>
            <w:r>
              <w:rPr>
                <w:noProof/>
              </w:rPr>
              <w:instrText xml:space="preserve"> PAGEREF _Toc232081890 \h </w:instrText>
            </w:r>
            <w:r>
              <w:rPr>
                <w:noProof/>
              </w:rPr>
            </w:r>
            <w:r>
              <w:rPr>
                <w:noProof/>
              </w:rPr>
              <w:fldChar w:fldCharType="separate"/>
            </w:r>
            <w:r>
              <w:rPr>
                <w:noProof/>
              </w:rPr>
              <w:t>13</w:t>
            </w:r>
            <w:r>
              <w:rPr>
                <w:noProof/>
              </w:rPr>
              <w:fldChar w:fldCharType="end"/>
            </w:r>
          </w:hyperlink>
        </w:p>
        <w:p w14:paraId="7BA48443" w14:textId="77777777" w:rsidR="00FA516B" w:rsidRDefault="00FA516B">
          <w:pPr>
            <w:pStyle w:val="TOC1"/>
            <w:tabs>
              <w:tab w:val="right" w:leader="dot" w:pos="9350"/>
            </w:tabs>
            <w:rPr>
              <w:noProof/>
            </w:rPr>
          </w:pPr>
          <w:hyperlink w:anchor="_Toc232081891" w:history="1">
            <w:r w:rsidRPr="007A4133">
              <w:rPr>
                <w:rStyle w:val="Hyperlink"/>
                <w:noProof/>
              </w:rPr>
              <w:t>12  Risks, and What Happens When They Bite</w:t>
            </w:r>
            <w:r>
              <w:rPr>
                <w:noProof/>
              </w:rPr>
              <w:tab/>
            </w:r>
            <w:r>
              <w:rPr>
                <w:noProof/>
              </w:rPr>
              <w:fldChar w:fldCharType="begin"/>
            </w:r>
            <w:r>
              <w:rPr>
                <w:noProof/>
              </w:rPr>
              <w:instrText xml:space="preserve"> PAGEREF _Toc232081891 \h </w:instrText>
            </w:r>
            <w:r>
              <w:rPr>
                <w:noProof/>
              </w:rPr>
            </w:r>
            <w:r>
              <w:rPr>
                <w:noProof/>
              </w:rPr>
              <w:fldChar w:fldCharType="separate"/>
            </w:r>
            <w:r>
              <w:rPr>
                <w:noProof/>
              </w:rPr>
              <w:t>14</w:t>
            </w:r>
            <w:r>
              <w:rPr>
                <w:noProof/>
              </w:rPr>
              <w:fldChar w:fldCharType="end"/>
            </w:r>
          </w:hyperlink>
        </w:p>
        <w:p w14:paraId="7172F0AE" w14:textId="77777777" w:rsidR="00FA516B" w:rsidRDefault="00FA516B">
          <w:pPr>
            <w:pStyle w:val="TOC1"/>
            <w:tabs>
              <w:tab w:val="right" w:leader="dot" w:pos="9350"/>
            </w:tabs>
            <w:rPr>
              <w:noProof/>
            </w:rPr>
          </w:pPr>
          <w:hyperlink w:anchor="_Toc232081892" w:history="1">
            <w:r w:rsidRPr="007A4133">
              <w:rPr>
                <w:rStyle w:val="Hyperlink"/>
                <w:noProof/>
              </w:rPr>
              <w:t>13  Where the Story Goes Next</w:t>
            </w:r>
            <w:r>
              <w:rPr>
                <w:noProof/>
              </w:rPr>
              <w:tab/>
            </w:r>
            <w:r>
              <w:rPr>
                <w:noProof/>
              </w:rPr>
              <w:fldChar w:fldCharType="begin"/>
            </w:r>
            <w:r>
              <w:rPr>
                <w:noProof/>
              </w:rPr>
              <w:instrText xml:space="preserve"> PAGEREF _Toc232081892 \h </w:instrText>
            </w:r>
            <w:r>
              <w:rPr>
                <w:noProof/>
              </w:rPr>
            </w:r>
            <w:r>
              <w:rPr>
                <w:noProof/>
              </w:rPr>
              <w:fldChar w:fldCharType="separate"/>
            </w:r>
            <w:r>
              <w:rPr>
                <w:noProof/>
              </w:rPr>
              <w:t>14</w:t>
            </w:r>
            <w:r>
              <w:rPr>
                <w:noProof/>
              </w:rPr>
              <w:fldChar w:fldCharType="end"/>
            </w:r>
          </w:hyperlink>
        </w:p>
        <w:p w14:paraId="6188243E" w14:textId="77777777" w:rsidR="00ED42BD" w:rsidRDefault="00000000">
          <w:r>
            <w:fldChar w:fldCharType="end"/>
          </w:r>
        </w:p>
      </w:sdtContent>
    </w:sdt>
    <w:p w14:paraId="3EE3410E" w14:textId="77777777" w:rsidR="00ED42BD" w:rsidRDefault="00ED42BD">
      <w:pPr>
        <w:sectPr w:rsidR="00ED42BD">
          <w:pgSz w:w="12240" w:h="15840"/>
          <w:pgMar w:top="1440" w:right="1440" w:bottom="1440" w:left="1440" w:header="708" w:footer="708" w:gutter="0"/>
          <w:cols w:space="720"/>
          <w:docGrid w:linePitch="360"/>
        </w:sectPr>
      </w:pPr>
    </w:p>
    <w:p w14:paraId="2F438A75" w14:textId="77777777" w:rsidR="00ED42BD" w:rsidRDefault="00000000">
      <w:pPr>
        <w:pStyle w:val="Heading1"/>
      </w:pPr>
      <w:bookmarkStart w:id="0" w:name="_Toc232081867"/>
      <w:r>
        <w:lastRenderedPageBreak/>
        <w:t>At a Glance</w:t>
      </w:r>
      <w:bookmarkEnd w:id="0"/>
    </w:p>
    <w:p w14:paraId="4D237236" w14:textId="77777777" w:rsidR="00ED42BD" w:rsidRDefault="00000000">
      <w:pPr>
        <w:spacing w:after="160" w:line="276" w:lineRule="auto"/>
      </w:pPr>
      <w:r>
        <w:t>FormWatch watches the English Premier League week by week and answers a question fans argue about constantly but rarely settle: has this player’s form actually changed, or is it just noise? It detects six kinds of statistical anomaly — finishing slumps, form collapses, breakouts, overperformance, workload spikes, and tactical role changes — using Bayesian statistics built for small, noisy football samples, and then explains every finding in plain language written by AI from the underlying evidence.</w:t>
      </w:r>
    </w:p>
    <w:p w14:paraId="63E154F0" w14:textId="77777777" w:rsidR="00ED42BD" w:rsidRDefault="00000000">
      <w:pPr>
        <w:spacing w:after="160" w:line="276" w:lineRule="auto"/>
      </w:pPr>
      <w:r>
        <w:t>It is, at the same time, a portfolio project engineered to demonstrate four skills in one coherent system — statistical data science, data engineering, full-stack web development, and applied AI — and to do so at a running cost of exactly zero dollars per month.</w:t>
      </w:r>
    </w:p>
    <w:p w14:paraId="5684546D"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BD" w14:paraId="3792DB1E" w14:textId="77777777">
        <w:tblPrEx>
          <w:tblCellMar>
            <w:top w:w="0" w:type="dxa"/>
            <w:bottom w:w="0" w:type="dxa"/>
          </w:tblCellMar>
        </w:tblPrEx>
        <w:tc>
          <w:tcPr>
            <w:tcW w:w="0" w:type="auto"/>
            <w:tcBorders>
              <w:top w:val="single" w:sz="2" w:space="0" w:color="B8860B"/>
              <w:left w:val="single" w:sz="14" w:space="0" w:color="B8860B"/>
              <w:bottom w:val="single" w:sz="2" w:space="0" w:color="B8860B"/>
              <w:right w:val="single" w:sz="2" w:space="0" w:color="B8860B"/>
            </w:tcBorders>
            <w:shd w:val="clear" w:color="auto" w:fill="F5F0E4"/>
            <w:tcMar>
              <w:top w:w="140" w:type="dxa"/>
              <w:left w:w="200" w:type="dxa"/>
              <w:bottom w:w="140" w:type="dxa"/>
              <w:right w:w="200" w:type="dxa"/>
            </w:tcMar>
          </w:tcPr>
          <w:p w14:paraId="2DA7C040" w14:textId="77777777" w:rsidR="00ED42BD" w:rsidRDefault="00000000">
            <w:pPr>
              <w:spacing w:after="80"/>
            </w:pPr>
            <w:r>
              <w:rPr>
                <w:b/>
                <w:bCs/>
                <w:caps/>
                <w:color w:val="1A2420"/>
                <w:spacing w:val="20"/>
                <w:sz w:val="21"/>
                <w:szCs w:val="21"/>
              </w:rPr>
              <w:t>The one-sentence version</w:t>
            </w:r>
          </w:p>
          <w:p w14:paraId="17872B3F" w14:textId="77777777" w:rsidR="00ED42BD" w:rsidRDefault="00000000">
            <w:r>
              <w:rPr>
                <w:color w:val="1A2420"/>
                <w:sz w:val="23"/>
                <w:szCs w:val="23"/>
              </w:rPr>
              <w:t>Serious mathematics underneath, a human story on top: posterior distributions and false-discovery control feeding AI-written scouting notes any fan can read.</w:t>
            </w:r>
          </w:p>
        </w:tc>
      </w:tr>
    </w:tbl>
    <w:p w14:paraId="17ECCF77" w14:textId="77777777" w:rsidR="00ED42BD" w:rsidRDefault="00ED42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42BD" w14:paraId="130AE8A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72DFB93B" w14:textId="77777777" w:rsidR="00ED42BD" w:rsidRDefault="00000000">
            <w:r>
              <w:rPr>
                <w:b/>
                <w:bCs/>
                <w:sz w:val="22"/>
                <w:szCs w:val="22"/>
              </w:rPr>
              <w:t>Dimension</w:t>
            </w:r>
          </w:p>
        </w:tc>
        <w:tc>
          <w:tcPr>
            <w:tcW w:w="676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0BD204B2" w14:textId="77777777" w:rsidR="00ED42BD" w:rsidRDefault="00000000">
            <w:r>
              <w:rPr>
                <w:b/>
                <w:bCs/>
                <w:sz w:val="22"/>
                <w:szCs w:val="22"/>
              </w:rPr>
              <w:t>In one line</w:t>
            </w:r>
          </w:p>
        </w:tc>
      </w:tr>
      <w:tr w:rsidR="00ED42BD" w14:paraId="3C7957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CD751" w14:textId="77777777" w:rsidR="00ED42BD" w:rsidRDefault="00000000">
            <w:r>
              <w:rPr>
                <w:sz w:val="22"/>
                <w:szCs w:val="22"/>
              </w:rPr>
              <w:t>What it does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D072E" w14:textId="77777777" w:rsidR="00ED42BD" w:rsidRDefault="00000000">
            <w:r>
              <w:rPr>
                <w:sz w:val="22"/>
                <w:szCs w:val="22"/>
              </w:rPr>
              <w:t>Detects and explains real changes in footballer form, week by week</w:t>
            </w:r>
          </w:p>
        </w:tc>
      </w:tr>
      <w:tr w:rsidR="00ED42BD" w14:paraId="7728AA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162C7F32" w14:textId="77777777" w:rsidR="00ED42BD" w:rsidRDefault="00000000">
            <w:r>
              <w:rPr>
                <w:sz w:val="22"/>
                <w:szCs w:val="22"/>
              </w:rPr>
              <w:t>Who it’s for</w:t>
            </w:r>
          </w:p>
        </w:tc>
        <w:tc>
          <w:tcPr>
            <w:tcW w:w="67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41866B3" w14:textId="77777777" w:rsidR="00ED42BD" w:rsidRDefault="00000000">
            <w:r>
              <w:rPr>
                <w:sz w:val="22"/>
                <w:szCs w:val="22"/>
              </w:rPr>
              <w:t>Recruiters first; fantasy managers, analysts, and scouts second</w:t>
            </w:r>
          </w:p>
        </w:tc>
      </w:tr>
      <w:tr w:rsidR="00ED42BD" w14:paraId="062FE4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1C549" w14:textId="77777777" w:rsidR="00ED42BD" w:rsidRDefault="00000000">
            <w:r>
              <w:rPr>
                <w:sz w:val="22"/>
                <w:szCs w:val="22"/>
              </w:rPr>
              <w:t>The hard part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83D2" w14:textId="77777777" w:rsidR="00ED42BD" w:rsidRDefault="00000000">
            <w:r>
              <w:rPr>
                <w:sz w:val="22"/>
                <w:szCs w:val="22"/>
              </w:rPr>
              <w:t>Separating signal from noise at ~3 shots per match per player</w:t>
            </w:r>
          </w:p>
        </w:tc>
      </w:tr>
      <w:tr w:rsidR="00ED42BD" w14:paraId="425D84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765770EF" w14:textId="77777777" w:rsidR="00ED42BD" w:rsidRDefault="00000000">
            <w:r>
              <w:rPr>
                <w:sz w:val="22"/>
                <w:szCs w:val="22"/>
              </w:rPr>
              <w:t>The approach</w:t>
            </w:r>
          </w:p>
        </w:tc>
        <w:tc>
          <w:tcPr>
            <w:tcW w:w="67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13947BC9" w14:textId="77777777" w:rsidR="00ED42BD" w:rsidRDefault="00000000">
            <w:r>
              <w:rPr>
                <w:sz w:val="22"/>
                <w:szCs w:val="22"/>
              </w:rPr>
              <w:t>Bayesian posteriors + change points + multivariate typing + FDR control</w:t>
            </w:r>
          </w:p>
        </w:tc>
      </w:tr>
      <w:tr w:rsidR="00ED42BD" w14:paraId="5C2CE2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F1E6" w14:textId="77777777" w:rsidR="00ED42BD" w:rsidRDefault="00000000">
            <w:r>
              <w:rPr>
                <w:sz w:val="22"/>
                <w:szCs w:val="22"/>
              </w:rPr>
              <w:t>The voice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EB46E" w14:textId="77777777" w:rsidR="00ED42BD" w:rsidRDefault="00000000">
            <w:r>
              <w:rPr>
                <w:sz w:val="22"/>
                <w:szCs w:val="22"/>
              </w:rPr>
              <w:t>Structured-JSON AI narratives, cached, never regenerated needlessly</w:t>
            </w:r>
          </w:p>
        </w:tc>
      </w:tr>
      <w:tr w:rsidR="00ED42BD" w14:paraId="3CC837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105188E" w14:textId="77777777" w:rsidR="00ED42BD" w:rsidRDefault="00000000">
            <w:r>
              <w:rPr>
                <w:sz w:val="22"/>
                <w:szCs w:val="22"/>
              </w:rPr>
              <w:t>The constraint</w:t>
            </w:r>
          </w:p>
        </w:tc>
        <w:tc>
          <w:tcPr>
            <w:tcW w:w="67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7B8BC9C3" w14:textId="77777777" w:rsidR="00ED42BD" w:rsidRDefault="00000000">
            <w:r>
              <w:rPr>
                <w:sz w:val="22"/>
                <w:szCs w:val="22"/>
              </w:rPr>
              <w:t>$0 / month — every choice bends to the free tier</w:t>
            </w:r>
          </w:p>
        </w:tc>
      </w:tr>
      <w:tr w:rsidR="00ED42BD" w14:paraId="631241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4961" w14:textId="77777777" w:rsidR="00ED42BD" w:rsidRDefault="00000000">
            <w:r>
              <w:rPr>
                <w:sz w:val="22"/>
                <w:szCs w:val="22"/>
              </w:rPr>
              <w:t>The scope (v1)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0839" w14:textId="77777777" w:rsidR="00ED42BD" w:rsidRDefault="00000000">
            <w:r>
              <w:rPr>
                <w:sz w:val="22"/>
                <w:szCs w:val="22"/>
              </w:rPr>
              <w:t>English Premier League, outfield players, weekly refresh</w:t>
            </w:r>
          </w:p>
        </w:tc>
      </w:tr>
    </w:tbl>
    <w:p w14:paraId="4E65FBAC" w14:textId="77777777" w:rsidR="00ED42BD" w:rsidRDefault="00000000">
      <w:pPr>
        <w:pStyle w:val="Heading1"/>
      </w:pPr>
      <w:bookmarkStart w:id="1" w:name="_Toc232081868"/>
      <w:r>
        <w:rPr>
          <w:color w:val="B8860B"/>
        </w:rPr>
        <w:t xml:space="preserve">1  </w:t>
      </w:r>
      <w:r>
        <w:t>The Story Behind FormWatch</w:t>
      </w:r>
      <w:bookmarkEnd w:id="1"/>
    </w:p>
    <w:p w14:paraId="3974CAFA" w14:textId="77777777" w:rsidR="00ED42BD" w:rsidRDefault="00000000">
      <w:pPr>
        <w:spacing w:after="160" w:line="276" w:lineRule="auto"/>
      </w:pPr>
      <w:r>
        <w:t>Every weekend, millions of football fans have the same argument. “He’s lost it.” “No, he’s just unlucky.” “Sell him before it’s too late.” A striker goes five matches without scoring and the verdicts arrive instantly — from pundits, from fans, from the player’s own manager. What almost nobody does is check whether the slump is statistically real.</w:t>
      </w:r>
    </w:p>
    <w:p w14:paraId="509BBC53" w14:textId="77777777" w:rsidR="00ED42BD" w:rsidRDefault="00000000">
      <w:pPr>
        <w:spacing w:after="160" w:line="276" w:lineRule="auto"/>
      </w:pPr>
      <w:r>
        <w:lastRenderedPageBreak/>
        <w:t>There is a good reason for that: it is genuinely hard. A striker takes about three shots per match. At that sample size, randomness dominates. A five-match drought can be pure bad luck; a five-match hot streak can be a coin landing heads five times in a row. The naive approach — compare recent numbers to an average, flag anything that looks far off — collapses under this noise. Monitor five hundred players across six metrics and a standard 5% false-positive rate hands you roughly 150 false alarms every single week. A tool that cries wolf 150 times a week is worse than no tool at all.</w:t>
      </w:r>
    </w:p>
    <w:p w14:paraId="01949E63" w14:textId="77777777" w:rsidR="00ED42BD" w:rsidRDefault="00000000">
      <w:pPr>
        <w:spacing w:after="160" w:line="276" w:lineRule="auto"/>
      </w:pPr>
      <w:r>
        <w:t>FormWatch is built around a simple conviction: the question “has this player’s form actually changed?” deserves a rigorous statistical answer, delivered in language any football fan can understand. It watches the league week by week, separates real anomalies from noise using Bayesian statistics, and then — because a p-value convinces nobody at the pub — explains each finding in plain words, written by AI from the statistical evidence.</w:t>
      </w:r>
    </w:p>
    <w:p w14:paraId="3D8CF476" w14:textId="77777777" w:rsidR="00ED42BD" w:rsidRDefault="00000000">
      <w:pPr>
        <w:pBdr>
          <w:left w:val="single" w:sz="20" w:space="12" w:color="B8860B"/>
        </w:pBdr>
        <w:spacing w:before="140" w:after="200"/>
        <w:ind w:left="420"/>
      </w:pPr>
      <w:r>
        <w:rPr>
          <w:i/>
          <w:iCs/>
          <w:color w:val="1A2420"/>
          <w:sz w:val="25"/>
          <w:szCs w:val="25"/>
        </w:rPr>
        <w:t>The chances are still coming — the finishing has gone cold. He’s getting into the same positions; the ball just isn’t going in.</w:t>
      </w:r>
      <w:r>
        <w:rPr>
          <w:color w:val="8A8F8C"/>
          <w:sz w:val="21"/>
          <w:szCs w:val="21"/>
        </w:rPr>
        <w:t xml:space="preserve">  — an actual FormWatch narrative, generated from posterior distributions</w:t>
      </w:r>
    </w:p>
    <w:p w14:paraId="638B2B0F" w14:textId="77777777" w:rsidR="00ED42BD" w:rsidRDefault="00000000">
      <w:pPr>
        <w:spacing w:after="160" w:line="276" w:lineRule="auto"/>
      </w:pPr>
      <w:r>
        <w:t>That sentence, produced automatically from credible intervals and divergence measures, is the entire product in miniature. The mathematics earns the conclusion; the language makes it land.</w:t>
      </w:r>
    </w:p>
    <w:p w14:paraId="6CFFBBBC" w14:textId="7A799832" w:rsidR="00ED42BD" w:rsidRDefault="00787748">
      <w:pPr>
        <w:pStyle w:val="Heading1"/>
      </w:pPr>
      <w:bookmarkStart w:id="2" w:name="_Toc232081869"/>
      <w:r>
        <w:rPr>
          <w:color w:val="B8860B"/>
        </w:rPr>
        <w:t xml:space="preserve"> </w:t>
      </w:r>
      <w:r w:rsidR="00000000">
        <w:rPr>
          <w:color w:val="B8860B"/>
        </w:rPr>
        <w:t xml:space="preserve">2  </w:t>
      </w:r>
      <w:r w:rsidR="00000000">
        <w:t>A Walk Through the Product</w:t>
      </w:r>
      <w:bookmarkEnd w:id="2"/>
    </w:p>
    <w:p w14:paraId="29D1FA9B" w14:textId="77777777" w:rsidR="00ED42BD" w:rsidRDefault="00000000">
      <w:pPr>
        <w:spacing w:after="160" w:line="276" w:lineRule="auto"/>
      </w:pPr>
      <w:r>
        <w:t>Imagine opening the app on a Tuesday morning, after the weekend’s fixtures have settled. The feed shows seven active anomalies for Matchweek 31. At the top, severity 84: a striker flagged with a finishing slump — six matches without a goal, while his expected goals have not moved at all. The card’s headline already tells the story; one tap opens the full case file.</w:t>
      </w:r>
    </w:p>
    <w:p w14:paraId="7787E7F1" w14:textId="77777777" w:rsidR="00ED42BD" w:rsidRDefault="00000000">
      <w:pPr>
        <w:spacing w:after="160" w:line="276" w:lineRule="auto"/>
      </w:pPr>
      <w:r>
        <w:t>The detail page reads like a scouting dossier. An AI-written narrative explains what happened in plain language, then a technical paragraph shows its working: the baseline scoring rate, the recent-form rate, the credible intervals that no longer overlap. Comparison bars make the evidence visual — goals collapsed, expected goals steady, shots steady. Below, a table lists the six matches that triggered the alert. And in the corner sits the signature visual of the whole product: two probability curves, baseline and recent form, drawn side by side with a clear gap between them. You do not need a statistics degree to see that those two curves describe two different players.</w:t>
      </w:r>
    </w:p>
    <w:p w14:paraId="33DA0E60" w14:textId="77777777" w:rsidR="00ED42BD" w:rsidRDefault="00000000">
      <w:pPr>
        <w:spacing w:after="160" w:line="276" w:lineRule="auto"/>
      </w:pPr>
      <w:r>
        <w:t xml:space="preserve">Elsewhere, a player timeline shows a midfielder’s season as a single line — with an amber dashed marker at Matchweek 27, the week a new manager arrived and the algorithm detected that his statistical regime had structurally shifted. A leaderboards </w:t>
      </w:r>
      <w:r>
        <w:lastRenderedPageBreak/>
        <w:t>page ranks the league’s overperformers (regression candidates), breakout youngsters, and players whose workload is spiking into injury-risk territory. And a methodology page tells the story of why the obvious approach fails and what was built instead — with real numbers from a backtest against last season.</w:t>
      </w:r>
    </w:p>
    <w:p w14:paraId="4F663C3C" w14:textId="77777777" w:rsidR="00ED42BD" w:rsidRDefault="00000000">
      <w:pPr>
        <w:pStyle w:val="Heading2"/>
      </w:pPr>
      <w:bookmarkStart w:id="3" w:name="_Toc232081870"/>
      <w:r>
        <w:t>2.1 The six things FormWatch can notice</w:t>
      </w:r>
      <w:bookmarkEnd w:id="3"/>
    </w:p>
    <w:p w14:paraId="2021AEF4" w14:textId="77777777" w:rsidR="00ED42BD" w:rsidRDefault="00000000">
      <w:pPr>
        <w:pStyle w:val="ListParagraph"/>
        <w:numPr>
          <w:ilvl w:val="0"/>
          <w:numId w:val="2"/>
        </w:numPr>
        <w:spacing w:after="100" w:line="270" w:lineRule="auto"/>
      </w:pPr>
      <w:r>
        <w:rPr>
          <w:b/>
          <w:bCs/>
        </w:rPr>
        <w:t xml:space="preserve">Finishing slump — </w:t>
      </w:r>
      <w:r>
        <w:t>Goals have stopped, but the chances haven’t — a cold streak likely to correct itself.</w:t>
      </w:r>
    </w:p>
    <w:p w14:paraId="4741825C" w14:textId="77777777" w:rsidR="00ED42BD" w:rsidRDefault="00000000">
      <w:pPr>
        <w:pStyle w:val="ListParagraph"/>
        <w:numPr>
          <w:ilvl w:val="0"/>
          <w:numId w:val="2"/>
        </w:numPr>
        <w:spacing w:after="100" w:line="270" w:lineRule="auto"/>
      </w:pPr>
      <w:r>
        <w:rPr>
          <w:b/>
          <w:bCs/>
        </w:rPr>
        <w:t xml:space="preserve">Form collapse — </w:t>
      </w:r>
      <w:r>
        <w:t>Output and underlying numbers are both declining — something is genuinely wrong.</w:t>
      </w:r>
    </w:p>
    <w:p w14:paraId="3732D458" w14:textId="77777777" w:rsidR="00ED42BD" w:rsidRDefault="00000000">
      <w:pPr>
        <w:pStyle w:val="ListParagraph"/>
        <w:numPr>
          <w:ilvl w:val="0"/>
          <w:numId w:val="2"/>
        </w:numPr>
        <w:spacing w:after="100" w:line="270" w:lineRule="auto"/>
      </w:pPr>
      <w:r>
        <w:rPr>
          <w:b/>
          <w:bCs/>
        </w:rPr>
        <w:t xml:space="preserve">Breakout — </w:t>
      </w:r>
      <w:r>
        <w:t>A young player’s underlying numbers have jumped to a new level and stayed there.</w:t>
      </w:r>
    </w:p>
    <w:p w14:paraId="34091467" w14:textId="77777777" w:rsidR="00ED42BD" w:rsidRDefault="00000000">
      <w:pPr>
        <w:pStyle w:val="ListParagraph"/>
        <w:numPr>
          <w:ilvl w:val="0"/>
          <w:numId w:val="2"/>
        </w:numPr>
        <w:spacing w:after="100" w:line="270" w:lineRule="auto"/>
      </w:pPr>
      <w:r>
        <w:rPr>
          <w:b/>
          <w:bCs/>
        </w:rPr>
        <w:t xml:space="preserve">Overperformance risk — </w:t>
      </w:r>
      <w:r>
        <w:t>Scoring far above expected goals — enjoy it, but regression is coming.</w:t>
      </w:r>
    </w:p>
    <w:p w14:paraId="5B60847D" w14:textId="77777777" w:rsidR="00ED42BD" w:rsidRDefault="00000000">
      <w:pPr>
        <w:pStyle w:val="ListParagraph"/>
        <w:numPr>
          <w:ilvl w:val="0"/>
          <w:numId w:val="2"/>
        </w:numPr>
        <w:spacing w:after="100" w:line="270" w:lineRule="auto"/>
      </w:pPr>
      <w:r>
        <w:rPr>
          <w:b/>
          <w:bCs/>
        </w:rPr>
        <w:t xml:space="preserve">Workload spike — </w:t>
      </w:r>
      <w:r>
        <w:t>Minutes piling up across competitions faster than the body is built for.</w:t>
      </w:r>
    </w:p>
    <w:p w14:paraId="20C79DC8" w14:textId="77777777" w:rsidR="00ED42BD" w:rsidRDefault="00000000">
      <w:pPr>
        <w:pStyle w:val="ListParagraph"/>
        <w:numPr>
          <w:ilvl w:val="0"/>
          <w:numId w:val="2"/>
        </w:numPr>
        <w:spacing w:after="100" w:line="270" w:lineRule="auto"/>
      </w:pPr>
      <w:r>
        <w:rPr>
          <w:b/>
          <w:bCs/>
        </w:rPr>
        <w:t xml:space="preserve">Role change — </w:t>
      </w:r>
      <w:r>
        <w:t>The statistics shifted shape, not size — a tactical repositioning detected from data alone.</w:t>
      </w:r>
    </w:p>
    <w:p w14:paraId="24FCCA7D" w14:textId="77777777" w:rsidR="00ED42BD" w:rsidRDefault="00000000">
      <w:pPr>
        <w:pStyle w:val="Heading1"/>
      </w:pPr>
      <w:bookmarkStart w:id="4" w:name="_Toc232081871"/>
      <w:r>
        <w:rPr>
          <w:color w:val="B8860B"/>
        </w:rPr>
        <w:t xml:space="preserve">3  </w:t>
      </w:r>
      <w:r>
        <w:t>Who It Is For</w:t>
      </w:r>
      <w:bookmarkEnd w:id="4"/>
    </w:p>
    <w:p w14:paraId="10F0E62B" w14:textId="77777777" w:rsidR="00ED42BD" w:rsidRDefault="00000000">
      <w:pPr>
        <w:spacing w:after="160" w:line="276" w:lineRule="auto"/>
      </w:pPr>
      <w:r>
        <w:t>FormWatch serves four readers, in honest order of priority.</w:t>
      </w:r>
    </w:p>
    <w:p w14:paraId="04BAC169" w14:textId="77777777" w:rsidR="00ED42BD" w:rsidRDefault="00000000">
      <w:pPr>
        <w:spacing w:after="160" w:line="276" w:lineRule="auto"/>
      </w:pPr>
      <w:r>
        <w:t>First, the recruiter or hiring manager spending ninety seconds on a portfolio. For them, FormWatch is an argument: this candidate can design a statistical methodology, build the pipeline that feeds it, ship the application that presents it, and write about it clearly. The methodology page is aimed squarely at this reader, and much of this document is written so that they could read it and come away convinced.</w:t>
      </w:r>
    </w:p>
    <w:p w14:paraId="0B9A9F0E" w14:textId="77777777" w:rsidR="00ED42BD" w:rsidRDefault="00000000">
      <w:pPr>
        <w:spacing w:after="160" w:line="276" w:lineRule="auto"/>
      </w:pPr>
      <w:r>
        <w:t>Second, the fantasy football player, who has real decisions to make every week. “Overperformance risk” is a sell-high signal; “breakout” is a buy-low signal; “finishing slump against stable expected goals” is a reason to hold when everyone else is panicking.</w:t>
      </w:r>
    </w:p>
    <w:p w14:paraId="45D4A19F" w14:textId="77777777" w:rsidR="00ED42BD" w:rsidRDefault="00000000">
      <w:pPr>
        <w:spacing w:after="160" w:line="276" w:lineRule="auto"/>
      </w:pPr>
      <w:r>
        <w:t>Third, the football analytics hobbyist, who will enjoy the timelines, the change points, and arguing with the algorithm’s verdicts. And fourth, aspirationally, the scout — because detecting a breakout two weeks before it becomes consensus is precisely the job.</w:t>
      </w:r>
    </w:p>
    <w:p w14:paraId="094919D2" w14:textId="77777777" w:rsidR="00ED42BD" w:rsidRDefault="00000000">
      <w:pPr>
        <w:pStyle w:val="Heading1"/>
      </w:pPr>
      <w:bookmarkStart w:id="5" w:name="_Toc232081872"/>
      <w:r>
        <w:rPr>
          <w:color w:val="B8860B"/>
        </w:rPr>
        <w:lastRenderedPageBreak/>
        <w:t xml:space="preserve">4  </w:t>
      </w:r>
      <w:r>
        <w:t>How It Works: The Journey of a Matchweek</w:t>
      </w:r>
      <w:bookmarkEnd w:id="5"/>
    </w:p>
    <w:p w14:paraId="54704496" w14:textId="77777777" w:rsidR="00ED42BD" w:rsidRDefault="00000000">
      <w:pPr>
        <w:spacing w:after="160" w:line="276" w:lineRule="auto"/>
      </w:pPr>
      <w:r>
        <w:t>Every Tuesday at six in the morning UTC, after the weekend fixtures and the Monday night game are complete, a scheduled job wakes up on GitHub Actions and the week’s data begins a journey through four stages.</w:t>
      </w:r>
    </w:p>
    <w:p w14:paraId="72040A47" w14:textId="77777777" w:rsidR="00ED42BD" w:rsidRDefault="00000000">
      <w:pPr>
        <w:spacing w:after="160" w:line="276" w:lineRule="auto"/>
      </w:pPr>
      <w:r>
        <w:t>It starts with collection. A Python pipeline politely scrapes FBref — one request every few seconds, with caching so nothing is fetched twice — gathering every player’s match line: minutes, goals, shots, expected goals, key passes, progressive carries, touches in the box. Understat supplements shot-level detail.</w:t>
      </w:r>
    </w:p>
    <w:p w14:paraId="200B3331" w14:textId="77777777" w:rsidR="00ED42BD" w:rsidRDefault="00000000">
      <w:pPr>
        <w:spacing w:after="160" w:line="276" w:lineRule="auto"/>
      </w:pPr>
      <w:r>
        <w:t>Then comes honest accounting. Raw numbers lie, so the pipeline normalizes everything to per-90-minute rates, throws out substitute cameos under thirty minutes (garbage-time noise has ruined many a baseline), and adjusts for opponent strength — because a chance created against Manchester City is not the same as one created against a relegation side.</w:t>
      </w:r>
    </w:p>
    <w:p w14:paraId="68B799C4" w14:textId="77777777" w:rsidR="00ED42BD" w:rsidRDefault="00000000">
      <w:pPr>
        <w:spacing w:after="160" w:line="276" w:lineRule="auto"/>
      </w:pPr>
      <w:r>
        <w:t>Next, the detection engine runs — the subject of the next chapter — and writes its findings to a PostgreSQL database on Supabase, with idempotent upserts so the pipeline can be re-run safely at any time. Finally, for every new high-severity anomaly, the pipeline asks an AI model to write the narrative: a headline, a plain-language summary, a technical explanation, and an outlook, returned as strictly structured JSON and cached so it is never regenerated unless the evidence itself changes.</w:t>
      </w:r>
    </w:p>
    <w:p w14:paraId="6692F288" w14:textId="77777777" w:rsidR="00ED42BD" w:rsidRDefault="00000000">
      <w:pPr>
        <w:spacing w:after="160" w:line="276" w:lineRule="auto"/>
      </w:pPr>
      <w:r>
        <w:t>By the time a reader opens the app over breakfast, the week’s stories are already written. The Next.js application does almost no work at request time — it simply reads and presents, which is why it stays fast and free.</w:t>
      </w:r>
    </w:p>
    <w:p w14:paraId="2E6F2EB0"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BD" w14:paraId="59EEA774" w14:textId="77777777">
        <w:tblPrEx>
          <w:tblCellMar>
            <w:top w:w="0" w:type="dxa"/>
            <w:bottom w:w="0" w:type="dxa"/>
          </w:tblCellMar>
        </w:tblPrEx>
        <w:tc>
          <w:tcPr>
            <w:tcW w:w="0" w:type="auto"/>
            <w:tcBorders>
              <w:top w:val="single" w:sz="2" w:space="0" w:color="B8860B"/>
              <w:left w:val="single" w:sz="14" w:space="0" w:color="B8860B"/>
              <w:bottom w:val="single" w:sz="2" w:space="0" w:color="B8860B"/>
              <w:right w:val="single" w:sz="2" w:space="0" w:color="B8860B"/>
            </w:tcBorders>
            <w:shd w:val="clear" w:color="auto" w:fill="F5F0E4"/>
            <w:tcMar>
              <w:top w:w="140" w:type="dxa"/>
              <w:left w:w="200" w:type="dxa"/>
              <w:bottom w:w="140" w:type="dxa"/>
              <w:right w:w="200" w:type="dxa"/>
            </w:tcMar>
          </w:tcPr>
          <w:p w14:paraId="7A5EE343" w14:textId="77777777" w:rsidR="00ED42BD" w:rsidRDefault="00000000">
            <w:pPr>
              <w:spacing w:after="80"/>
            </w:pPr>
            <w:r>
              <w:rPr>
                <w:b/>
                <w:bCs/>
                <w:caps/>
                <w:color w:val="1A2420"/>
                <w:spacing w:val="20"/>
                <w:sz w:val="21"/>
                <w:szCs w:val="21"/>
              </w:rPr>
              <w:t>Why batch, not real-time</w:t>
            </w:r>
          </w:p>
          <w:p w14:paraId="25416C90" w14:textId="77777777" w:rsidR="00ED42BD" w:rsidRDefault="00000000">
            <w:r>
              <w:rPr>
                <w:color w:val="1A2420"/>
                <w:sz w:val="23"/>
                <w:szCs w:val="23"/>
              </w:rPr>
              <w:t>All expensive work — scraping, statistics, AI generation — happens once a week in a free job. The always-on app is nearly static, which is exactly what keeps it inside every free tier.</w:t>
            </w:r>
          </w:p>
        </w:tc>
      </w:tr>
    </w:tbl>
    <w:p w14:paraId="339AF07F" w14:textId="77777777" w:rsidR="00ED42BD" w:rsidRDefault="00000000">
      <w:pPr>
        <w:pStyle w:val="Heading1"/>
      </w:pPr>
      <w:bookmarkStart w:id="6" w:name="_Toc232081873"/>
      <w:r>
        <w:rPr>
          <w:color w:val="B8860B"/>
        </w:rPr>
        <w:t xml:space="preserve">5  </w:t>
      </w:r>
      <w:r>
        <w:t>The Brain: Why Not Just Z-Scores?</w:t>
      </w:r>
      <w:bookmarkEnd w:id="6"/>
    </w:p>
    <w:p w14:paraId="5A090C6E" w14:textId="77777777" w:rsidR="00ED42BD" w:rsidRDefault="00000000">
      <w:pPr>
        <w:spacing w:after="160" w:line="276" w:lineRule="auto"/>
      </w:pPr>
      <w:r>
        <w:t>This is the chapter that justifies the project’s existence, so it is worth telling properly.</w:t>
      </w:r>
    </w:p>
    <w:p w14:paraId="282EBF10" w14:textId="77777777" w:rsidR="00ED42BD" w:rsidRDefault="00000000">
      <w:pPr>
        <w:pStyle w:val="Heading2"/>
      </w:pPr>
      <w:bookmarkStart w:id="7" w:name="_Toc232081874"/>
      <w:r>
        <w:t>5.1 The seductive wrong answer</w:t>
      </w:r>
      <w:bookmarkEnd w:id="7"/>
    </w:p>
    <w:p w14:paraId="2464A041" w14:textId="77777777" w:rsidR="00ED42BD" w:rsidRDefault="00000000">
      <w:pPr>
        <w:spacing w:after="160" w:line="276" w:lineRule="auto"/>
      </w:pPr>
      <w:r>
        <w:t xml:space="preserve">The obvious method is the one every spreadsheet suggests: compute a player’s ten-match average and standard deviation, compare his last three matches, and flag anything beyond two standard deviations. It takes ten minutes to build. FormWatch </w:t>
      </w:r>
      <w:r>
        <w:lastRenderedPageBreak/>
        <w:t>builds it anyway — deliberately — because it makes the perfect villain. In backtesting against a full season, the naive detector fires roughly forty times per matchweek, most of them noise. It assumes goal counts follow a bell curve (they don’t — they are Poisson-like and skewed), its standard-deviation estimate is wrecked by a single hat-trick, and it treats a nineteen-year-old with eight career matches exactly like a veteran with two hundred.</w:t>
      </w:r>
    </w:p>
    <w:p w14:paraId="4364B67A" w14:textId="77777777" w:rsidR="00ED42BD" w:rsidRDefault="00000000">
      <w:pPr>
        <w:pStyle w:val="Heading2"/>
      </w:pPr>
      <w:bookmarkStart w:id="8" w:name="_Toc232081875"/>
      <w:r>
        <w:t>5.2 Thinking like a Bayesian</w:t>
      </w:r>
      <w:bookmarkEnd w:id="8"/>
    </w:p>
    <w:p w14:paraId="09B9507F" w14:textId="77777777" w:rsidR="00ED42BD" w:rsidRDefault="00000000">
      <w:pPr>
        <w:spacing w:after="160" w:line="276" w:lineRule="auto"/>
      </w:pPr>
      <w:r>
        <w:t>FormWatch’s core engine starts from a better question. Not “is the recent average far from the long-term average?” but “given everything we know about this player’s true scoring rate, how surprising are the last six matches?”</w:t>
      </w:r>
    </w:p>
    <w:p w14:paraId="2551DA60" w14:textId="77777777" w:rsidR="00ED42BD" w:rsidRDefault="00000000">
      <w:pPr>
        <w:spacing w:after="160" w:line="276" w:lineRule="auto"/>
      </w:pPr>
      <w:r>
        <w:t>Each player’s rate for each metric is modeled as a probability distribution — a Gamma distribution over a Poisson process, the natural choice for count data like goals and key passes. Two beliefs are maintained side by side: a baseline belief built from the player’s full history, and a recent-form belief built from the last six matches, weighted so the newest games count most. When the two beliefs stop overlapping — when their 90% credible intervals separate, or the statistical distance between them crosses a threshold — something real has happened.</w:t>
      </w:r>
    </w:p>
    <w:p w14:paraId="50335E3B" w14:textId="0540E9A4" w:rsidR="00ED42BD" w:rsidRDefault="00000000">
      <w:pPr>
        <w:spacing w:after="160" w:line="276" w:lineRule="auto"/>
      </w:pPr>
      <w:r>
        <w:t xml:space="preserve">The elegant part is what this framework does for free. A teenager with eight career </w:t>
      </w:r>
      <w:r w:rsidR="00787748">
        <w:t xml:space="preserve">  </w:t>
      </w:r>
      <w:r>
        <w:t>ases coded anywhere. This single property is the heart of the whole system, and it reappears in Chapter 8 as the reason the engine can carry knowledge across seasons.</w:t>
      </w:r>
    </w:p>
    <w:p w14:paraId="5DB2D09A" w14:textId="77777777" w:rsidR="00ED42BD" w:rsidRDefault="00000000">
      <w:pPr>
        <w:pStyle w:val="Heading2"/>
      </w:pPr>
      <w:bookmarkStart w:id="9" w:name="_Toc232081876"/>
      <w:r>
        <w:t>5.3 Finding the exact moment everything changed</w:t>
      </w:r>
      <w:bookmarkEnd w:id="9"/>
    </w:p>
    <w:p w14:paraId="2FF9959D" w14:textId="77777777" w:rsidR="00ED42BD" w:rsidRDefault="00000000">
      <w:pPr>
        <w:spacing w:after="160" w:line="276" w:lineRule="auto"/>
      </w:pPr>
      <w:r>
        <w:t>Slumps are not always gradual. Sometimes there is a before and an after: a new manager, a positional switch, a return from injury. A change point detection algorithm (PELT, from the ruptures library) scans each player’s composite form index for structural breaks and reports the precise match where the regime shifted. On the timeline chart this becomes a single dashed vertical line — often the most intuitively persuasive visual in the entire product, because fans can usually name what happened that week.</w:t>
      </w:r>
    </w:p>
    <w:p w14:paraId="14ED7092" w14:textId="77777777" w:rsidR="00ED42BD" w:rsidRDefault="00000000">
      <w:pPr>
        <w:pStyle w:val="Heading2"/>
      </w:pPr>
      <w:bookmarkStart w:id="10" w:name="_Toc232081877"/>
      <w:r>
        <w:t>5.4 Telling the types apart</w:t>
      </w:r>
      <w:bookmarkEnd w:id="10"/>
    </w:p>
    <w:p w14:paraId="74043DEB" w14:textId="77777777" w:rsidR="00ED42BD" w:rsidRDefault="00000000">
      <w:pPr>
        <w:spacing w:after="160" w:line="276" w:lineRule="auto"/>
      </w:pPr>
      <w:r>
        <w:t xml:space="preserve">A drop in goals means something different depending on what else moved. So the third detector looks at the whole profile at once — six metrics as a single vector — and measures how far, and in which direction, the recent profile has drifted from the player’s historical self (Mahalanobis distance, with a league-wide Isolation Forest catching globally strange performances). The direction is the diagnosis: goals down while expected goals hold is a finishing slump; everything down together is a form collapse; everything up is a breakout. This classification is what the AI narrative layer receives — </w:t>
      </w:r>
      <w:r>
        <w:lastRenderedPageBreak/>
        <w:t>it is the difference between the AI knowing which story to tell and merely describing numbers.</w:t>
      </w:r>
    </w:p>
    <w:p w14:paraId="61C85901" w14:textId="77777777" w:rsidR="00ED42BD" w:rsidRDefault="00000000">
      <w:pPr>
        <w:pStyle w:val="Heading2"/>
      </w:pPr>
      <w:bookmarkStart w:id="11" w:name="_Toc232081878"/>
      <w:r>
        <w:t>5.5 The discipline of not crying wolf</w:t>
      </w:r>
      <w:bookmarkEnd w:id="11"/>
    </w:p>
    <w:p w14:paraId="5E0B6649" w14:textId="77777777" w:rsidR="00ED42BD" w:rsidRDefault="00000000">
      <w:pPr>
        <w:spacing w:after="160" w:line="276" w:lineRule="auto"/>
      </w:pPr>
      <w:r>
        <w:t>Finally, humility. Testing five hundred players across multiple metrics every week is thousands of statistical tests, and chance alone will manufacture “discoveries.” Every test feeds a Benjamini-Hochberg false-discovery-rate correction, capping the expected share of false alarms at one in ten. A severity score from 0 to 100 — blending the strength of the evidence, how many consecutive weeks it has persisted, and the corrected p-value — decides what surfaces by default.</w:t>
      </w:r>
    </w:p>
    <w:p w14:paraId="765FE013"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BD" w14:paraId="7E9F7A26" w14:textId="77777777">
        <w:tblPrEx>
          <w:tblCellMar>
            <w:top w:w="0" w:type="dxa"/>
            <w:bottom w:w="0" w:type="dxa"/>
          </w:tblCellMar>
        </w:tblPrEx>
        <w:tc>
          <w:tcPr>
            <w:tcW w:w="0" w:type="auto"/>
            <w:tcBorders>
              <w:top w:val="single" w:sz="2" w:space="0" w:color="B8860B"/>
              <w:left w:val="single" w:sz="14" w:space="0" w:color="B8860B"/>
              <w:bottom w:val="single" w:sz="2" w:space="0" w:color="B8860B"/>
              <w:right w:val="single" w:sz="2" w:space="0" w:color="B8860B"/>
            </w:tcBorders>
            <w:shd w:val="clear" w:color="auto" w:fill="F5F0E4"/>
            <w:tcMar>
              <w:top w:w="140" w:type="dxa"/>
              <w:left w:w="200" w:type="dxa"/>
              <w:bottom w:w="140" w:type="dxa"/>
              <w:right w:w="200" w:type="dxa"/>
            </w:tcMar>
          </w:tcPr>
          <w:p w14:paraId="572425C6" w14:textId="77777777" w:rsidR="00ED42BD" w:rsidRDefault="00000000">
            <w:pPr>
              <w:spacing w:after="80"/>
            </w:pPr>
            <w:r>
              <w:rPr>
                <w:b/>
                <w:bCs/>
                <w:caps/>
                <w:color w:val="1A2420"/>
                <w:spacing w:val="20"/>
                <w:sz w:val="21"/>
                <w:szCs w:val="21"/>
              </w:rPr>
              <w:t>The headline number</w:t>
            </w:r>
          </w:p>
          <w:p w14:paraId="20C9F3EC" w14:textId="77777777" w:rsidR="00ED42BD" w:rsidRDefault="00000000">
            <w:r>
              <w:rPr>
                <w:color w:val="1A2420"/>
                <w:sz w:val="23"/>
                <w:szCs w:val="23"/>
              </w:rPr>
              <w:t>Same data, same week: the naive detector fires ~40 times, the Bayesian engine ~9 — almost all of which pass the eye test of someone who watched the games. That before-and-after is the single best proof of data-science judgment in the portfolio.</w:t>
            </w:r>
          </w:p>
        </w:tc>
      </w:tr>
    </w:tbl>
    <w:p w14:paraId="471E06B4" w14:textId="77777777" w:rsidR="00ED42BD" w:rsidRDefault="00000000">
      <w:pPr>
        <w:pStyle w:val="Heading1"/>
      </w:pPr>
      <w:bookmarkStart w:id="12" w:name="_Toc232081879"/>
      <w:r>
        <w:rPr>
          <w:color w:val="B8860B"/>
        </w:rPr>
        <w:t xml:space="preserve">6  </w:t>
      </w:r>
      <w:r>
        <w:t>The Voice: AI That Shows Its Working</w:t>
      </w:r>
      <w:bookmarkEnd w:id="12"/>
    </w:p>
    <w:p w14:paraId="65F40DD1" w14:textId="77777777" w:rsidR="00ED42BD" w:rsidRDefault="00000000">
      <w:pPr>
        <w:spacing w:after="160" w:line="276" w:lineRule="auto"/>
      </w:pPr>
      <w:r>
        <w:t>Statistics convince analysts; stories convince everyone else. FormWatch’s final layer translates each anomaly into language, using Google’s Gemini 2.5 Flash via OpenRouter — chosen, like everything in this stack, because it is excellent and free.</w:t>
      </w:r>
    </w:p>
    <w:p w14:paraId="5EC2F061" w14:textId="77777777" w:rsidR="00ED42BD" w:rsidRDefault="00000000">
      <w:pPr>
        <w:spacing w:after="160" w:line="276" w:lineRule="auto"/>
      </w:pPr>
      <w:r>
        <w:t>The design borrows directly from a pattern proven in the author’s earlier project, Smart Finn Track: never let an AI return free-form prose into a user interface. The model is given the anomaly’s type, severity, statistical evidence and recent match lines, and instructed to return strictly structured JSON — a headline, a summary, a technical explanation that must reference the actual evidence, an outlook, and, where relevant, a fantasy implication. The response is validated against a schema before it is allowed anywhere near a screen; a malformed reply is retried once, then gracefully dropped, and the interface simply shows the statistical evidence without a narrative.</w:t>
      </w:r>
    </w:p>
    <w:p w14:paraId="778C90D4" w14:textId="77777777" w:rsidR="00ED42BD" w:rsidRDefault="00000000">
      <w:pPr>
        <w:spacing w:after="160" w:line="276" w:lineRule="auto"/>
      </w:pPr>
      <w:r>
        <w:t>Just as important is what the system refuses to do: regenerate. Each insight is cached against a hash of its evidence. The narrative is written once, when the anomaly is born, and rewritten only if the evidence itself changes. The AI bill stays at zero, page loads stay instant, and the words a reader saw yesterday are still there today.</w:t>
      </w:r>
    </w:p>
    <w:p w14:paraId="669CFBD1" w14:textId="77777777" w:rsidR="00ED42BD" w:rsidRDefault="00000000">
      <w:pPr>
        <w:pStyle w:val="Heading1"/>
      </w:pPr>
      <w:bookmarkStart w:id="13" w:name="_Toc232081880"/>
      <w:r>
        <w:rPr>
          <w:color w:val="B8860B"/>
        </w:rPr>
        <w:t xml:space="preserve">7  </w:t>
      </w:r>
      <w:r>
        <w:t>The Stage: The Application</w:t>
      </w:r>
      <w:bookmarkEnd w:id="13"/>
    </w:p>
    <w:p w14:paraId="2F7562DC" w14:textId="77777777" w:rsidR="00ED42BD" w:rsidRDefault="00000000">
      <w:pPr>
        <w:spacing w:after="160" w:line="276" w:lineRule="auto"/>
      </w:pPr>
      <w:r>
        <w:t>The app has five rooms, and a visitor naturally walks through them in order.</w:t>
      </w:r>
    </w:p>
    <w:p w14:paraId="455E54E8" w14:textId="77777777" w:rsidR="00ED42BD" w:rsidRDefault="00000000">
      <w:pPr>
        <w:pStyle w:val="ListParagraph"/>
        <w:numPr>
          <w:ilvl w:val="0"/>
          <w:numId w:val="2"/>
        </w:numPr>
        <w:spacing w:after="100" w:line="270" w:lineRule="auto"/>
      </w:pPr>
      <w:r>
        <w:rPr>
          <w:b/>
          <w:bCs/>
        </w:rPr>
        <w:lastRenderedPageBreak/>
        <w:t xml:space="preserve">The Feed (/) — </w:t>
      </w:r>
      <w:r>
        <w:t>The week’s signals as cards — severity score, type badge, AI headline, and a sparkline with the anomalous window highlighted. Filterable by type, team, and severity.</w:t>
      </w:r>
    </w:p>
    <w:p w14:paraId="4EEC30F5" w14:textId="77777777" w:rsidR="00ED42BD" w:rsidRDefault="00000000">
      <w:pPr>
        <w:pStyle w:val="ListParagraph"/>
        <w:numPr>
          <w:ilvl w:val="0"/>
          <w:numId w:val="2"/>
        </w:numPr>
        <w:spacing w:after="100" w:line="270" w:lineRule="auto"/>
      </w:pPr>
      <w:r>
        <w:rPr>
          <w:b/>
          <w:bCs/>
        </w:rPr>
        <w:t xml:space="preserve">Anomaly Detail (/anomaly/[id]) — </w:t>
      </w:r>
      <w:r>
        <w:t>The case file. Narrative, baseline-versus-recent comparison bars, the two posterior curves, and the table of triggering matches.</w:t>
      </w:r>
    </w:p>
    <w:p w14:paraId="561EF753" w14:textId="77777777" w:rsidR="00ED42BD" w:rsidRDefault="00000000">
      <w:pPr>
        <w:pStyle w:val="ListParagraph"/>
        <w:numPr>
          <w:ilvl w:val="0"/>
          <w:numId w:val="2"/>
        </w:numPr>
        <w:spacing w:after="100" w:line="270" w:lineRule="auto"/>
      </w:pPr>
      <w:r>
        <w:rPr>
          <w:b/>
          <w:bCs/>
        </w:rPr>
        <w:t xml:space="preserve">Player Timeline (/player/[id]) — </w:t>
      </w:r>
      <w:r>
        <w:t>A season as a single line, with change points marked and past anomalies pinned along it.</w:t>
      </w:r>
    </w:p>
    <w:p w14:paraId="7D032090" w14:textId="77777777" w:rsidR="00ED42BD" w:rsidRDefault="00000000">
      <w:pPr>
        <w:pStyle w:val="ListParagraph"/>
        <w:numPr>
          <w:ilvl w:val="0"/>
          <w:numId w:val="2"/>
        </w:numPr>
        <w:spacing w:after="100" w:line="270" w:lineRule="auto"/>
      </w:pPr>
      <w:r>
        <w:rPr>
          <w:b/>
          <w:bCs/>
        </w:rPr>
        <w:t xml:space="preserve">Leaderboards (/leaderboards) — </w:t>
      </w:r>
      <w:r>
        <w:t>Overperformers, breakouts, and regression-watch — the fantasy player’s page.</w:t>
      </w:r>
    </w:p>
    <w:p w14:paraId="7C05265A" w14:textId="77777777" w:rsidR="00ED42BD" w:rsidRDefault="00000000">
      <w:pPr>
        <w:pStyle w:val="ListParagraph"/>
        <w:numPr>
          <w:ilvl w:val="0"/>
          <w:numId w:val="2"/>
        </w:numPr>
        <w:spacing w:after="100" w:line="270" w:lineRule="auto"/>
      </w:pPr>
      <w:r>
        <w:rPr>
          <w:b/>
          <w:bCs/>
        </w:rPr>
        <w:t xml:space="preserve">Methodology (/methodology) — </w:t>
      </w:r>
      <w:r>
        <w:t>The essay version of Chapter 5, with live examples linked from the real data. Written for a non-statistician; aimed at a recruiter.</w:t>
      </w:r>
    </w:p>
    <w:p w14:paraId="6C9D3637" w14:textId="77777777" w:rsidR="00ED42BD" w:rsidRDefault="00000000">
      <w:pPr>
        <w:spacing w:after="160" w:line="276" w:lineRule="auto"/>
      </w:pPr>
      <w:r>
        <w:t>Visually, the product wears its subject. The interface is a floodlit pitch at night: near-black green, chalk-white lines, scoreboard typography with tabular numerals, and a single amber accent reserved for severity and change points. Players are presented like dossier subjects, not database rows. The same component patterns from Smart Finn Track are reused throughout — the anomaly card, the comparison bars, the triggered-items list — which both saves build time and ties the author’s portfolio together into a single recognizable design language.</w:t>
      </w:r>
    </w:p>
    <w:p w14:paraId="6635CEFE" w14:textId="77777777" w:rsidR="00ED42BD" w:rsidRDefault="00000000">
      <w:pPr>
        <w:pStyle w:val="Heading1"/>
      </w:pPr>
      <w:bookmarkStart w:id="14" w:name="_Toc232081881"/>
      <w:r>
        <w:rPr>
          <w:color w:val="B8860B"/>
        </w:rPr>
        <w:t xml:space="preserve">8  </w:t>
      </w:r>
      <w:r>
        <w:t>Built to Keep Running: Seasons, Continuity, and Limits</w:t>
      </w:r>
      <w:bookmarkEnd w:id="14"/>
    </w:p>
    <w:p w14:paraId="3952DF95" w14:textId="77777777" w:rsidR="00ED42BD" w:rsidRDefault="00000000">
      <w:pPr>
        <w:spacing w:after="160" w:line="276" w:lineRule="auto"/>
      </w:pPr>
      <w:r>
        <w:t>Most portfolio projects are screenshots of a moment. FormWatch is designed to be alive — to wake up every Tuesday, ingest the latest matches, and keep producing fresh stories indefinitely, with almost no hand-holding. That ambition raises a question that sounds mundane but is actually the difference between a demo and a product: what happens when one season ends and the next begins?</w:t>
      </w:r>
    </w:p>
    <w:p w14:paraId="3B5833E4" w14:textId="77777777" w:rsidR="00ED42BD" w:rsidRDefault="00000000">
      <w:pPr>
        <w:pStyle w:val="Heading2"/>
      </w:pPr>
      <w:bookmarkStart w:id="15" w:name="_Toc232081882"/>
      <w:r>
        <w:t>8.1 The season-rollover trap</w:t>
      </w:r>
      <w:bookmarkEnd w:id="15"/>
    </w:p>
    <w:p w14:paraId="41CB86B9" w14:textId="77777777" w:rsidR="00ED42BD" w:rsidRDefault="00000000">
      <w:pPr>
        <w:spacing w:after="160" w:line="276" w:lineRule="auto"/>
      </w:pPr>
      <w:r>
        <w:t>The naive pipeline hardcodes which season to fetch. It runs beautifully for ten months — and then, in August, the new season kicks off and the pipeline keeps dutifully fetching the old one. New matches never arrive. The app quietly goes stale, and nobody notices until someone asks why a player who was just transferred is still listed at his old club. FormWatch avoids this trap by design, through three deliberate pieces.</w:t>
      </w:r>
    </w:p>
    <w:p w14:paraId="37FC3954" w14:textId="77777777" w:rsidR="00ED42BD" w:rsidRDefault="00000000">
      <w:pPr>
        <w:pStyle w:val="Heading2"/>
      </w:pPr>
      <w:bookmarkStart w:id="16" w:name="_Toc232081883"/>
      <w:r>
        <w:t>8.2 Dynamic season detection</w:t>
      </w:r>
      <w:bookmarkEnd w:id="16"/>
    </w:p>
    <w:p w14:paraId="6230285A" w14:textId="77777777" w:rsidR="00ED42BD" w:rsidRDefault="00000000">
      <w:pPr>
        <w:spacing w:after="160" w:line="276" w:lineRule="auto"/>
      </w:pPr>
      <w:r>
        <w:lastRenderedPageBreak/>
        <w:t>The pipeline computes the current season from the date it runs, never from a stored string. Because the English season spans August to May across two calendar years, the logic checks the month: from August onward it is the new season; before August it is still the old one. Each weekly run ingests the current season plus the one before it, for baseline depth. When August arrives, the pipeline rolls over on its own, with not a single line of code changed.</w:t>
      </w:r>
    </w:p>
    <w:p w14:paraId="6C88E08E" w14:textId="77777777" w:rsidR="00ED42BD" w:rsidRDefault="00000000">
      <w:pPr>
        <w:pStyle w:val="Heading2"/>
      </w:pPr>
      <w:bookmarkStart w:id="17" w:name="_Toc232081884"/>
      <w:r>
        <w:t>8.3 Baseline carry-forward — the statistical heart of continuity</w:t>
      </w:r>
      <w:bookmarkEnd w:id="17"/>
    </w:p>
    <w:p w14:paraId="5A1B9BF3" w14:textId="77777777" w:rsidR="00ED42BD" w:rsidRDefault="00000000">
      <w:pPr>
        <w:spacing w:after="160" w:line="276" w:lineRule="auto"/>
      </w:pPr>
      <w:r>
        <w:t>This is the most important continuity decision, and — crucially — it is a statistical one, not an engineering convenience. At the start of each new season, a player’s Bayesian posterior from the end of the previous season becomes his opening prior for the new one. The database already stores those posterior parameters, so carry-forward reuses what is there.</w:t>
      </w:r>
    </w:p>
    <w:p w14:paraId="703A968F" w14:textId="77777777" w:rsidR="00ED42BD" w:rsidRDefault="00000000">
      <w:pPr>
        <w:spacing w:after="160" w:line="276" w:lineRule="auto"/>
      </w:pPr>
      <w:r>
        <w:t>Why it matters connects straight back to Chapter 5. A rolling average has no memory beyond its window; it resets every August and spends the first month of every season knowing nothing. FormWatch’s engine, by contrast, remembers. A veteran walks into the new season carrying two hundred matches of accumulated belief — a tight, confident prior — so if something is genuinely wrong by Matchweek 2, the system can already say so. Meanwhile a player new to the league starts from a wide, uncertain prior and is deliberately left unflagged until enough matches accumulate. Without carry-forward, the opening weeks of every season would produce almost no signal and the product would look broken to a first-time visitor. With it, the system is wise from day one. This is the same adaptive-uncertainty property that makes the Bayesian approach worth choosing in the first place, now paying a second dividend across time.</w:t>
      </w:r>
    </w:p>
    <w:p w14:paraId="12AEF1A0"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BD" w14:paraId="44FE2F2A" w14:textId="77777777">
        <w:tblPrEx>
          <w:tblCellMar>
            <w:top w:w="0" w:type="dxa"/>
            <w:bottom w:w="0" w:type="dxa"/>
          </w:tblCellMar>
        </w:tblPrEx>
        <w:tc>
          <w:tcPr>
            <w:tcW w:w="0" w:type="auto"/>
            <w:tcBorders>
              <w:top w:val="single" w:sz="2" w:space="0" w:color="B8860B"/>
              <w:left w:val="single" w:sz="14" w:space="0" w:color="B8860B"/>
              <w:bottom w:val="single" w:sz="2" w:space="0" w:color="B8860B"/>
              <w:right w:val="single" w:sz="2" w:space="0" w:color="B8860B"/>
            </w:tcBorders>
            <w:shd w:val="clear" w:color="auto" w:fill="F5F0E4"/>
            <w:tcMar>
              <w:top w:w="140" w:type="dxa"/>
              <w:left w:w="200" w:type="dxa"/>
              <w:bottom w:w="140" w:type="dxa"/>
              <w:right w:w="200" w:type="dxa"/>
            </w:tcMar>
          </w:tcPr>
          <w:p w14:paraId="5C783C66" w14:textId="77777777" w:rsidR="00ED42BD" w:rsidRDefault="00000000">
            <w:pPr>
              <w:spacing w:after="80"/>
            </w:pPr>
            <w:r>
              <w:rPr>
                <w:b/>
                <w:bCs/>
                <w:caps/>
                <w:color w:val="1A2420"/>
                <w:spacing w:val="20"/>
                <w:sz w:val="21"/>
                <w:szCs w:val="21"/>
              </w:rPr>
              <w:t>The design principle in one line</w:t>
            </w:r>
          </w:p>
          <w:p w14:paraId="0BB1F484" w14:textId="77777777" w:rsidR="00ED42BD" w:rsidRDefault="00000000">
            <w:r>
              <w:rPr>
                <w:color w:val="1A2420"/>
                <w:sz w:val="23"/>
                <w:szCs w:val="23"/>
              </w:rPr>
              <w:t>A rolling average forgets every summer. A Bayesian posterior remembers. Carrying it across seasons is what turns a one-season demo into a system that compounds knowledge.</w:t>
            </w:r>
          </w:p>
        </w:tc>
      </w:tr>
    </w:tbl>
    <w:p w14:paraId="66643579" w14:textId="77777777" w:rsidR="00ED42BD" w:rsidRDefault="00ED42BD">
      <w:pPr>
        <w:spacing w:after="80"/>
      </w:pPr>
    </w:p>
    <w:p w14:paraId="2D644D48" w14:textId="77777777" w:rsidR="00ED42BD" w:rsidRDefault="00000000">
      <w:pPr>
        <w:pStyle w:val="Heading2"/>
      </w:pPr>
      <w:bookmarkStart w:id="18" w:name="_Toc232081885"/>
      <w:r>
        <w:t>8.4 Pre-season squad refresh</w:t>
      </w:r>
      <w:bookmarkEnd w:id="18"/>
    </w:p>
    <w:p w14:paraId="7BF59354" w14:textId="77777777" w:rsidR="00ED42BD" w:rsidRDefault="00000000">
      <w:pPr>
        <w:spacing w:after="160" w:line="276" w:lineRule="auto"/>
      </w:pPr>
      <w:r>
        <w:t>Players change clubs between seasons and again in January. A small refresh job, run once in late July before kickoff, syncs the current rosters and updates each player’s club. Without it, team labels drift and — more seriously — the opponent-strength adjustment uses the wrong context. Mid-season January transfers need no special handling: the weekly pipeline already updates a player’s club the first time a new match row arrives under his new team.</w:t>
      </w:r>
    </w:p>
    <w:p w14:paraId="1721E4FF" w14:textId="77777777" w:rsidR="00ED42BD" w:rsidRDefault="00000000">
      <w:pPr>
        <w:pStyle w:val="Heading2"/>
      </w:pPr>
      <w:bookmarkStart w:id="19" w:name="_Toc232081886"/>
      <w:r>
        <w:lastRenderedPageBreak/>
        <w:t>8.5 The seasonal lifecycle, end to end</w:t>
      </w:r>
      <w:bookmarkEnd w:id="19"/>
    </w:p>
    <w:p w14:paraId="0A5AB846"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ED42BD" w14:paraId="1C05909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555BFA4B" w14:textId="77777777" w:rsidR="00ED42BD" w:rsidRDefault="00000000">
            <w:r>
              <w:rPr>
                <w:b/>
                <w:bCs/>
                <w:sz w:val="22"/>
                <w:szCs w:val="22"/>
              </w:rPr>
              <w:t>When</w:t>
            </w:r>
          </w:p>
        </w:tc>
        <w:tc>
          <w:tcPr>
            <w:tcW w:w="516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449DF72C" w14:textId="77777777" w:rsidR="00ED42BD" w:rsidRDefault="00000000">
            <w:r>
              <w:rPr>
                <w:b/>
                <w:bCs/>
                <w:sz w:val="22"/>
                <w:szCs w:val="22"/>
              </w:rPr>
              <w:t>What happens</w:t>
            </w:r>
          </w:p>
        </w:tc>
        <w:tc>
          <w:tcPr>
            <w:tcW w:w="24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7B202A59" w14:textId="77777777" w:rsidR="00ED42BD" w:rsidRDefault="00000000">
            <w:r>
              <w:rPr>
                <w:b/>
                <w:bCs/>
                <w:sz w:val="22"/>
                <w:szCs w:val="22"/>
              </w:rPr>
              <w:t>Trigger</w:t>
            </w:r>
          </w:p>
        </w:tc>
      </w:tr>
      <w:tr w:rsidR="00ED42BD" w14:paraId="339818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DF3A" w14:textId="77777777" w:rsidR="00ED42BD" w:rsidRDefault="00000000">
            <w:r>
              <w:rPr>
                <w:sz w:val="22"/>
                <w:szCs w:val="22"/>
              </w:rPr>
              <w:t>Late July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87CE6" w14:textId="77777777" w:rsidR="00ED42BD" w:rsidRDefault="00000000">
            <w:r>
              <w:rPr>
                <w:sz w:val="22"/>
                <w:szCs w:val="22"/>
              </w:rPr>
              <w:t>Squad refresh + baseline carry-forward seed the new season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C72AC" w14:textId="77777777" w:rsidR="00ED42BD" w:rsidRDefault="00000000">
            <w:r>
              <w:rPr>
                <w:sz w:val="22"/>
                <w:szCs w:val="22"/>
              </w:rPr>
              <w:t>Annual cron (~July 20) or manual</w:t>
            </w:r>
          </w:p>
        </w:tc>
      </w:tr>
      <w:tr w:rsidR="00ED42BD" w14:paraId="201B31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6CF5EB45" w14:textId="77777777" w:rsidR="00ED42BD" w:rsidRDefault="00000000">
            <w:r>
              <w:rPr>
                <w:sz w:val="22"/>
                <w:szCs w:val="22"/>
              </w:rPr>
              <w:t>August–May</w:t>
            </w:r>
          </w:p>
        </w:tc>
        <w:tc>
          <w:tcPr>
            <w:tcW w:w="51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314FAFE7" w14:textId="77777777" w:rsidR="00ED42BD" w:rsidRDefault="00000000">
            <w:r>
              <w:rPr>
                <w:sz w:val="22"/>
                <w:szCs w:val="22"/>
              </w:rPr>
              <w:t>Weekly ingest, detection, and narrative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591BF1E1" w14:textId="77777777" w:rsidR="00ED42BD" w:rsidRDefault="00000000">
            <w:r>
              <w:rPr>
                <w:sz w:val="22"/>
                <w:szCs w:val="22"/>
              </w:rPr>
              <w:t>Automatic weekly cron (Tuesdays)</w:t>
            </w:r>
          </w:p>
        </w:tc>
      </w:tr>
      <w:tr w:rsidR="00ED42BD" w14:paraId="21759D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E57E" w14:textId="77777777" w:rsidR="00ED42BD" w:rsidRDefault="00000000">
            <w:r>
              <w:rPr>
                <w:sz w:val="22"/>
                <w:szCs w:val="22"/>
              </w:rPr>
              <w:t>May–July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EFE13" w14:textId="77777777" w:rsidR="00ED42BD" w:rsidRDefault="00000000">
            <w:r>
              <w:rPr>
                <w:sz w:val="22"/>
                <w:szCs w:val="22"/>
              </w:rPr>
              <w:t>Pipeline still runs; no fixtures, so it idles cleanly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5D692" w14:textId="77777777" w:rsidR="00ED42BD" w:rsidRDefault="00000000">
            <w:r>
              <w:rPr>
                <w:sz w:val="22"/>
                <w:szCs w:val="22"/>
              </w:rPr>
              <w:t>Same weekly cron, zero output, zero cost</w:t>
            </w:r>
          </w:p>
        </w:tc>
      </w:tr>
    </w:tbl>
    <w:p w14:paraId="382E8210" w14:textId="77777777" w:rsidR="00ED42BD" w:rsidRDefault="00ED42BD">
      <w:pPr>
        <w:spacing w:after="80"/>
      </w:pPr>
    </w:p>
    <w:p w14:paraId="6B406A97" w14:textId="77777777" w:rsidR="00ED42BD" w:rsidRDefault="00000000">
      <w:pPr>
        <w:pStyle w:val="Heading2"/>
      </w:pPr>
      <w:bookmarkStart w:id="20" w:name="_Toc232081887"/>
      <w:r>
        <w:t>8.6 Where the system’s vision ends</w:t>
      </w:r>
      <w:bookmarkEnd w:id="20"/>
    </w:p>
    <w:p w14:paraId="21460756" w14:textId="77777777" w:rsidR="00ED42BD" w:rsidRDefault="00000000">
      <w:pPr>
        <w:spacing w:after="160" w:line="276" w:lineRule="auto"/>
      </w:pPr>
      <w:r>
        <w:t>Honesty about limits is part of good design, and FormWatch has a clear one: version 1 sees the Premier League and nothing else. International football is invisible to it. If a striker has a poor World Cup with his national team, FormWatch will not detect that tournament dip as such — those matches never enter the database. What it will catch, normally and within a few matchweeks, is any consequence that follows the player back into league football: if the slump is real and persists in the Premier League, the league-level signal triggers as usual.</w:t>
      </w:r>
    </w:p>
    <w:p w14:paraId="1694380D" w14:textId="77777777" w:rsidR="00ED42BD" w:rsidRDefault="00000000">
      <w:pPr>
        <w:spacing w:after="160" w:line="276" w:lineRule="auto"/>
      </w:pPr>
      <w:r>
        <w:t>This boundary is not an oversight; it is a scoped decision that keeps version 1 focused and firmly inside the free tier. It also points cleanly at the most interesting future feature. Because the engine already maintains separate beliefs and handles thin samples gracefully, it could one day hold a club posterior and an international posterior side by side for the same player — and flag the fascinating case where the two diverge, a player in form for his club and out of form for his country, or the reverse. That cross-competition awareness is recorded in the roadmap, where it belongs.</w:t>
      </w:r>
    </w:p>
    <w:p w14:paraId="4F36FAFA" w14:textId="77777777" w:rsidR="00ED42BD" w:rsidRDefault="00000000">
      <w:pPr>
        <w:pStyle w:val="Heading1"/>
      </w:pPr>
      <w:bookmarkStart w:id="21" w:name="_Toc232081888"/>
      <w:r>
        <w:rPr>
          <w:color w:val="B8860B"/>
        </w:rPr>
        <w:t xml:space="preserve">9  </w:t>
      </w:r>
      <w:r>
        <w:t>The Foundation: Architecture at Zero Cost</w:t>
      </w:r>
      <w:bookmarkEnd w:id="21"/>
    </w:p>
    <w:p w14:paraId="0B4721C4" w14:textId="77777777" w:rsidR="00ED42BD" w:rsidRDefault="00000000">
      <w:pPr>
        <w:spacing w:after="160" w:line="276" w:lineRule="auto"/>
      </w:pPr>
      <w:r>
        <w:t>Every component below was chosen twice: once for quality, once against the hard constraint of a $0 monthly bill. The architecture’s deeper trick is temporal, as Chapter 4 hinted: all expensive work happens once a week in a free batch job, so the always-on application is nearly static and comfortably inside every free tier.</w:t>
      </w:r>
    </w:p>
    <w:p w14:paraId="42E7009E"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ED42BD" w14:paraId="1EBE04A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330F91E1" w14:textId="77777777" w:rsidR="00ED42BD" w:rsidRDefault="00000000">
            <w:r>
              <w:rPr>
                <w:b/>
                <w:bCs/>
                <w:sz w:val="22"/>
                <w:szCs w:val="22"/>
              </w:rPr>
              <w:t>Layer</w:t>
            </w:r>
          </w:p>
        </w:tc>
        <w:tc>
          <w:tcPr>
            <w:tcW w:w="35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775C2E77" w14:textId="77777777" w:rsidR="00ED42BD" w:rsidRDefault="00000000">
            <w:r>
              <w:rPr>
                <w:b/>
                <w:bCs/>
                <w:sz w:val="22"/>
                <w:szCs w:val="22"/>
              </w:rPr>
              <w:t>Choice</w:t>
            </w:r>
          </w:p>
        </w:tc>
        <w:tc>
          <w:tcPr>
            <w:tcW w:w="386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266F813F" w14:textId="77777777" w:rsidR="00ED42BD" w:rsidRDefault="00000000">
            <w:r>
              <w:rPr>
                <w:b/>
                <w:bCs/>
                <w:sz w:val="22"/>
                <w:szCs w:val="22"/>
              </w:rPr>
              <w:t>Why this one</w:t>
            </w:r>
          </w:p>
        </w:tc>
      </w:tr>
      <w:tr w:rsidR="00ED42BD" w14:paraId="61C7BA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598C3" w14:textId="77777777" w:rsidR="00ED42BD" w:rsidRDefault="00000000">
            <w:r>
              <w:rPr>
                <w:sz w:val="22"/>
                <w:szCs w:val="22"/>
              </w:rPr>
              <w:t>Web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7B16" w14:textId="77777777" w:rsidR="00ED42BD" w:rsidRDefault="00000000">
            <w:r>
              <w:rPr>
                <w:sz w:val="22"/>
                <w:szCs w:val="22"/>
              </w:rPr>
              <w:t>Next.js 14 App Router + TypeScript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8B369" w14:textId="77777777" w:rsidR="00ED42BD" w:rsidRDefault="00000000">
            <w:r>
              <w:rPr>
                <w:sz w:val="22"/>
                <w:szCs w:val="22"/>
              </w:rPr>
              <w:t>Unified full-stack; server components keep the app read-only and fast</w:t>
            </w:r>
          </w:p>
        </w:tc>
      </w:tr>
      <w:tr w:rsidR="00ED42BD" w14:paraId="4962D9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6536DE0" w14:textId="77777777" w:rsidR="00ED42BD" w:rsidRDefault="00000000">
            <w:r>
              <w:rPr>
                <w:sz w:val="22"/>
                <w:szCs w:val="22"/>
              </w:rPr>
              <w:lastRenderedPageBreak/>
              <w:t>UI</w:t>
            </w:r>
          </w:p>
        </w:tc>
        <w:tc>
          <w:tcPr>
            <w:tcW w:w="35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09AB1155" w14:textId="77777777" w:rsidR="00ED42BD" w:rsidRDefault="00000000">
            <w:r>
              <w:rPr>
                <w:sz w:val="22"/>
                <w:szCs w:val="22"/>
              </w:rPr>
              <w:t>Tailwind, shadcn/ui, Recharts, TanStack Table</w:t>
            </w:r>
          </w:p>
        </w:tc>
        <w:tc>
          <w:tcPr>
            <w:tcW w:w="38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02C48D06" w14:textId="77777777" w:rsidR="00ED42BD" w:rsidRDefault="00000000">
            <w:r>
              <w:rPr>
                <w:sz w:val="22"/>
                <w:szCs w:val="22"/>
              </w:rPr>
              <w:t>Consistent with the author’s established stack</w:t>
            </w:r>
          </w:p>
        </w:tc>
      </w:tr>
      <w:tr w:rsidR="00ED42BD" w14:paraId="772958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F1C28" w14:textId="77777777" w:rsidR="00ED42BD" w:rsidRDefault="00000000">
            <w:r>
              <w:rPr>
                <w:sz w:val="22"/>
                <w:szCs w:val="22"/>
              </w:rPr>
              <w:t>Database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312E" w14:textId="77777777" w:rsidR="00ED42BD" w:rsidRDefault="00000000">
            <w:r>
              <w:rPr>
                <w:sz w:val="22"/>
                <w:szCs w:val="22"/>
              </w:rPr>
              <w:t>Supabase (PostgreSQL), Drizzle ORM</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374EC" w14:textId="77777777" w:rsidR="00ED42BD" w:rsidRDefault="00000000">
            <w:r>
              <w:rPr>
                <w:sz w:val="22"/>
                <w:szCs w:val="22"/>
              </w:rPr>
              <w:t>Generous free tier; row-level security gives the public app read-only access</w:t>
            </w:r>
          </w:p>
        </w:tc>
      </w:tr>
      <w:tr w:rsidR="00ED42BD" w14:paraId="17192E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08464C9B" w14:textId="77777777" w:rsidR="00ED42BD" w:rsidRDefault="00000000">
            <w:r>
              <w:rPr>
                <w:sz w:val="22"/>
                <w:szCs w:val="22"/>
              </w:rPr>
              <w:t>Pipeline</w:t>
            </w:r>
          </w:p>
        </w:tc>
        <w:tc>
          <w:tcPr>
            <w:tcW w:w="35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0BF58032" w14:textId="77777777" w:rsidR="00ED42BD" w:rsidRDefault="00000000">
            <w:r>
              <w:rPr>
                <w:sz w:val="22"/>
                <w:szCs w:val="22"/>
              </w:rPr>
              <w:t>Python on GitHub Actions (weekly cron)</w:t>
            </w:r>
          </w:p>
        </w:tc>
        <w:tc>
          <w:tcPr>
            <w:tcW w:w="38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6443C63E" w14:textId="77777777" w:rsidR="00ED42BD" w:rsidRDefault="00000000">
            <w:r>
              <w:rPr>
                <w:sz w:val="22"/>
                <w:szCs w:val="22"/>
              </w:rPr>
              <w:t>Free unlimited minutes on public repos; pandas / scipy / ruptures / scikit-learn</w:t>
            </w:r>
          </w:p>
        </w:tc>
      </w:tr>
      <w:tr w:rsidR="00ED42BD" w14:paraId="0DCDB9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0DA93" w14:textId="77777777" w:rsidR="00ED42BD" w:rsidRDefault="00000000">
            <w:r>
              <w:rPr>
                <w:sz w:val="22"/>
                <w:szCs w:val="22"/>
              </w:rPr>
              <w:t>Data sources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DFB90" w14:textId="77777777" w:rsidR="00ED42BD" w:rsidRDefault="00000000">
            <w:r>
              <w:rPr>
                <w:sz w:val="22"/>
                <w:szCs w:val="22"/>
              </w:rPr>
              <w:t>FBref, Understat, StatsBomb Open Data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8AC10" w14:textId="77777777" w:rsidR="00ED42BD" w:rsidRDefault="00000000">
            <w:r>
              <w:rPr>
                <w:sz w:val="22"/>
                <w:szCs w:val="22"/>
              </w:rPr>
              <w:t>The best freely available football data</w:t>
            </w:r>
          </w:p>
        </w:tc>
      </w:tr>
      <w:tr w:rsidR="00ED42BD" w14:paraId="3ACE18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28430BBD" w14:textId="77777777" w:rsidR="00ED42BD" w:rsidRDefault="00000000">
            <w:r>
              <w:rPr>
                <w:sz w:val="22"/>
                <w:szCs w:val="22"/>
              </w:rPr>
              <w:t>AI</w:t>
            </w:r>
          </w:p>
        </w:tc>
        <w:tc>
          <w:tcPr>
            <w:tcW w:w="35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2F261DB7" w14:textId="77777777" w:rsidR="00ED42BD" w:rsidRDefault="00000000">
            <w:r>
              <w:rPr>
                <w:sz w:val="22"/>
                <w:szCs w:val="22"/>
              </w:rPr>
              <w:t>Vercel AI SDK + OpenRouter (Gemini 2.5 Flash)</w:t>
            </w:r>
          </w:p>
        </w:tc>
        <w:tc>
          <w:tcPr>
            <w:tcW w:w="38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644EB6F7" w14:textId="77777777" w:rsidR="00ED42BD" w:rsidRDefault="00000000">
            <w:r>
              <w:rPr>
                <w:sz w:val="22"/>
                <w:szCs w:val="22"/>
              </w:rPr>
              <w:t>Free tier; structured JSON output; cached by evidence hash</w:t>
            </w:r>
          </w:p>
        </w:tc>
      </w:tr>
      <w:tr w:rsidR="00ED42BD" w14:paraId="6C7B2B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E6FCB" w14:textId="77777777" w:rsidR="00ED42BD" w:rsidRDefault="00000000">
            <w:r>
              <w:rPr>
                <w:sz w:val="22"/>
                <w:szCs w:val="22"/>
              </w:rPr>
              <w:t>Hosting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3864D" w14:textId="77777777" w:rsidR="00ED42BD" w:rsidRDefault="00000000">
            <w:r>
              <w:rPr>
                <w:sz w:val="22"/>
                <w:szCs w:val="22"/>
              </w:rPr>
              <w:t>Vercel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423B9" w14:textId="77777777" w:rsidR="00ED42BD" w:rsidRDefault="00000000">
            <w:r>
              <w:rPr>
                <w:sz w:val="22"/>
                <w:szCs w:val="22"/>
              </w:rPr>
              <w:t>Free tier; incremental revalidation matches the weekly data cadence</w:t>
            </w:r>
          </w:p>
        </w:tc>
      </w:tr>
      <w:tr w:rsidR="00ED42BD" w14:paraId="15ADA9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C39F50E" w14:textId="77777777" w:rsidR="00ED42BD" w:rsidRDefault="00000000">
            <w:r>
              <w:rPr>
                <w:sz w:val="22"/>
                <w:szCs w:val="22"/>
              </w:rPr>
              <w:t>Validation</w:t>
            </w:r>
          </w:p>
        </w:tc>
        <w:tc>
          <w:tcPr>
            <w:tcW w:w="35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667AF51F" w14:textId="77777777" w:rsidR="00ED42BD" w:rsidRDefault="00000000">
            <w:r>
              <w:rPr>
                <w:sz w:val="22"/>
                <w:szCs w:val="22"/>
              </w:rPr>
              <w:t>Zod (app) / jsonschema (pipeline)</w:t>
            </w:r>
          </w:p>
        </w:tc>
        <w:tc>
          <w:tcPr>
            <w:tcW w:w="38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161A9AB4" w14:textId="77777777" w:rsidR="00ED42BD" w:rsidRDefault="00000000">
            <w:r>
              <w:rPr>
                <w:sz w:val="22"/>
                <w:szCs w:val="22"/>
              </w:rPr>
              <w:t>No unvalidated AI output ever reaches the UI</w:t>
            </w:r>
          </w:p>
        </w:tc>
      </w:tr>
    </w:tbl>
    <w:p w14:paraId="42412A79" w14:textId="77777777" w:rsidR="00ED42BD" w:rsidRDefault="00ED42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BD" w14:paraId="5B726CDC" w14:textId="77777777">
        <w:tblPrEx>
          <w:tblCellMar>
            <w:top w:w="0" w:type="dxa"/>
            <w:bottom w:w="0" w:type="dxa"/>
          </w:tblCellMar>
        </w:tblPrEx>
        <w:tc>
          <w:tcPr>
            <w:tcW w:w="0" w:type="auto"/>
            <w:tcBorders>
              <w:top w:val="single" w:sz="2" w:space="0" w:color="B8860B"/>
              <w:left w:val="single" w:sz="14" w:space="0" w:color="B8860B"/>
              <w:bottom w:val="single" w:sz="2" w:space="0" w:color="B8860B"/>
              <w:right w:val="single" w:sz="2" w:space="0" w:color="B8860B"/>
            </w:tcBorders>
            <w:shd w:val="clear" w:color="auto" w:fill="F5F0E4"/>
            <w:tcMar>
              <w:top w:w="140" w:type="dxa"/>
              <w:left w:w="200" w:type="dxa"/>
              <w:bottom w:w="140" w:type="dxa"/>
              <w:right w:w="200" w:type="dxa"/>
            </w:tcMar>
          </w:tcPr>
          <w:p w14:paraId="59074417" w14:textId="77777777" w:rsidR="00ED42BD" w:rsidRDefault="00000000">
            <w:pPr>
              <w:spacing w:after="80"/>
            </w:pPr>
            <w:r>
              <w:rPr>
                <w:b/>
                <w:bCs/>
                <w:caps/>
                <w:color w:val="1A2420"/>
                <w:spacing w:val="20"/>
                <w:sz w:val="21"/>
                <w:szCs w:val="21"/>
              </w:rPr>
              <w:t>A pleasant accident</w:t>
            </w:r>
          </w:p>
          <w:p w14:paraId="06CC01EC" w14:textId="77777777" w:rsidR="00ED42BD" w:rsidRDefault="00000000">
            <w:r>
              <w:rPr>
                <w:color w:val="1A2420"/>
                <w:sz w:val="23"/>
                <w:szCs w:val="23"/>
              </w:rPr>
              <w:t>Supabase pauses free projects after a week of inactivity — and the weekly pipeline write is exactly the heartbeat that keeps it awake. The system’s schedule is its own life support.</w:t>
            </w:r>
          </w:p>
        </w:tc>
      </w:tr>
    </w:tbl>
    <w:p w14:paraId="4FC7219E" w14:textId="77777777" w:rsidR="00ED42BD" w:rsidRDefault="00000000">
      <w:pPr>
        <w:pStyle w:val="Heading1"/>
      </w:pPr>
      <w:bookmarkStart w:id="22" w:name="_Toc232081889"/>
      <w:r>
        <w:rPr>
          <w:color w:val="B8860B"/>
        </w:rPr>
        <w:t xml:space="preserve">10  </w:t>
      </w:r>
      <w:r>
        <w:t>Building It: An Eight-Week Arc</w:t>
      </w:r>
      <w:bookmarkEnd w:id="22"/>
    </w:p>
    <w:p w14:paraId="2561813E" w14:textId="77777777" w:rsidR="00ED42BD" w:rsidRDefault="00000000">
      <w:pPr>
        <w:spacing w:after="160" w:line="276" w:lineRule="auto"/>
      </w:pPr>
      <w:r>
        <w:t>The build is sequenced so that the riskiest and most valuable part — the statistics — is proven before a single page of UI exists, and validated against history before it ever runs live.</w:t>
      </w:r>
    </w:p>
    <w:p w14:paraId="28A7EF02"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938"/>
        <w:gridCol w:w="3494"/>
        <w:gridCol w:w="3240"/>
      </w:tblGrid>
      <w:tr w:rsidR="00ED42BD" w14:paraId="223D7C07"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4D88DE24" w14:textId="77777777" w:rsidR="00ED42BD" w:rsidRDefault="00000000">
            <w:r>
              <w:rPr>
                <w:b/>
                <w:bCs/>
                <w:sz w:val="22"/>
                <w:szCs w:val="22"/>
              </w:rPr>
              <w:t>Phase</w:t>
            </w:r>
          </w:p>
        </w:tc>
        <w:tc>
          <w:tcPr>
            <w:tcW w:w="8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16BEF0AF" w14:textId="77777777" w:rsidR="00ED42BD" w:rsidRDefault="00000000">
            <w:r>
              <w:rPr>
                <w:b/>
                <w:bCs/>
                <w:sz w:val="22"/>
                <w:szCs w:val="22"/>
              </w:rPr>
              <w:t>Weeks</w:t>
            </w:r>
          </w:p>
        </w:tc>
        <w:tc>
          <w:tcPr>
            <w:tcW w:w="356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362428BD" w14:textId="77777777" w:rsidR="00ED42BD" w:rsidRDefault="00000000">
            <w:r>
              <w:rPr>
                <w:b/>
                <w:bCs/>
                <w:sz w:val="22"/>
                <w:szCs w:val="22"/>
              </w:rPr>
              <w:t>What gets built</w:t>
            </w:r>
          </w:p>
        </w:tc>
        <w:tc>
          <w:tcPr>
            <w:tcW w:w="33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243BB939" w14:textId="77777777" w:rsidR="00ED42BD" w:rsidRDefault="00000000">
            <w:r>
              <w:rPr>
                <w:b/>
                <w:bCs/>
                <w:sz w:val="22"/>
                <w:szCs w:val="22"/>
              </w:rPr>
              <w:t>Done means</w:t>
            </w:r>
          </w:p>
        </w:tc>
      </w:tr>
      <w:tr w:rsidR="00ED42BD" w14:paraId="48EAF27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BD47D" w14:textId="77777777" w:rsidR="00ED42BD" w:rsidRDefault="00000000">
            <w:r>
              <w:rPr>
                <w:sz w:val="22"/>
                <w:szCs w:val="22"/>
              </w:rPr>
              <w:t>1. Data foundation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7EE0" w14:textId="77777777" w:rsidR="00ED42BD" w:rsidRDefault="00000000">
            <w:r>
              <w:rPr>
                <w:sz w:val="22"/>
                <w:szCs w:val="22"/>
              </w:rPr>
              <w:t>1–2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72B72" w14:textId="77777777" w:rsidR="00ED42BD" w:rsidRDefault="00000000">
            <w:r>
              <w:rPr>
                <w:sz w:val="22"/>
                <w:szCs w:val="22"/>
              </w:rPr>
              <w:t>Schema, two-season ingestion, transform rules, weekly cron, and the seasonal-continuity logic from Chapter 8</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A869C" w14:textId="77777777" w:rsidR="00ED42BD" w:rsidRDefault="00000000">
            <w:r>
              <w:rPr>
                <w:sz w:val="22"/>
                <w:szCs w:val="22"/>
              </w:rPr>
              <w:t>Re-runnable pipeline fills the database with no duplicates; season logic unit-tested across boundaries</w:t>
            </w:r>
          </w:p>
        </w:tc>
      </w:tr>
      <w:tr w:rsidR="00ED42BD" w14:paraId="274D009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78650A0F" w14:textId="77777777" w:rsidR="00ED42BD" w:rsidRDefault="00000000">
            <w:r>
              <w:rPr>
                <w:sz w:val="22"/>
                <w:szCs w:val="22"/>
              </w:rPr>
              <w:t>2. Detection engine</w:t>
            </w:r>
          </w:p>
        </w:tc>
        <w:tc>
          <w:tcPr>
            <w:tcW w:w="8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573FD630" w14:textId="77777777" w:rsidR="00ED42BD" w:rsidRDefault="00000000">
            <w:r>
              <w:rPr>
                <w:sz w:val="22"/>
                <w:szCs w:val="22"/>
              </w:rPr>
              <w:t>3–4</w:t>
            </w:r>
          </w:p>
        </w:tc>
        <w:tc>
          <w:tcPr>
            <w:tcW w:w="35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708C947" w14:textId="77777777" w:rsidR="00ED42BD" w:rsidRDefault="00000000">
            <w:r>
              <w:rPr>
                <w:sz w:val="22"/>
                <w:szCs w:val="22"/>
              </w:rPr>
              <w:t>Naive baseline, Bayesian engine, change points, multivariate typing, FDR + severity</w:t>
            </w:r>
          </w:p>
        </w:tc>
        <w:tc>
          <w:tcPr>
            <w:tcW w:w="33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371E7A77" w14:textId="77777777" w:rsidR="00ED42BD" w:rsidRDefault="00000000">
            <w:r>
              <w:rPr>
                <w:sz w:val="22"/>
                <w:szCs w:val="22"/>
              </w:rPr>
              <w:t>Backtest catches ≥70% of a hand-picked list of known slumps and breakouts</w:t>
            </w:r>
          </w:p>
        </w:tc>
      </w:tr>
      <w:tr w:rsidR="00ED42BD" w14:paraId="664599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A1FC" w14:textId="77777777" w:rsidR="00ED42BD" w:rsidRDefault="00000000">
            <w:r>
              <w:rPr>
                <w:sz w:val="22"/>
                <w:szCs w:val="22"/>
              </w:rPr>
              <w:lastRenderedPageBreak/>
              <w:t>3. AI layer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32AA" w14:textId="77777777" w:rsidR="00ED42BD" w:rsidRDefault="00000000">
            <w:r>
              <w:rPr>
                <w:sz w:val="22"/>
                <w:szCs w:val="22"/>
              </w:rPr>
              <w:t>5</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06FBC" w14:textId="77777777" w:rsidR="00ED42BD" w:rsidRDefault="00000000">
            <w:r>
              <w:rPr>
                <w:sz w:val="22"/>
                <w:szCs w:val="22"/>
              </w:rPr>
              <w:t>Structured narratives, schema validation, evidence-hash caching</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B602D" w14:textId="77777777" w:rsidR="00ED42BD" w:rsidRDefault="00000000">
            <w:r>
              <w:rPr>
                <w:sz w:val="22"/>
                <w:szCs w:val="22"/>
              </w:rPr>
              <w:t>End-to-end run writes insights once and never regenerates them</w:t>
            </w:r>
          </w:p>
        </w:tc>
      </w:tr>
      <w:tr w:rsidR="00ED42BD" w14:paraId="28BB9B0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17144214" w14:textId="77777777" w:rsidR="00ED42BD" w:rsidRDefault="00000000">
            <w:r>
              <w:rPr>
                <w:sz w:val="22"/>
                <w:szCs w:val="22"/>
              </w:rPr>
              <w:t>4. 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7F37C457" w14:textId="77777777" w:rsidR="00ED42BD" w:rsidRDefault="00000000">
            <w:r>
              <w:rPr>
                <w:sz w:val="22"/>
                <w:szCs w:val="22"/>
              </w:rPr>
              <w:t>6–7</w:t>
            </w:r>
          </w:p>
        </w:tc>
        <w:tc>
          <w:tcPr>
            <w:tcW w:w="35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19743DF6" w14:textId="77777777" w:rsidR="00ED42BD" w:rsidRDefault="00000000">
            <w:r>
              <w:rPr>
                <w:sz w:val="22"/>
                <w:szCs w:val="22"/>
              </w:rPr>
              <w:t>Feed, anomaly detail, player timeline, leaderboards</w:t>
            </w:r>
          </w:p>
        </w:tc>
        <w:tc>
          <w:tcPr>
            <w:tcW w:w="33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1B79BFB1" w14:textId="77777777" w:rsidR="00ED42BD" w:rsidRDefault="00000000">
            <w:r>
              <w:rPr>
                <w:sz w:val="22"/>
                <w:szCs w:val="22"/>
              </w:rPr>
              <w:t>All pages render real data; feed loads in under 2.5 seconds</w:t>
            </w:r>
          </w:p>
        </w:tc>
      </w:tr>
      <w:tr w:rsidR="00ED42BD" w14:paraId="6F403A6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832F1" w14:textId="77777777" w:rsidR="00ED42BD" w:rsidRDefault="00000000">
            <w:r>
              <w:rPr>
                <w:sz w:val="22"/>
                <w:szCs w:val="22"/>
              </w:rPr>
              <w:t>5. Polish &amp; launch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70CA2" w14:textId="77777777" w:rsidR="00ED42BD" w:rsidRDefault="00000000">
            <w:r>
              <w:rPr>
                <w:sz w:val="22"/>
                <w:szCs w:val="22"/>
              </w:rPr>
              <w:t>8</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C8ED2" w14:textId="77777777" w:rsidR="00ED42BD" w:rsidRDefault="00000000">
            <w:r>
              <w:rPr>
                <w:sz w:val="22"/>
                <w:szCs w:val="22"/>
              </w:rPr>
              <w:t>Methodology page, README, deploy, operations footer</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04AC" w14:textId="77777777" w:rsidR="00ED42BD" w:rsidRDefault="00000000">
            <w:r>
              <w:rPr>
                <w:sz w:val="22"/>
                <w:szCs w:val="22"/>
              </w:rPr>
              <w:t>Two consecutive matchweeks run unattended in production</w:t>
            </w:r>
          </w:p>
        </w:tc>
      </w:tr>
    </w:tbl>
    <w:p w14:paraId="0E0CC421" w14:textId="77777777" w:rsidR="00ED42BD" w:rsidRDefault="00ED42BD">
      <w:pPr>
        <w:spacing w:after="60"/>
      </w:pPr>
    </w:p>
    <w:p w14:paraId="1ACCE9A7" w14:textId="77777777" w:rsidR="00ED42BD" w:rsidRDefault="00000000">
      <w:pPr>
        <w:spacing w:after="160" w:line="276" w:lineRule="auto"/>
      </w:pPr>
      <w:r>
        <w:t>The backtest in Phase 2 is the project’s single most important quality gate. Ten to fifteen famous anomalies from last season — slumps every fan remembers, breakouts everyone saw coming in hindsight — become the answer key against which thresholds are tuned. Its results are written up and become the raw material of the methodology page.</w:t>
      </w:r>
    </w:p>
    <w:p w14:paraId="422C5FF8" w14:textId="77777777" w:rsidR="00ED42BD" w:rsidRDefault="00000000">
      <w:pPr>
        <w:pStyle w:val="Heading1"/>
      </w:pPr>
      <w:bookmarkStart w:id="23" w:name="_Toc232081890"/>
      <w:r>
        <w:rPr>
          <w:color w:val="B8860B"/>
        </w:rPr>
        <w:t xml:space="preserve">11  </w:t>
      </w:r>
      <w:r>
        <w:t>What Success Looks Like</w:t>
      </w:r>
      <w:bookmarkEnd w:id="23"/>
    </w:p>
    <w:p w14:paraId="3B6A7EB1" w14:textId="77777777" w:rsidR="00ED42BD" w:rsidRDefault="00000000">
      <w:pPr>
        <w:spacing w:after="160" w:line="276" w:lineRule="auto"/>
      </w:pPr>
      <w:r>
        <w:t>FormWatch succeeds when three different people each get what they came for. The recruiter reads the methodology page end to end without needing a statistics background, and comes away convinced. The fantasy player checks the regression-watch list on Tuesday and acts on it. And the builder watches the pipeline run unattended, week after week, season after season, at a running cost of exactly nothing.</w:t>
      </w:r>
    </w:p>
    <w:p w14:paraId="7F8B1EB8" w14:textId="77777777" w:rsidR="00ED42BD" w:rsidRDefault="00ED42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D42BD" w14:paraId="62DCF619"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1726718E" w14:textId="77777777" w:rsidR="00ED42BD" w:rsidRDefault="00000000">
            <w:r>
              <w:rPr>
                <w:b/>
                <w:bCs/>
                <w:sz w:val="22"/>
                <w:szCs w:val="22"/>
              </w:rPr>
              <w:t>Measure</w:t>
            </w:r>
          </w:p>
        </w:tc>
        <w:tc>
          <w:tcPr>
            <w:tcW w:w="596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38DF200A" w14:textId="77777777" w:rsidR="00ED42BD" w:rsidRDefault="00000000">
            <w:r>
              <w:rPr>
                <w:b/>
                <w:bCs/>
                <w:sz w:val="22"/>
                <w:szCs w:val="22"/>
              </w:rPr>
              <w:t>Target</w:t>
            </w:r>
          </w:p>
        </w:tc>
      </w:tr>
      <w:tr w:rsidR="00ED42BD" w14:paraId="1DB589D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A0E73" w14:textId="77777777" w:rsidR="00ED42BD" w:rsidRDefault="00000000">
            <w:r>
              <w:rPr>
                <w:sz w:val="22"/>
                <w:szCs w:val="22"/>
              </w:rPr>
              <w:t>Pipeline reliability</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24CD" w14:textId="77777777" w:rsidR="00ED42BD" w:rsidRDefault="00000000">
            <w:r>
              <w:rPr>
                <w:sz w:val="22"/>
                <w:szCs w:val="22"/>
              </w:rPr>
              <w:t>≥ 95% of weekly runs succeed</w:t>
            </w:r>
          </w:p>
        </w:tc>
      </w:tr>
      <w:tr w:rsidR="00ED42BD" w14:paraId="4350EE1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5875CDE1" w14:textId="77777777" w:rsidR="00ED42BD" w:rsidRDefault="00000000">
            <w:r>
              <w:rPr>
                <w:sz w:val="22"/>
                <w:szCs w:val="22"/>
              </w:rPr>
              <w:t>False-positive control</w:t>
            </w:r>
          </w:p>
        </w:tc>
        <w:tc>
          <w:tcPr>
            <w:tcW w:w="59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3A68033C" w14:textId="77777777" w:rsidR="00ED42BD" w:rsidRDefault="00000000">
            <w:r>
              <w:rPr>
                <w:sz w:val="22"/>
                <w:szCs w:val="22"/>
              </w:rPr>
              <w:t>Severity ≥ 60 anomalies pass the eye test ≥ 80% of the time</w:t>
            </w:r>
          </w:p>
        </w:tc>
      </w:tr>
      <w:tr w:rsidR="00ED42BD" w14:paraId="1E740B5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B95CC" w14:textId="77777777" w:rsidR="00ED42BD" w:rsidRDefault="00000000">
            <w:r>
              <w:rPr>
                <w:sz w:val="22"/>
                <w:szCs w:val="22"/>
              </w:rPr>
              <w:t>Backtest validation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E5C9F" w14:textId="77777777" w:rsidR="00ED42BD" w:rsidRDefault="00000000">
            <w:r>
              <w:rPr>
                <w:sz w:val="22"/>
                <w:szCs w:val="22"/>
              </w:rPr>
              <w:t>Known slumps and breakouts from last season are caught</w:t>
            </w:r>
          </w:p>
        </w:tc>
      </w:tr>
      <w:tr w:rsidR="00ED42BD" w14:paraId="01BC851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64E4D330" w14:textId="77777777" w:rsidR="00ED42BD" w:rsidRDefault="00000000">
            <w:r>
              <w:rPr>
                <w:sz w:val="22"/>
                <w:szCs w:val="22"/>
              </w:rPr>
              <w:t>Seasonal continuity</w:t>
            </w:r>
          </w:p>
        </w:tc>
        <w:tc>
          <w:tcPr>
            <w:tcW w:w="59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3986C190" w14:textId="77777777" w:rsidR="00ED42BD" w:rsidRDefault="00000000">
            <w:r>
              <w:rPr>
                <w:sz w:val="22"/>
                <w:szCs w:val="22"/>
              </w:rPr>
              <w:t>Rolls into a new season unattended; veterans flagged correctly by MW2</w:t>
            </w:r>
          </w:p>
        </w:tc>
      </w:tr>
      <w:tr w:rsidR="00ED42BD" w14:paraId="259221F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A5351" w14:textId="77777777" w:rsidR="00ED42BD" w:rsidRDefault="00000000">
            <w:r>
              <w:rPr>
                <w:sz w:val="22"/>
                <w:szCs w:val="22"/>
              </w:rPr>
              <w:t>Page performance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B185B" w14:textId="77777777" w:rsidR="00ED42BD" w:rsidRDefault="00000000">
            <w:r>
              <w:rPr>
                <w:sz w:val="22"/>
                <w:szCs w:val="22"/>
              </w:rPr>
              <w:t>Feed loads in under 2.5 seconds</w:t>
            </w:r>
          </w:p>
        </w:tc>
      </w:tr>
      <w:tr w:rsidR="00ED42BD" w14:paraId="6A82B0C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722CEDF1" w14:textId="77777777" w:rsidR="00ED42BD" w:rsidRDefault="00000000">
            <w:r>
              <w:rPr>
                <w:sz w:val="22"/>
                <w:szCs w:val="22"/>
              </w:rPr>
              <w:t>Cost</w:t>
            </w:r>
          </w:p>
        </w:tc>
        <w:tc>
          <w:tcPr>
            <w:tcW w:w="59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0B13D1F" w14:textId="77777777" w:rsidR="00ED42BD" w:rsidRDefault="00000000">
            <w:r>
              <w:rPr>
                <w:sz w:val="22"/>
                <w:szCs w:val="22"/>
              </w:rPr>
              <w:t>$0 / month, maintained indefinitely</w:t>
            </w:r>
          </w:p>
        </w:tc>
      </w:tr>
      <w:tr w:rsidR="00ED42BD" w14:paraId="42112BA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5301E" w14:textId="77777777" w:rsidR="00ED42BD" w:rsidRDefault="00000000">
            <w:r>
              <w:rPr>
                <w:sz w:val="22"/>
                <w:szCs w:val="22"/>
              </w:rPr>
              <w:t>Portfolio outcome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3B69B" w14:textId="77777777" w:rsidR="00ED42BD" w:rsidRDefault="00000000">
            <w:r>
              <w:rPr>
                <w:sz w:val="22"/>
                <w:szCs w:val="22"/>
              </w:rPr>
              <w:t>Methodology page readable end-to-end by a non-statistician</w:t>
            </w:r>
          </w:p>
        </w:tc>
      </w:tr>
    </w:tbl>
    <w:p w14:paraId="27C398BB" w14:textId="77777777" w:rsidR="00ED42BD" w:rsidRDefault="00000000">
      <w:pPr>
        <w:pStyle w:val="Heading1"/>
      </w:pPr>
      <w:bookmarkStart w:id="24" w:name="_Toc232081891"/>
      <w:r>
        <w:rPr>
          <w:color w:val="B8860B"/>
        </w:rPr>
        <w:t xml:space="preserve">12  </w:t>
      </w:r>
      <w:r>
        <w:t>Risks, and What Happens When They Bite</w:t>
      </w:r>
      <w:bookmarkEnd w:id="24"/>
    </w:p>
    <w:p w14:paraId="15C6FE3A" w14:textId="77777777" w:rsidR="00ED42BD" w:rsidRDefault="00000000">
      <w:pPr>
        <w:pStyle w:val="ListParagraph"/>
        <w:numPr>
          <w:ilvl w:val="0"/>
          <w:numId w:val="2"/>
        </w:numPr>
        <w:spacing w:after="100" w:line="270" w:lineRule="auto"/>
      </w:pPr>
      <w:r>
        <w:rPr>
          <w:b/>
          <w:bCs/>
        </w:rPr>
        <w:lastRenderedPageBreak/>
        <w:t xml:space="preserve">FBref blocks or throttles scraping — </w:t>
      </w:r>
      <w:r>
        <w:t>Mitigated by polite request delays, aggressive caching of raw pulls, and Understat as a fallback for core metrics.</w:t>
      </w:r>
    </w:p>
    <w:p w14:paraId="0E13A4B4" w14:textId="77777777" w:rsidR="00ED42BD" w:rsidRDefault="00000000">
      <w:pPr>
        <w:pStyle w:val="ListParagraph"/>
        <w:numPr>
          <w:ilvl w:val="0"/>
          <w:numId w:val="2"/>
        </w:numPr>
        <w:spacing w:after="100" w:line="270" w:lineRule="auto"/>
      </w:pPr>
      <w:r>
        <w:rPr>
          <w:b/>
          <w:bCs/>
        </w:rPr>
        <w:t xml:space="preserve">Free AI-tier limits — </w:t>
      </w:r>
      <w:r>
        <w:t>Narratives are generated only for severity ≥ 60, and the evidence-hash cache guarantees each is generated exactly once.</w:t>
      </w:r>
    </w:p>
    <w:p w14:paraId="22A2589F" w14:textId="77777777" w:rsidR="00ED42BD" w:rsidRDefault="00000000">
      <w:pPr>
        <w:pStyle w:val="ListParagraph"/>
        <w:numPr>
          <w:ilvl w:val="0"/>
          <w:numId w:val="2"/>
        </w:numPr>
        <w:spacing w:after="100" w:line="270" w:lineRule="auto"/>
      </w:pPr>
      <w:r>
        <w:rPr>
          <w:b/>
          <w:bCs/>
        </w:rPr>
        <w:t xml:space="preserve">Supabase free-tier limits — </w:t>
      </w:r>
      <w:r>
        <w:t>One league and two seasons sit comfortably under the row caps; event-level data is pruned.</w:t>
      </w:r>
    </w:p>
    <w:p w14:paraId="492E8D53" w14:textId="77777777" w:rsidR="00ED42BD" w:rsidRDefault="00000000">
      <w:pPr>
        <w:pStyle w:val="ListParagraph"/>
        <w:numPr>
          <w:ilvl w:val="0"/>
          <w:numId w:val="2"/>
        </w:numPr>
        <w:spacing w:after="100" w:line="270" w:lineRule="auto"/>
      </w:pPr>
      <w:r>
        <w:rPr>
          <w:b/>
          <w:bCs/>
        </w:rPr>
        <w:t xml:space="preserve">Scheduler drift or failure — </w:t>
      </w:r>
      <w:r>
        <w:t>The pipeline is idempotent and manually triggerable; a missed week is re-run with one click.</w:t>
      </w:r>
    </w:p>
    <w:p w14:paraId="19F08085" w14:textId="77777777" w:rsidR="00ED42BD" w:rsidRDefault="00000000">
      <w:pPr>
        <w:pStyle w:val="ListParagraph"/>
        <w:numPr>
          <w:ilvl w:val="0"/>
          <w:numId w:val="2"/>
        </w:numPr>
        <w:spacing w:after="100" w:line="270" w:lineRule="auto"/>
      </w:pPr>
      <w:r>
        <w:rPr>
          <w:b/>
          <w:bCs/>
        </w:rPr>
        <w:t xml:space="preserve">Going stale at season rollover — </w:t>
      </w:r>
      <w:r>
        <w:t>Dynamic season detection, baseline carry-forward, and the pre-season squad refresh keep the system current automatically (Chapter 8).</w:t>
      </w:r>
    </w:p>
    <w:p w14:paraId="3A7F4037" w14:textId="77777777" w:rsidR="00ED42BD" w:rsidRDefault="00000000">
      <w:pPr>
        <w:pStyle w:val="ListParagraph"/>
        <w:numPr>
          <w:ilvl w:val="0"/>
          <w:numId w:val="2"/>
        </w:numPr>
        <w:spacing w:after="100" w:line="270" w:lineRule="auto"/>
      </w:pPr>
      <w:r>
        <w:rPr>
          <w:b/>
          <w:bCs/>
        </w:rPr>
        <w:t xml:space="preserve">Small-sample false positives — </w:t>
      </w:r>
      <w:r>
        <w:t>This is the core design problem, answered by priors, FDR correction, and persistence requirements — not a residual risk so much as the product’s reason to exist.</w:t>
      </w:r>
    </w:p>
    <w:p w14:paraId="3ECF45E9" w14:textId="77777777" w:rsidR="00ED42BD" w:rsidRDefault="00000000">
      <w:pPr>
        <w:pStyle w:val="Heading1"/>
      </w:pPr>
      <w:bookmarkStart w:id="25" w:name="_Toc232081892"/>
      <w:r>
        <w:rPr>
          <w:color w:val="B8860B"/>
        </w:rPr>
        <w:t xml:space="preserve">13  </w:t>
      </w:r>
      <w:r>
        <w:t>Where the Story Goes Next</w:t>
      </w:r>
      <w:bookmarkEnd w:id="25"/>
    </w:p>
    <w:p w14:paraId="30B9E3DF" w14:textId="77777777" w:rsidR="00ED42BD" w:rsidRDefault="00000000">
      <w:pPr>
        <w:spacing w:after="160" w:line="276" w:lineRule="auto"/>
      </w:pPr>
      <w:r>
        <w:t>Version one ends with a working, honest, zero-cost product that runs itself across seasons. Version two has a natural arc.</w:t>
      </w:r>
    </w:p>
    <w:p w14:paraId="6667AEE3" w14:textId="77777777" w:rsidR="00ED42BD" w:rsidRDefault="00000000">
      <w:pPr>
        <w:pStyle w:val="ListParagraph"/>
        <w:numPr>
          <w:ilvl w:val="0"/>
          <w:numId w:val="2"/>
        </w:numPr>
        <w:spacing w:after="100" w:line="270" w:lineRule="auto"/>
      </w:pPr>
      <w:r>
        <w:rPr>
          <w:b/>
          <w:bCs/>
        </w:rPr>
        <w:t xml:space="preserve">New leagues — </w:t>
      </w:r>
      <w:r>
        <w:t>La Liga — and Liga 1 Indonesia, where almost no public analytics exist at all, a gap with personal resonance for a builder running a business in Yogyakarta.</w:t>
      </w:r>
    </w:p>
    <w:p w14:paraId="32AD223E" w14:textId="77777777" w:rsidR="00ED42BD" w:rsidRDefault="00000000">
      <w:pPr>
        <w:pStyle w:val="ListParagraph"/>
        <w:numPr>
          <w:ilvl w:val="0"/>
          <w:numId w:val="2"/>
        </w:numPr>
        <w:spacing w:after="100" w:line="270" w:lineRule="auto"/>
      </w:pPr>
      <w:r>
        <w:rPr>
          <w:b/>
          <w:bCs/>
        </w:rPr>
        <w:t xml:space="preserve">Cross-competition awareness — </w:t>
      </w:r>
      <w:r>
        <w:t>Separate club and international posteriors for each player, so the two can be tracked and compared — the feature foreshadowed by the scope limit in Chapter 8.</w:t>
      </w:r>
    </w:p>
    <w:p w14:paraId="37076DF4" w14:textId="77777777" w:rsidR="00ED42BD" w:rsidRDefault="00000000">
      <w:pPr>
        <w:pStyle w:val="ListParagraph"/>
        <w:numPr>
          <w:ilvl w:val="0"/>
          <w:numId w:val="2"/>
        </w:numPr>
        <w:spacing w:after="100" w:line="270" w:lineRule="auto"/>
      </w:pPr>
      <w:r>
        <w:rPr>
          <w:b/>
          <w:bCs/>
        </w:rPr>
        <w:t xml:space="preserve">User accounts — </w:t>
      </w:r>
      <w:r>
        <w:t>Watchlists and a Tuesday-morning email digest, so the product reaches people where they already are.</w:t>
      </w:r>
    </w:p>
    <w:p w14:paraId="331203C8" w14:textId="77777777" w:rsidR="00ED42BD" w:rsidRDefault="00000000">
      <w:pPr>
        <w:pStyle w:val="ListParagraph"/>
        <w:numPr>
          <w:ilvl w:val="0"/>
          <w:numId w:val="2"/>
        </w:numPr>
        <w:spacing w:after="100" w:line="270" w:lineRule="auto"/>
      </w:pPr>
      <w:r>
        <w:rPr>
          <w:b/>
          <w:bCs/>
        </w:rPr>
        <w:t xml:space="preserve">Grading its own homework — </w:t>
      </w:r>
      <w:r>
        <w:t>A scorecard that tracks whether the engine’s own predictions came true. Did the regression candidates regress? Did the finishing slumps resolve in three to five matches as forecast?</w:t>
      </w:r>
    </w:p>
    <w:p w14:paraId="5527D6D6" w14:textId="77777777" w:rsidR="00ED42BD" w:rsidRDefault="00000000">
      <w:pPr>
        <w:spacing w:after="160" w:line="276" w:lineRule="auto"/>
      </w:pPr>
      <w:r>
        <w:t>That last one is the most intellectually satisfying of all. An anomaly detector willing to grade its own predictions, in public, would be the rarest portfolio piece there is — a system honest enough to keep score against itself.</w:t>
      </w:r>
    </w:p>
    <w:p w14:paraId="7469BF02" w14:textId="77777777" w:rsidR="00ED42BD" w:rsidRDefault="00000000">
      <w:pPr>
        <w:pBdr>
          <w:top w:val="single" w:sz="6" w:space="8" w:color="B8860B"/>
        </w:pBdr>
        <w:spacing w:before="320" w:after="120"/>
      </w:pPr>
      <w:r>
        <w:rPr>
          <w:b/>
          <w:bCs/>
          <w:color w:val="1A2420"/>
          <w:sz w:val="26"/>
          <w:szCs w:val="26"/>
        </w:rPr>
        <w:t>Appendix — The Data Model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42BD" w14:paraId="19CA8D81"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17D1A5D1" w14:textId="77777777" w:rsidR="00ED42BD" w:rsidRDefault="00000000">
            <w:r>
              <w:rPr>
                <w:b/>
                <w:bCs/>
                <w:sz w:val="22"/>
                <w:szCs w:val="22"/>
              </w:rPr>
              <w:lastRenderedPageBreak/>
              <w:t>Table</w:t>
            </w:r>
          </w:p>
        </w:tc>
        <w:tc>
          <w:tcPr>
            <w:tcW w:w="6660" w:type="dxa"/>
            <w:tcBorders>
              <w:top w:val="single" w:sz="1" w:space="0" w:color="CCCCCC"/>
              <w:left w:val="single" w:sz="1" w:space="0" w:color="CCCCCC"/>
              <w:bottom w:val="single" w:sz="1" w:space="0" w:color="CCCCCC"/>
              <w:right w:val="single" w:sz="1" w:space="0" w:color="CCCCCC"/>
            </w:tcBorders>
            <w:shd w:val="clear" w:color="auto" w:fill="EDE6D6"/>
            <w:tcMar>
              <w:top w:w="80" w:type="dxa"/>
              <w:left w:w="120" w:type="dxa"/>
              <w:bottom w:w="80" w:type="dxa"/>
              <w:right w:w="120" w:type="dxa"/>
            </w:tcMar>
          </w:tcPr>
          <w:p w14:paraId="60D30097" w14:textId="77777777" w:rsidR="00ED42BD" w:rsidRDefault="00000000">
            <w:r>
              <w:rPr>
                <w:b/>
                <w:bCs/>
                <w:sz w:val="22"/>
                <w:szCs w:val="22"/>
              </w:rPr>
              <w:t>What it holds</w:t>
            </w:r>
          </w:p>
        </w:tc>
      </w:tr>
      <w:tr w:rsidR="00ED42BD" w14:paraId="3B8553F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34FE1" w14:textId="77777777" w:rsidR="00ED42BD" w:rsidRDefault="00000000">
            <w:r>
              <w:rPr>
                <w:sz w:val="22"/>
                <w:szCs w:val="22"/>
              </w:rPr>
              <w:t>players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C1F30" w14:textId="77777777" w:rsidR="00ED42BD" w:rsidRDefault="00000000">
            <w:r>
              <w:rPr>
                <w:sz w:val="22"/>
                <w:szCs w:val="22"/>
              </w:rPr>
              <w:t>Identity: name, team, position, FBref reference</w:t>
            </w:r>
          </w:p>
        </w:tc>
      </w:tr>
      <w:tr w:rsidR="00ED42BD" w14:paraId="781C0A6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04F341A4" w14:textId="77777777" w:rsidR="00ED42BD" w:rsidRDefault="00000000">
            <w:r>
              <w:rPr>
                <w:sz w:val="22"/>
                <w:szCs w:val="22"/>
              </w:rPr>
              <w:t>matches</w:t>
            </w:r>
          </w:p>
        </w:tc>
        <w:tc>
          <w:tcPr>
            <w:tcW w:w="66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0329DD50" w14:textId="77777777" w:rsidR="00ED42BD" w:rsidRDefault="00000000">
            <w:r>
              <w:rPr>
                <w:sz w:val="22"/>
                <w:szCs w:val="22"/>
              </w:rPr>
              <w:t>Fixtures with season, matchweek, and team-level expected goals</w:t>
            </w:r>
          </w:p>
        </w:tc>
      </w:tr>
      <w:tr w:rsidR="00ED42BD" w14:paraId="17EFE1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7B7B5" w14:textId="77777777" w:rsidR="00ED42BD" w:rsidRDefault="00000000">
            <w:r>
              <w:rPr>
                <w:sz w:val="22"/>
                <w:szCs w:val="22"/>
              </w:rPr>
              <w:t>player_match_stats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F84A1" w14:textId="77777777" w:rsidR="00ED42BD" w:rsidRDefault="00000000">
            <w:r>
              <w:rPr>
                <w:sz w:val="22"/>
                <w:szCs w:val="22"/>
              </w:rPr>
              <w:t>One row per player per match — the raw material, per-90 and opponent-adjusted</w:t>
            </w:r>
          </w:p>
        </w:tc>
      </w:tr>
      <w:tr w:rsidR="00ED42BD" w14:paraId="5E1FAFC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689FD4D1" w14:textId="77777777" w:rsidR="00ED42BD" w:rsidRDefault="00000000">
            <w:r>
              <w:rPr>
                <w:sz w:val="22"/>
                <w:szCs w:val="22"/>
              </w:rPr>
              <w:t>player_baselines</w:t>
            </w:r>
          </w:p>
        </w:tc>
        <w:tc>
          <w:tcPr>
            <w:tcW w:w="66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56B44DF6" w14:textId="77777777" w:rsidR="00ED42BD" w:rsidRDefault="00000000">
            <w:r>
              <w:rPr>
                <w:sz w:val="22"/>
                <w:szCs w:val="22"/>
              </w:rPr>
              <w:t>The Bayesian beliefs: baseline and recent-form posterior parameters per metric, dated so they can carry across seasons</w:t>
            </w:r>
          </w:p>
        </w:tc>
      </w:tr>
      <w:tr w:rsidR="00ED42BD" w14:paraId="125A336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673B5" w14:textId="77777777" w:rsidR="00ED42BD" w:rsidRDefault="00000000">
            <w:r>
              <w:rPr>
                <w:sz w:val="22"/>
                <w:szCs w:val="22"/>
              </w:rPr>
              <w:t>anomalies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18C26" w14:textId="77777777" w:rsidR="00ED42BD" w:rsidRDefault="00000000">
            <w:r>
              <w:rPr>
                <w:sz w:val="22"/>
                <w:szCs w:val="22"/>
              </w:rPr>
              <w:t>Detected events: type, severity, evidence, change point, corrected p-value</w:t>
            </w:r>
          </w:p>
        </w:tc>
      </w:tr>
      <w:tr w:rsidR="00ED42BD" w14:paraId="205B4AB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29737C42" w14:textId="77777777" w:rsidR="00ED42BD" w:rsidRDefault="00000000">
            <w:r>
              <w:rPr>
                <w:sz w:val="22"/>
                <w:szCs w:val="22"/>
              </w:rPr>
              <w:t>ai_insights</w:t>
            </w:r>
          </w:p>
        </w:tc>
        <w:tc>
          <w:tcPr>
            <w:tcW w:w="6660" w:type="dxa"/>
            <w:tcBorders>
              <w:top w:val="single" w:sz="1" w:space="0" w:color="CCCCCC"/>
              <w:left w:val="single" w:sz="1" w:space="0" w:color="CCCCCC"/>
              <w:bottom w:val="single" w:sz="1" w:space="0" w:color="CCCCCC"/>
              <w:right w:val="single" w:sz="1" w:space="0" w:color="CCCCCC"/>
            </w:tcBorders>
            <w:shd w:val="clear" w:color="auto" w:fill="FAF8F2"/>
            <w:tcMar>
              <w:top w:w="80" w:type="dxa"/>
              <w:left w:w="120" w:type="dxa"/>
              <w:bottom w:w="80" w:type="dxa"/>
              <w:right w:w="120" w:type="dxa"/>
            </w:tcMar>
          </w:tcPr>
          <w:p w14:paraId="4E72ACC8" w14:textId="77777777" w:rsidR="00ED42BD" w:rsidRDefault="00000000">
            <w:r>
              <w:rPr>
                <w:sz w:val="22"/>
                <w:szCs w:val="22"/>
              </w:rPr>
              <w:t>The cached narratives, keyed by evidence hash</w:t>
            </w:r>
          </w:p>
        </w:tc>
      </w:tr>
      <w:tr w:rsidR="00ED42BD" w14:paraId="448B5EC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E0660" w14:textId="77777777" w:rsidR="00ED42BD" w:rsidRDefault="00000000">
            <w:r>
              <w:rPr>
                <w:sz w:val="22"/>
                <w:szCs w:val="22"/>
              </w:rPr>
              <w:t>pipeline_runs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77E0B" w14:textId="77777777" w:rsidR="00ED42BD" w:rsidRDefault="00000000">
            <w:r>
              <w:rPr>
                <w:sz w:val="22"/>
                <w:szCs w:val="22"/>
              </w:rPr>
              <w:t>The heartbeat log: every weekly run, its status and row counts</w:t>
            </w:r>
          </w:p>
        </w:tc>
      </w:tr>
    </w:tbl>
    <w:p w14:paraId="31C0295A" w14:textId="77777777" w:rsidR="00ED42BD" w:rsidRDefault="00ED42BD">
      <w:pPr>
        <w:spacing w:after="120"/>
      </w:pPr>
    </w:p>
    <w:p w14:paraId="33FF1D7D" w14:textId="77777777" w:rsidR="00ED42BD" w:rsidRDefault="00000000">
      <w:pPr>
        <w:pBdr>
          <w:top w:val="single" w:sz="4" w:space="10" w:color="DDD5C2"/>
        </w:pBdr>
        <w:spacing w:before="200"/>
        <w:jc w:val="center"/>
      </w:pPr>
      <w:r>
        <w:rPr>
          <w:i/>
          <w:iCs/>
          <w:color w:val="8A8F8C"/>
          <w:sz w:val="20"/>
          <w:szCs w:val="20"/>
        </w:rPr>
        <w:t>End of PRD v1.1 · Narrative Edition</w:t>
      </w:r>
    </w:p>
    <w:sectPr w:rsidR="00ED42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6241" w14:textId="77777777" w:rsidR="00FD5A61" w:rsidRDefault="00FD5A61">
      <w:r>
        <w:separator/>
      </w:r>
    </w:p>
  </w:endnote>
  <w:endnote w:type="continuationSeparator" w:id="0">
    <w:p w14:paraId="5E0B529A" w14:textId="77777777" w:rsidR="00FD5A61" w:rsidRDefault="00FD5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7654" w14:textId="77777777" w:rsidR="00ED42B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A516B">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E6078" w14:textId="77777777" w:rsidR="00FD5A61" w:rsidRDefault="00FD5A61">
      <w:r>
        <w:separator/>
      </w:r>
    </w:p>
  </w:footnote>
  <w:footnote w:type="continuationSeparator" w:id="0">
    <w:p w14:paraId="18B02E9F" w14:textId="77777777" w:rsidR="00FD5A61" w:rsidRDefault="00FD5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C475" w14:textId="77777777" w:rsidR="00ED42BD" w:rsidRDefault="00000000">
    <w:pPr>
      <w:pBdr>
        <w:bottom w:val="single" w:sz="4" w:space="4" w:color="DDDDDD"/>
      </w:pBdr>
      <w:tabs>
        <w:tab w:val="right" w:pos="9026"/>
      </w:tabs>
    </w:pPr>
    <w:r>
      <w:rPr>
        <w:color w:val="666666"/>
        <w:sz w:val="18"/>
        <w:szCs w:val="18"/>
      </w:rPr>
      <w:t>FormWatch — PRD v1.1</w:t>
    </w:r>
    <w:r>
      <w:rPr>
        <w:color w:val="666666"/>
        <w:sz w:val="18"/>
        <w:szCs w:val="18"/>
      </w:rPr>
      <w:tab/>
      <w:t>Narrative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F4F4F"/>
    <w:multiLevelType w:val="hybridMultilevel"/>
    <w:tmpl w:val="C1EE7BDE"/>
    <w:lvl w:ilvl="0" w:tplc="50EE1BEC">
      <w:start w:val="1"/>
      <w:numFmt w:val="bullet"/>
      <w:lvlText w:val="●"/>
      <w:lvlJc w:val="left"/>
      <w:pPr>
        <w:ind w:left="720" w:hanging="360"/>
      </w:pPr>
    </w:lvl>
    <w:lvl w:ilvl="1" w:tplc="813449D4">
      <w:start w:val="1"/>
      <w:numFmt w:val="bullet"/>
      <w:lvlText w:val="○"/>
      <w:lvlJc w:val="left"/>
      <w:pPr>
        <w:ind w:left="1440" w:hanging="360"/>
      </w:pPr>
    </w:lvl>
    <w:lvl w:ilvl="2" w:tplc="AF8ACE20">
      <w:start w:val="1"/>
      <w:numFmt w:val="bullet"/>
      <w:lvlText w:val="■"/>
      <w:lvlJc w:val="left"/>
      <w:pPr>
        <w:ind w:left="2160" w:hanging="360"/>
      </w:pPr>
    </w:lvl>
    <w:lvl w:ilvl="3" w:tplc="23CCAFAA">
      <w:start w:val="1"/>
      <w:numFmt w:val="bullet"/>
      <w:lvlText w:val="●"/>
      <w:lvlJc w:val="left"/>
      <w:pPr>
        <w:ind w:left="2880" w:hanging="360"/>
      </w:pPr>
    </w:lvl>
    <w:lvl w:ilvl="4" w:tplc="ACD4F252">
      <w:start w:val="1"/>
      <w:numFmt w:val="bullet"/>
      <w:lvlText w:val="○"/>
      <w:lvlJc w:val="left"/>
      <w:pPr>
        <w:ind w:left="3600" w:hanging="360"/>
      </w:pPr>
    </w:lvl>
    <w:lvl w:ilvl="5" w:tplc="BBA67E6C">
      <w:start w:val="1"/>
      <w:numFmt w:val="bullet"/>
      <w:lvlText w:val="■"/>
      <w:lvlJc w:val="left"/>
      <w:pPr>
        <w:ind w:left="4320" w:hanging="360"/>
      </w:pPr>
    </w:lvl>
    <w:lvl w:ilvl="6" w:tplc="62EA3CCA">
      <w:start w:val="1"/>
      <w:numFmt w:val="bullet"/>
      <w:lvlText w:val="●"/>
      <w:lvlJc w:val="left"/>
      <w:pPr>
        <w:ind w:left="5040" w:hanging="360"/>
      </w:pPr>
    </w:lvl>
    <w:lvl w:ilvl="7" w:tplc="8FF63A70">
      <w:start w:val="1"/>
      <w:numFmt w:val="bullet"/>
      <w:lvlText w:val="●"/>
      <w:lvlJc w:val="left"/>
      <w:pPr>
        <w:ind w:left="5760" w:hanging="360"/>
      </w:pPr>
    </w:lvl>
    <w:lvl w:ilvl="8" w:tplc="24C05084">
      <w:start w:val="1"/>
      <w:numFmt w:val="bullet"/>
      <w:lvlText w:val="●"/>
      <w:lvlJc w:val="left"/>
      <w:pPr>
        <w:ind w:left="6480" w:hanging="360"/>
      </w:pPr>
    </w:lvl>
  </w:abstractNum>
  <w:abstractNum w:abstractNumId="1" w15:restartNumberingAfterBreak="0">
    <w:nsid w:val="5AE83971"/>
    <w:multiLevelType w:val="hybridMultilevel"/>
    <w:tmpl w:val="DF205DEA"/>
    <w:lvl w:ilvl="0" w:tplc="4C3A9A0C">
      <w:start w:val="1"/>
      <w:numFmt w:val="bullet"/>
      <w:lvlText w:val="—"/>
      <w:lvlJc w:val="left"/>
      <w:pPr>
        <w:ind w:left="600" w:hanging="280"/>
      </w:pPr>
      <w:rPr>
        <w:color w:val="B8860B"/>
      </w:rPr>
    </w:lvl>
    <w:lvl w:ilvl="1" w:tplc="461AE49A">
      <w:numFmt w:val="decimal"/>
      <w:lvlText w:val=""/>
      <w:lvlJc w:val="left"/>
    </w:lvl>
    <w:lvl w:ilvl="2" w:tplc="774C21C8">
      <w:numFmt w:val="decimal"/>
      <w:lvlText w:val=""/>
      <w:lvlJc w:val="left"/>
    </w:lvl>
    <w:lvl w:ilvl="3" w:tplc="80D28EB4">
      <w:numFmt w:val="decimal"/>
      <w:lvlText w:val=""/>
      <w:lvlJc w:val="left"/>
    </w:lvl>
    <w:lvl w:ilvl="4" w:tplc="0D2A4830">
      <w:numFmt w:val="decimal"/>
      <w:lvlText w:val=""/>
      <w:lvlJc w:val="left"/>
    </w:lvl>
    <w:lvl w:ilvl="5" w:tplc="D4402252">
      <w:numFmt w:val="decimal"/>
      <w:lvlText w:val=""/>
      <w:lvlJc w:val="left"/>
    </w:lvl>
    <w:lvl w:ilvl="6" w:tplc="EFF2CBAE">
      <w:numFmt w:val="decimal"/>
      <w:lvlText w:val=""/>
      <w:lvlJc w:val="left"/>
    </w:lvl>
    <w:lvl w:ilvl="7" w:tplc="872C0E94">
      <w:numFmt w:val="decimal"/>
      <w:lvlText w:val=""/>
      <w:lvlJc w:val="left"/>
    </w:lvl>
    <w:lvl w:ilvl="8" w:tplc="AF6083C0">
      <w:numFmt w:val="decimal"/>
      <w:lvlText w:val=""/>
      <w:lvlJc w:val="left"/>
    </w:lvl>
  </w:abstractNum>
  <w:num w:numId="1" w16cid:durableId="533692283">
    <w:abstractNumId w:val="0"/>
    <w:lvlOverride w:ilvl="0">
      <w:startOverride w:val="1"/>
    </w:lvlOverride>
  </w:num>
  <w:num w:numId="2" w16cid:durableId="1515145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2BD"/>
    <w:rsid w:val="0007050A"/>
    <w:rsid w:val="00787748"/>
    <w:rsid w:val="00D02DBF"/>
    <w:rsid w:val="00ED42BD"/>
    <w:rsid w:val="00FA516B"/>
    <w:rsid w:val="00FD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FFA2"/>
  <w15:docId w15:val="{FCD8881E-32E8-4573-BA69-169A88819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DDD5C2"/>
      </w:pBdr>
      <w:spacing w:before="360" w:after="180"/>
      <w:outlineLvl w:val="0"/>
    </w:pPr>
    <w:rPr>
      <w:b/>
      <w:bCs/>
      <w:color w:val="1A2420"/>
      <w:sz w:val="32"/>
      <w:szCs w:val="32"/>
    </w:rPr>
  </w:style>
  <w:style w:type="paragraph" w:styleId="Heading2">
    <w:name w:val="heading 2"/>
    <w:uiPriority w:val="9"/>
    <w:unhideWhenUsed/>
    <w:qFormat/>
    <w:pPr>
      <w:spacing w:before="260" w:after="140"/>
      <w:outlineLvl w:val="1"/>
    </w:pPr>
    <w:rPr>
      <w:b/>
      <w:bCs/>
      <w:color w:val="3A463F"/>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516B"/>
    <w:pPr>
      <w:spacing w:after="100"/>
    </w:pPr>
  </w:style>
  <w:style w:type="paragraph" w:styleId="TOC2">
    <w:name w:val="toc 2"/>
    <w:basedOn w:val="Normal"/>
    <w:next w:val="Normal"/>
    <w:autoRedefine/>
    <w:uiPriority w:val="39"/>
    <w:unhideWhenUsed/>
    <w:rsid w:val="00FA51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4414</Words>
  <Characters>25164</Characters>
  <Application>Microsoft Office Word</Application>
  <DocSecurity>0</DocSecurity>
  <Lines>209</Lines>
  <Paragraphs>59</Paragraphs>
  <ScaleCrop>false</ScaleCrop>
  <Company/>
  <LinksUpToDate>false</LinksUpToDate>
  <CharactersWithSpaces>29519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VALENTINUS FERDIAN FILAN GUNAWAN EKA PUTRA</cp:lastModifiedBy>
  <cp:revision>3</cp:revision>
  <dcterms:created xsi:type="dcterms:W3CDTF">2026-06-11T08:35:00Z</dcterms:created>
  <dcterms:modified xsi:type="dcterms:W3CDTF">2026-06-11T09:12:00Z</dcterms:modified>
</cp:coreProperties>
</file>