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2dcc43a80d4ae5" /><Relationship Type="http://schemas.openxmlformats.org/package/2006/relationships/metadata/core-properties" Target="/docProps/core.xml" Id="R4b98dc43054b4e66" /><Relationship Type="http://schemas.openxmlformats.org/officeDocument/2006/relationships/extended-properties" Target="/docProps/app.xml" Id="Ra0587982af3e45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ind/>
            </w:pPr>
            <w:r>
              <w:rPr/>
              <w:t/>
            </w:r>
          </w:p>
          <w:p>
            <w:pPr>
              <w:pStyle w:val="Normal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2024-03-04T13:19:31.7549420Z</dcterms:created>
  <dcterms:modified xsi:type="dcterms:W3CDTF">2024-03-04T13:19:31.7549420Z</dcterms:modified>
  <dc:creator>FileFormat.Words</dc:creator>
</coreProperties>
</file>