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75711" w:rsidRDefault="00A75711" w:rsidP="00A75711">
      <w:pPr>
        <w:spacing w:after="240"/>
        <w:jc w:val="center"/>
      </w:pPr>
      <w:bookmarkStart w:id="0" w:name="_Hlk164460725"/>
      <w:bookmarkEnd w:id="0"/>
      <w:r>
        <w:rPr>
          <w:noProof/>
        </w:rPr>
        <w:drawing>
          <wp:inline distT="0" distB="0" distL="0" distR="0" wp14:anchorId="72469F90" wp14:editId="1A643A72">
            <wp:extent cx="5273040" cy="1379220"/>
            <wp:effectExtent l="0" t="0" r="3810" b="0"/>
            <wp:docPr id="339556706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711" w:rsidRPr="00180356" w:rsidRDefault="00180356" w:rsidP="00A75711">
      <w:pPr>
        <w:spacing w:after="120"/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  <w:lang w:val="el-GR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  <w:lang w:val="el-GR"/>
        </w:rPr>
        <w:t xml:space="preserve">Πολυτεχνική </w:t>
      </w:r>
      <w:proofErr w:type="spellStart"/>
      <w:r w:rsidR="00A75711"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Σχολή</w:t>
      </w:r>
      <w:proofErr w:type="spellEnd"/>
    </w:p>
    <w:p w:rsidR="00A75711" w:rsidRDefault="00A75711" w:rsidP="00A75711">
      <w:pPr>
        <w:spacing w:after="120"/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Τμήμ</w:t>
      </w:r>
      <w:proofErr w:type="spellEnd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 xml:space="preserve">α </w:t>
      </w: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Μηχ</w:t>
      </w:r>
      <w:proofErr w:type="spellEnd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α</w:t>
      </w: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νικών</w:t>
      </w:r>
      <w:proofErr w:type="spellEnd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 xml:space="preserve"> </w:t>
      </w: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Πληροφορικής</w:t>
      </w:r>
      <w:proofErr w:type="spellEnd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 xml:space="preserve"> και Υπ</w:t>
      </w: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ολογιστών</w:t>
      </w:r>
      <w:proofErr w:type="spellEnd"/>
    </w:p>
    <w:p w:rsidR="00A75711" w:rsidRPr="00A75711" w:rsidRDefault="00A75711" w:rsidP="00A75711">
      <w:pPr>
        <w:spacing w:after="120"/>
        <w:jc w:val="center"/>
        <w:rPr>
          <w:rFonts w:ascii="Bahnschrift SemiLight" w:hAnsi="Bahnschrift SemiLight"/>
          <w:b/>
          <w:bCs/>
          <w:i/>
          <w:iCs/>
          <w:color w:val="44546A" w:themeColor="text2"/>
          <w:sz w:val="32"/>
          <w:szCs w:val="32"/>
          <w:lang w:val="el-GR"/>
        </w:rPr>
      </w:pPr>
      <w:r>
        <w:rPr>
          <w:rFonts w:ascii="Bahnschrift SemiLight" w:hAnsi="Bahnschrift SemiLight"/>
          <w:b/>
          <w:bCs/>
          <w:i/>
          <w:iCs/>
          <w:color w:val="44546A" w:themeColor="text2"/>
          <w:sz w:val="32"/>
          <w:szCs w:val="32"/>
          <w:lang w:val="el-GR"/>
        </w:rPr>
        <w:t>Όραση</w:t>
      </w:r>
      <w:r w:rsidRPr="00536540">
        <w:rPr>
          <w:rFonts w:ascii="Bahnschrift SemiLight" w:hAnsi="Bahnschrift SemiLight"/>
          <w:b/>
          <w:bCs/>
          <w:i/>
          <w:iCs/>
          <w:color w:val="44546A" w:themeColor="text2"/>
          <w:sz w:val="32"/>
          <w:szCs w:val="32"/>
        </w:rPr>
        <w:t xml:space="preserve"> </w:t>
      </w:r>
      <w:r>
        <w:rPr>
          <w:rFonts w:ascii="Bahnschrift SemiLight" w:hAnsi="Bahnschrift SemiLight"/>
          <w:b/>
          <w:bCs/>
          <w:i/>
          <w:iCs/>
          <w:color w:val="44546A" w:themeColor="text2"/>
          <w:sz w:val="32"/>
          <w:szCs w:val="32"/>
          <w:lang w:val="el-GR"/>
        </w:rPr>
        <w:t>Υπολογιστών</w:t>
      </w:r>
    </w:p>
    <w:p w:rsidR="00A75711" w:rsidRPr="00A75711" w:rsidRDefault="00A75711" w:rsidP="00A75711">
      <w:pPr>
        <w:jc w:val="center"/>
        <w:rPr>
          <w:i/>
          <w:iCs/>
          <w:color w:val="1F3864"/>
          <w:sz w:val="32"/>
          <w:szCs w:val="32"/>
          <w:lang w:val="el-GR"/>
        </w:rPr>
      </w:pPr>
      <w:r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  <w:lang w:val="el-GR"/>
        </w:rPr>
        <w:t>Εξαμηνιαία Εργασία</w:t>
      </w:r>
    </w:p>
    <w:p w:rsidR="00A75711" w:rsidRDefault="00A75711" w:rsidP="00A75711">
      <w:pPr>
        <w:jc w:val="center"/>
        <w:rPr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Pr="001D5ED9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Pr="00A75711" w:rsidRDefault="00A75711" w:rsidP="00A75711">
      <w:pP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  <w:r>
        <w:rPr>
          <w:rFonts w:ascii="Century Gothic" w:hAnsi="Century Gothic"/>
          <w:i/>
          <w:iCs/>
          <w:color w:val="1F3864"/>
          <w:sz w:val="32"/>
          <w:szCs w:val="32"/>
        </w:rPr>
        <w:t>ΕΥΦΡΟΣΥΝΗ ΒΑΡΣΟΥ 21390021</w:t>
      </w: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  <w: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  <w:t>ΑΓΓΕΛΟΣ ΚΩΝΣΤΑΝΤΙΝΟΣ ΜΕΝΤ</w:t>
      </w:r>
      <w:r w:rsidR="00703099">
        <w:rPr>
          <w:rFonts w:ascii="Century Gothic" w:hAnsi="Century Gothic"/>
          <w:i/>
          <w:iCs/>
          <w:color w:val="1F3864"/>
          <w:sz w:val="32"/>
          <w:szCs w:val="32"/>
          <w:lang w:val="el-GR"/>
        </w:rPr>
        <w:t>ΖΕ</w:t>
      </w:r>
      <w: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  <w:t>ΛΟΣ 21390132</w:t>
      </w:r>
    </w:p>
    <w:p w:rsidR="00A75711" w:rsidRPr="00A75711" w:rsidRDefault="00A75711" w:rsidP="00A75711">
      <w:pPr>
        <w:pStyle w:val="Heading1"/>
        <w:rPr>
          <w:lang w:val="el-GR"/>
        </w:rPr>
      </w:pPr>
      <w:r>
        <w:rPr>
          <w:lang w:val="el-GR"/>
        </w:rPr>
        <w:lastRenderedPageBreak/>
        <w:t>Θεωρητικό Μέρος</w:t>
      </w:r>
    </w:p>
    <w:p w:rsidR="00A75711" w:rsidRPr="00A75711" w:rsidRDefault="00A75711" w:rsidP="00A75711">
      <w:pPr>
        <w:pStyle w:val="Heading2"/>
        <w:rPr>
          <w:lang w:val="el-GR"/>
        </w:rPr>
      </w:pPr>
      <w:r w:rsidRPr="00A75711">
        <w:t>1. Θόρυβος</w:t>
      </w:r>
    </w:p>
    <w:p w:rsidR="006952F4" w:rsidRPr="006952F4" w:rsidRDefault="00A75711" w:rsidP="0085052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</w:rPr>
      </w:pPr>
      <w:r w:rsidRPr="00A75711">
        <w:rPr>
          <w:rFonts w:cstheme="minorHAnsi"/>
        </w:rPr>
        <w:t xml:space="preserve">Ποιά είναι η πιθανότητα μια τυχαία μεταβλητή </w:t>
      </w:r>
      <w:r w:rsidRPr="00357685">
        <w:rPr>
          <w:rFonts w:ascii="Cambria" w:hAnsi="Cambria" w:cstheme="minorHAnsi"/>
        </w:rPr>
        <w:t>X</w:t>
      </w:r>
      <w:r w:rsidRPr="00A75711">
        <w:rPr>
          <w:rFonts w:cstheme="minorHAnsi"/>
        </w:rPr>
        <w:t xml:space="preserve"> η οποία ακολουθεί την κανονική κατανομή της εξίσωσης </w:t>
      </w:r>
      <w:r w:rsidRPr="006952F4">
        <w:rPr>
          <w:rFonts w:ascii="Cambria" w:hAnsi="Cambria" w:cstheme="minorHAnsi"/>
        </w:rPr>
        <w:t>(1)</w:t>
      </w:r>
      <w:r w:rsidRPr="00A75711">
        <w:rPr>
          <w:rFonts w:cstheme="minorHAnsi"/>
        </w:rPr>
        <w:t xml:space="preserve"> με μέση τιμή µ0 μηδέν και μοναδιαία διασπορά </w:t>
      </w:r>
      <w:r w:rsidRPr="00357685">
        <w:rPr>
          <w:rFonts w:ascii="Cambria" w:hAnsi="Cambria" w:cstheme="minorHAnsi"/>
          <w:lang w:val="el-GR"/>
        </w:rPr>
        <w:t>σ</w:t>
      </w:r>
      <w:r w:rsidRPr="00357685">
        <w:rPr>
          <w:rFonts w:ascii="Cambria" w:hAnsi="Cambria" w:cstheme="minorHAnsi"/>
          <w:vertAlign w:val="subscript"/>
          <w:lang w:val="el-GR"/>
        </w:rPr>
        <w:t>0</w:t>
      </w:r>
      <w:r w:rsidRPr="00357685">
        <w:rPr>
          <w:rFonts w:ascii="Cambria" w:hAnsi="Cambria" w:cstheme="minorHAnsi"/>
          <w:vertAlign w:val="superscript"/>
          <w:lang w:val="el-GR"/>
        </w:rPr>
        <w:t>2</w:t>
      </w:r>
      <w:r w:rsidRPr="00357685">
        <w:rPr>
          <w:rFonts w:ascii="Cambria" w:hAnsi="Cambria" w:cstheme="minorHAnsi"/>
          <w:lang w:val="el-GR"/>
        </w:rPr>
        <w:t xml:space="preserve"> </w:t>
      </w:r>
      <w:r w:rsidRPr="00A75711">
        <w:rPr>
          <w:rFonts w:cstheme="minorHAnsi"/>
        </w:rPr>
        <w:t>να πάρει την τιμή μηδέν;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1"/>
        <w:gridCol w:w="589"/>
      </w:tblGrid>
      <w:tr w:rsidR="006952F4" w:rsidTr="006952F4">
        <w:tc>
          <w:tcPr>
            <w:tcW w:w="10201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6952F4" w:rsidRDefault="00000000" w:rsidP="00850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i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l-G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l-GR"/>
                      </w:rPr>
                      <m:t>Χ</m:t>
                    </m:r>
                    <m:r>
                      <w:rPr>
                        <w:rFonts w:ascii="Cambria Math" w:hAnsi="Cambria Math" w:cstheme="minorHAnsi"/>
                      </w:rPr>
                      <m:t xml:space="preserve"> 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l-GR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lang w:val="el-GR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lang w:val="el-G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theme="minorHAnsi"/>
                    <w:lang w:val="el-GR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l-GR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0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lang w:val="el-G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2π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lang w:val="el-G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lang w:val="el-GR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lang w:val="el-GR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lang w:val="el-GR"/>
                                      </w:rPr>
                                    </m:ctrlP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l-GR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l-GR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lang w:val="el-GR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inorHAnsi"/>
                                    <w:lang w:val="el-GR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5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6952F4" w:rsidRPr="00CA2CDE" w:rsidRDefault="006952F4" w:rsidP="006952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ambria Math" w:hAnsi="Cambria Math" w:cstheme="minorHAnsi"/>
                <w:iCs/>
                <w:lang w:val="el-GR"/>
              </w:rPr>
            </w:pPr>
            <w:r w:rsidRPr="00CA2CDE">
              <w:rPr>
                <w:rFonts w:ascii="Cambria Math" w:hAnsi="Cambria Math" w:cstheme="minorHAnsi"/>
                <w:iCs/>
                <w:lang w:val="el-GR"/>
              </w:rPr>
              <w:t>(1)</w:t>
            </w:r>
          </w:p>
        </w:tc>
      </w:tr>
    </w:tbl>
    <w:p w:rsidR="006952F4" w:rsidRPr="006952F4" w:rsidRDefault="006952F4" w:rsidP="00850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i/>
          <w:lang w:val="el-GR"/>
        </w:rPr>
      </w:pPr>
    </w:p>
    <w:p w:rsidR="00A75711" w:rsidRPr="006952F4" w:rsidRDefault="00A75711" w:rsidP="00A7571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</w:rPr>
      </w:pPr>
      <w:r w:rsidRPr="00A75711">
        <w:rPr>
          <w:rFonts w:cstheme="minorHAnsi"/>
        </w:rPr>
        <w:t xml:space="preserve">Με ποιόν μετασχηματισμό μετατρέπεται ο πολλαπλασιαστικός θόρυβος </w:t>
      </w:r>
      <w:r w:rsidRPr="00357685">
        <w:rPr>
          <w:rFonts w:ascii="Cambria" w:hAnsi="Cambria" w:cstheme="minorHAnsi"/>
        </w:rPr>
        <w:t>η[i,j]</w:t>
      </w:r>
      <w:r w:rsidRPr="00A75711">
        <w:rPr>
          <w:rFonts w:cstheme="minorHAnsi"/>
        </w:rPr>
        <w:t xml:space="preserve"> της εξίσωσης </w:t>
      </w:r>
      <w:r w:rsidRPr="00357685">
        <w:rPr>
          <w:rFonts w:ascii="Cambria" w:hAnsi="Cambria" w:cstheme="minorHAnsi"/>
        </w:rPr>
        <w:t>(2)</w:t>
      </w:r>
      <w:r w:rsidRPr="00A75711">
        <w:rPr>
          <w:rFonts w:cstheme="minorHAnsi"/>
        </w:rPr>
        <w:t xml:space="preserve"> σε προσθετικό; Τι πλεονεκτήματα και ποιό μειονέκτημα έχει; Στην προηγούμενη εξίσωση </w:t>
      </w:r>
      <w:r w:rsidRPr="00850524">
        <w:rPr>
          <w:rFonts w:ascii="Cambria" w:hAnsi="Cambria" w:cstheme="minorHAnsi"/>
        </w:rPr>
        <w:t>γ0</w:t>
      </w:r>
      <w:r w:rsidRPr="00A75711">
        <w:rPr>
          <w:rFonts w:cstheme="minorHAnsi"/>
        </w:rPr>
        <w:t xml:space="preserve"> είναι μια παράμετρος του θορύβου, </w:t>
      </w:r>
      <w:r w:rsidRPr="00850524">
        <w:rPr>
          <w:rFonts w:ascii="Cambria" w:hAnsi="Cambria" w:cstheme="minorHAnsi"/>
        </w:rPr>
        <w:t>s[i,j]</w:t>
      </w:r>
      <w:r w:rsidRPr="00A75711">
        <w:rPr>
          <w:rFonts w:cstheme="minorHAnsi"/>
        </w:rPr>
        <w:t xml:space="preserve"> η αρχική εικόνα, και </w:t>
      </w:r>
      <w:r w:rsidRPr="00850524">
        <w:rPr>
          <w:rFonts w:ascii="Cambria" w:hAnsi="Cambria" w:cstheme="minorHAnsi"/>
        </w:rPr>
        <w:t>x[i,j]</w:t>
      </w:r>
      <w:r w:rsidRPr="00A75711">
        <w:rPr>
          <w:rFonts w:cstheme="minorHAnsi"/>
        </w:rPr>
        <w:t xml:space="preserve"> η ενθόρυβη.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1"/>
        <w:gridCol w:w="589"/>
      </w:tblGrid>
      <w:tr w:rsidR="006952F4" w:rsidTr="0085261D">
        <w:tc>
          <w:tcPr>
            <w:tcW w:w="10201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6952F4" w:rsidRDefault="00000000" w:rsidP="00852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i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i,j</m:t>
                        </m:r>
                      </m:e>
                    </m:d>
                    <m:r>
                      <w:rPr>
                        <w:rFonts w:ascii="Cambria Math" w:hAnsi="Cambria Math" w:cstheme="minorHAnsi"/>
                      </w:rPr>
                      <m:t>=s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i,j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lang w:val="el-GR"/>
                      </w:rPr>
                      <m:t>η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[</m:t>
                        </m:r>
                        <m:r>
                          <w:rPr>
                            <w:rFonts w:ascii="Cambria Math" w:hAnsi="Cambria Math" w:cstheme="minorHAnsi"/>
                          </w:rPr>
                          <m:t>i,j]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lang w:val="el-GR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lang w:val="el-GR"/>
                              </w:rPr>
                              <m:t>0</m:t>
                            </m:r>
                          </m:sub>
                        </m:sSub>
                      </m:sup>
                    </m:sSup>
                  </m:e>
                  <m:sub>
                    <m:r>
                      <w:rPr>
                        <w:rFonts w:ascii="Cambria Math" w:hAnsi="Cambria Math" w:cstheme="minorHAnsi"/>
                      </w:rPr>
                      <m:t xml:space="preserve"> </m:t>
                    </m:r>
                  </m:sub>
                </m:sSub>
              </m:oMath>
            </m:oMathPara>
          </w:p>
        </w:tc>
        <w:tc>
          <w:tcPr>
            <w:tcW w:w="5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6952F4" w:rsidRPr="00CA2CDE" w:rsidRDefault="006952F4" w:rsidP="00852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ambria Math" w:hAnsi="Cambria Math" w:cstheme="minorHAnsi"/>
                <w:iCs/>
                <w:lang w:val="el-GR"/>
              </w:rPr>
            </w:pPr>
            <w:r w:rsidRPr="00CA2CDE">
              <w:rPr>
                <w:rFonts w:ascii="Cambria Math" w:hAnsi="Cambria Math" w:cstheme="minorHAnsi"/>
                <w:iCs/>
                <w:lang w:val="el-GR"/>
              </w:rPr>
              <w:t>(</w:t>
            </w:r>
            <w:r w:rsidR="00765866" w:rsidRPr="00CA2CDE">
              <w:rPr>
                <w:rFonts w:ascii="Cambria Math" w:hAnsi="Cambria Math" w:cstheme="minorHAnsi"/>
                <w:iCs/>
                <w:lang w:val="el-GR"/>
              </w:rPr>
              <w:t>2</w:t>
            </w:r>
            <w:r w:rsidRPr="00CA2CDE">
              <w:rPr>
                <w:rFonts w:ascii="Cambria Math" w:hAnsi="Cambria Math" w:cstheme="minorHAnsi"/>
                <w:iCs/>
                <w:lang w:val="el-GR"/>
              </w:rPr>
              <w:t>)</w:t>
            </w:r>
          </w:p>
        </w:tc>
      </w:tr>
    </w:tbl>
    <w:p w:rsidR="00A75711" w:rsidRPr="00A75711" w:rsidRDefault="00A75711" w:rsidP="00056CCE">
      <w:pPr>
        <w:pStyle w:val="Heading2"/>
      </w:pPr>
      <w:r w:rsidRPr="00A75711">
        <w:t>2. Παράγωγος συνάρτησης φωτεινότητας</w:t>
      </w:r>
    </w:p>
    <w:p w:rsidR="00A75711" w:rsidRPr="00A75711" w:rsidRDefault="00A75711" w:rsidP="00A75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A75711">
        <w:rPr>
          <w:rFonts w:asciiTheme="minorHAnsi" w:hAnsiTheme="minorHAnsi" w:cstheme="minorHAnsi"/>
        </w:rPr>
        <w:t>Στον υπολογισμό της κατεύθυνσης της παραγώγου της συνάρτησης φωτεινότητας μιας εικόνας, ποιό είναι ένα πιθανό πρόβλημα στον αριθμητικό υπολογισμό της και πώς αυτό μπορεί να αντιμετωπιστεί;</w:t>
      </w:r>
    </w:p>
    <w:p w:rsidR="00A75711" w:rsidRPr="00A75711" w:rsidRDefault="00A75711" w:rsidP="00056CCE">
      <w:pPr>
        <w:pStyle w:val="Heading2"/>
      </w:pPr>
      <w:r w:rsidRPr="00A75711">
        <w:t>3. Εξομαλυμένα ελάχιστα τετράγωνα</w:t>
      </w:r>
    </w:p>
    <w:p w:rsidR="00A75711" w:rsidRDefault="00A75711" w:rsidP="00A75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l-GR"/>
        </w:rPr>
      </w:pPr>
      <w:r w:rsidRPr="00A75711">
        <w:rPr>
          <w:rFonts w:asciiTheme="minorHAnsi" w:hAnsiTheme="minorHAnsi" w:cstheme="minorHAnsi"/>
        </w:rPr>
        <w:t>Στην περίπτωση όπου ένα σήμα (μονοδιάστατο χάριν απλότητας) ανακτάται μέσω εξομαλυμένων ελαχίστων τετραγώνων όπως στην εξίσωση (3), τι συνέπειες θα είχε η επιλογή μιας αρνητικής τιμής για την υπερπαράμετρο ρ</w:t>
      </w:r>
      <w:r w:rsidR="00056CCE">
        <w:rPr>
          <w:rFonts w:asciiTheme="minorHAnsi" w:hAnsiTheme="minorHAnsi" w:cstheme="minorHAnsi"/>
          <w:vertAlign w:val="subscript"/>
        </w:rPr>
        <w:t>0</w:t>
      </w:r>
      <w:r w:rsidRPr="00A75711">
        <w:rPr>
          <w:rFonts w:asciiTheme="minorHAnsi" w:hAnsiTheme="minorHAnsi" w:cstheme="minorHAnsi"/>
        </w:rPr>
        <w:t>;</w:t>
      </w:r>
      <w:r w:rsidRPr="00A75711">
        <w:rPr>
          <w:rFonts w:ascii="Courier New" w:hAnsi="Courier New" w:cs="Courier New"/>
          <w:sz w:val="20"/>
          <w:szCs w:val="20"/>
        </w:rPr>
        <w:t xml:space="preserve">  </w:t>
      </w:r>
    </w:p>
    <w:p w:rsidR="00CA2CDE" w:rsidRDefault="00CA2CDE" w:rsidP="00A75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1"/>
        <w:gridCol w:w="589"/>
      </w:tblGrid>
      <w:tr w:rsidR="00CA2CDE" w:rsidTr="0085261D">
        <w:tc>
          <w:tcPr>
            <w:tcW w:w="10201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CA2CDE" w:rsidRPr="00056CCE" w:rsidRDefault="00000000" w:rsidP="00852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i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l-G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 xml:space="preserve">LS 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=argmin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x-As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lang w:val="el-GR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s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hAnsi="Cambria Math" w:cstheme="minorHAnsi"/>
                      </w:rPr>
                      <m:t xml:space="preserve"> </m:t>
                    </m:r>
                  </m:sub>
                </m:sSub>
              </m:oMath>
            </m:oMathPara>
          </w:p>
        </w:tc>
        <w:tc>
          <w:tcPr>
            <w:tcW w:w="5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CA2CDE" w:rsidRPr="00CA2CDE" w:rsidRDefault="00CA2CDE" w:rsidP="00852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ambria Math" w:hAnsi="Cambria Math" w:cstheme="minorHAnsi"/>
                <w:iCs/>
                <w:lang w:val="el-GR"/>
              </w:rPr>
            </w:pPr>
            <w:r w:rsidRPr="00CA2CDE">
              <w:rPr>
                <w:rFonts w:ascii="Cambria Math" w:hAnsi="Cambria Math" w:cstheme="minorHAnsi"/>
                <w:iCs/>
                <w:lang w:val="el-GR"/>
              </w:rPr>
              <w:t>(</w:t>
            </w:r>
            <w:r>
              <w:rPr>
                <w:rFonts w:ascii="Cambria Math" w:hAnsi="Cambria Math" w:cstheme="minorHAnsi"/>
                <w:iCs/>
                <w:lang w:val="el-GR"/>
              </w:rPr>
              <w:t>3</w:t>
            </w:r>
            <w:r w:rsidRPr="00CA2CDE">
              <w:rPr>
                <w:rFonts w:ascii="Cambria Math" w:hAnsi="Cambria Math" w:cstheme="minorHAnsi"/>
                <w:iCs/>
                <w:lang w:val="el-GR"/>
              </w:rPr>
              <w:t>)</w:t>
            </w:r>
          </w:p>
        </w:tc>
      </w:tr>
    </w:tbl>
    <w:p w:rsidR="00A75711" w:rsidRPr="00A75711" w:rsidRDefault="00A75711" w:rsidP="00056CCE">
      <w:pPr>
        <w:pStyle w:val="Heading2"/>
      </w:pPr>
      <w:r w:rsidRPr="00A75711">
        <w:t>4. Συμπίεση εικόνας</w:t>
      </w:r>
    </w:p>
    <w:p w:rsidR="00A75711" w:rsidRPr="00A75711" w:rsidRDefault="00A75711" w:rsidP="00A75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A75711">
        <w:rPr>
          <w:rFonts w:asciiTheme="minorHAnsi" w:hAnsiTheme="minorHAnsi" w:cstheme="minorHAnsi"/>
        </w:rPr>
        <w:t>Ποιές είναι οι διαφορές όταν μια εικόνα συμπιέζεται μέσω παραγοντοποιήσεως ιδιαζουσών τιμών (SVD) και μέσω διδιάστατου διακριτού μετασχηματισμού συνημιτόνου (DCT2); Για να είναι ολοκληρωμένη η απάντησή σας, σκεφτείτε κατ΄ ελάχιστον την ερμηνεία των δύο μεθοδολογιών, τον χώρο τον οποίο καταλαμβάνουν οι αντίστοιχες συμπιεσμένες μορφές, και την πολυπλοκότητα υπολογισμού κάθε μετασχηματισμού. Επιπλέον διαφορές θα προσμετρηθούν θετικά.</w:t>
      </w:r>
    </w:p>
    <w:p w:rsidR="00A75711" w:rsidRPr="00A75711" w:rsidRDefault="00A75711" w:rsidP="00A75711">
      <w:pPr>
        <w:jc w:val="center"/>
        <w:rPr>
          <w:lang w:val="el-GR"/>
        </w:rPr>
      </w:pPr>
    </w:p>
    <w:sectPr w:rsidR="00A75711" w:rsidRPr="00A75711" w:rsidSect="00A7571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72F1B"/>
    <w:multiLevelType w:val="hybridMultilevel"/>
    <w:tmpl w:val="D65E8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5998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8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11"/>
    <w:rsid w:val="00056CCE"/>
    <w:rsid w:val="00180356"/>
    <w:rsid w:val="00357685"/>
    <w:rsid w:val="003611ED"/>
    <w:rsid w:val="006952F4"/>
    <w:rsid w:val="00703099"/>
    <w:rsid w:val="00765866"/>
    <w:rsid w:val="007F6767"/>
    <w:rsid w:val="00850524"/>
    <w:rsid w:val="00A75711"/>
    <w:rsid w:val="00CA2CDE"/>
    <w:rsid w:val="00CC7EE2"/>
    <w:rsid w:val="00F2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BD7F4"/>
  <w15:chartTrackingRefBased/>
  <w15:docId w15:val="{88DE9D5B-73B0-5041-B3CF-E8CCF5C0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711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71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71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71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71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71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71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71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71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71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7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5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7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7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7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7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75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71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75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71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75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71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757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7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71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71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850524"/>
    <w:rPr>
      <w:color w:val="666666"/>
    </w:rPr>
  </w:style>
  <w:style w:type="table" w:styleId="TableGrid">
    <w:name w:val="Table Grid"/>
    <w:basedOn w:val="TableNormal"/>
    <w:uiPriority w:val="39"/>
    <w:rsid w:val="00695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Frosso Varsou</dc:creator>
  <cp:keywords/>
  <dc:description/>
  <cp:lastModifiedBy>Frosso Varsou</cp:lastModifiedBy>
  <cp:revision>8</cp:revision>
  <dcterms:created xsi:type="dcterms:W3CDTF">2025-05-27T17:42:00Z</dcterms:created>
  <dcterms:modified xsi:type="dcterms:W3CDTF">2025-06-10T13:25:00Z</dcterms:modified>
</cp:coreProperties>
</file>