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BE47F" w14:textId="77777777" w:rsidR="00CB1A40" w:rsidRDefault="00CB1A40" w:rsidP="00CB1A40">
      <w:pPr>
        <w:pStyle w:val="Title"/>
        <w:jc w:val="center"/>
      </w:pPr>
    </w:p>
    <w:p w14:paraId="45A97FA7" w14:textId="77777777" w:rsidR="00CB1A40" w:rsidRDefault="00CB1A40" w:rsidP="00CB1A40">
      <w:pPr>
        <w:pStyle w:val="Title"/>
        <w:jc w:val="center"/>
      </w:pPr>
    </w:p>
    <w:p w14:paraId="12930742" w14:textId="77777777" w:rsidR="00CB1A40" w:rsidRDefault="00CB1A40" w:rsidP="00CB1A40">
      <w:pPr>
        <w:pStyle w:val="Title"/>
        <w:jc w:val="center"/>
      </w:pPr>
    </w:p>
    <w:p w14:paraId="2D8A1D6F" w14:textId="77777777" w:rsidR="00CB1A40" w:rsidRDefault="00CB1A40" w:rsidP="00CB1A40">
      <w:pPr>
        <w:pStyle w:val="Title"/>
        <w:jc w:val="center"/>
      </w:pPr>
    </w:p>
    <w:p w14:paraId="2697F67B" w14:textId="77777777" w:rsidR="00CB1A40" w:rsidRDefault="00CB1A40" w:rsidP="00CB1A40">
      <w:pPr>
        <w:pStyle w:val="Title"/>
        <w:jc w:val="center"/>
      </w:pPr>
    </w:p>
    <w:p w14:paraId="2ED78747" w14:textId="77777777" w:rsidR="00CB1A40" w:rsidRDefault="00CB1A40" w:rsidP="00CB1A40">
      <w:pPr>
        <w:pStyle w:val="Title"/>
        <w:jc w:val="center"/>
      </w:pPr>
    </w:p>
    <w:p w14:paraId="1D6D8A48" w14:textId="77777777" w:rsidR="00CB1A40" w:rsidRDefault="00CB1A40" w:rsidP="00CB1A40">
      <w:pPr>
        <w:pStyle w:val="Title"/>
        <w:jc w:val="center"/>
      </w:pPr>
    </w:p>
    <w:p w14:paraId="0E5EBDAE" w14:textId="77777777" w:rsidR="00CB1A40" w:rsidRDefault="00CB1A40" w:rsidP="00CB1A40">
      <w:pPr>
        <w:pStyle w:val="Title"/>
        <w:jc w:val="center"/>
      </w:pPr>
    </w:p>
    <w:p w14:paraId="5496AE23" w14:textId="52141273" w:rsidR="00CB1A40" w:rsidRPr="00CB1A40" w:rsidRDefault="00EA7C75" w:rsidP="00CB1A40">
      <w:pPr>
        <w:pStyle w:val="Title"/>
        <w:jc w:val="center"/>
      </w:pPr>
      <w:r w:rsidRPr="00CB1A40">
        <w:t xml:space="preserve">Command Line </w:t>
      </w:r>
      <w:r w:rsidR="00CB1DA2" w:rsidRPr="00CB1A40">
        <w:t>Test Tool</w:t>
      </w:r>
    </w:p>
    <w:p w14:paraId="33A365B5" w14:textId="77777777" w:rsidR="00CB1A40" w:rsidRDefault="00CB1A40" w:rsidP="00CB1A40">
      <w:pPr>
        <w:pStyle w:val="CopyrightHeading"/>
      </w:pPr>
    </w:p>
    <w:p w14:paraId="1E81A74C" w14:textId="77777777" w:rsidR="00CB1A40" w:rsidRDefault="00CB1A40" w:rsidP="00CB1A40">
      <w:pPr>
        <w:pStyle w:val="CopyrightHeading"/>
      </w:pPr>
    </w:p>
    <w:p w14:paraId="639F87A9" w14:textId="77777777" w:rsidR="00CB1A40" w:rsidRDefault="00CB1A40" w:rsidP="00CB1A40">
      <w:pPr>
        <w:pStyle w:val="CopyrightHeading"/>
      </w:pPr>
    </w:p>
    <w:p w14:paraId="7A245B39" w14:textId="77777777" w:rsidR="00CB1A40" w:rsidRDefault="00CB1A40" w:rsidP="00CB1A40">
      <w:pPr>
        <w:pStyle w:val="CopyrightHeading"/>
      </w:pPr>
    </w:p>
    <w:p w14:paraId="5FCC8B12" w14:textId="77777777" w:rsidR="00CB1A40" w:rsidRDefault="00CB1A40" w:rsidP="00CB1A40">
      <w:pPr>
        <w:pStyle w:val="CopyrightHeading"/>
      </w:pPr>
    </w:p>
    <w:p w14:paraId="45002AFF" w14:textId="77777777" w:rsidR="00CB1A40" w:rsidRDefault="00CB1A40" w:rsidP="00CB1A40">
      <w:pPr>
        <w:pStyle w:val="CopyrightHeading"/>
      </w:pPr>
    </w:p>
    <w:p w14:paraId="327E6356" w14:textId="77777777" w:rsidR="00CB1A40" w:rsidRDefault="00CB1A40" w:rsidP="00CB1A40">
      <w:pPr>
        <w:pStyle w:val="CopyrightHeading"/>
      </w:pPr>
    </w:p>
    <w:p w14:paraId="35B5A6E5" w14:textId="77777777" w:rsidR="00CB1A40" w:rsidRDefault="00CB1A40" w:rsidP="00CB1A40">
      <w:pPr>
        <w:pStyle w:val="CopyrightHeading"/>
      </w:pPr>
    </w:p>
    <w:p w14:paraId="14D07211" w14:textId="77777777" w:rsidR="00CB1A40" w:rsidRDefault="00CB1A40" w:rsidP="00CB1A40">
      <w:pPr>
        <w:pStyle w:val="CopyrightHeading"/>
      </w:pPr>
    </w:p>
    <w:p w14:paraId="1BB4A59C" w14:textId="77777777" w:rsidR="00CB1A40" w:rsidRDefault="00CB1A40" w:rsidP="00CB1A40">
      <w:pPr>
        <w:pStyle w:val="CopyrightHeading"/>
      </w:pPr>
    </w:p>
    <w:p w14:paraId="6EFBE094" w14:textId="77777777" w:rsidR="00CB1A40" w:rsidRDefault="00CB1A40" w:rsidP="00CB1A40">
      <w:pPr>
        <w:pStyle w:val="CopyrightHeading"/>
      </w:pPr>
    </w:p>
    <w:p w14:paraId="40C1C872" w14:textId="77777777" w:rsidR="00CB1A40" w:rsidRDefault="00CB1A40" w:rsidP="00CB1A40">
      <w:pPr>
        <w:pStyle w:val="CopyrightHeading"/>
      </w:pPr>
    </w:p>
    <w:p w14:paraId="143E2CC4" w14:textId="7D1F2242" w:rsidR="00CB1A40" w:rsidRPr="004D60A6" w:rsidRDefault="00CB1A40" w:rsidP="00CB1A40">
      <w:pPr>
        <w:pStyle w:val="CopyrightHeading"/>
      </w:pPr>
      <w:r w:rsidRPr="00812BE5">
        <w:t>© 201</w:t>
      </w:r>
      <w:r w:rsidR="007845BA">
        <w:t>9</w:t>
      </w:r>
      <w:r w:rsidRPr="00812BE5">
        <w:t xml:space="preserve"> Glasswall Solutions Ltd ALL RIGHTS RESERVED</w:t>
      </w:r>
    </w:p>
    <w:p w14:paraId="4FE38307" w14:textId="77777777" w:rsidR="00CB1A40" w:rsidRPr="004D60A6" w:rsidRDefault="00CB1A40" w:rsidP="00CB1A40">
      <w:pPr>
        <w:pStyle w:val="PageNumbering"/>
        <w:rPr>
          <w:rFonts w:ascii="Calibri" w:hAnsi="Calibri" w:cs="Calibri"/>
        </w:rPr>
      </w:pPr>
      <w:r w:rsidRPr="004D60A6">
        <w:rPr>
          <w:rFonts w:ascii="Calibri" w:hAnsi="Calibri" w:cs="Calibri"/>
        </w:rPr>
        <w:t>Information contained herein is the property of Glasswall Limited and is proprietary and confidential.</w:t>
      </w:r>
    </w:p>
    <w:p w14:paraId="662687B8" w14:textId="77777777" w:rsidR="00CB1A40" w:rsidRPr="004D60A6" w:rsidRDefault="00CB1A40" w:rsidP="00CB1A40">
      <w:pPr>
        <w:pStyle w:val="ColorfulGrid-Accent11"/>
        <w:jc w:val="center"/>
        <w:rPr>
          <w:rFonts w:ascii="Calibri" w:hAnsi="Calibri" w:cs="Calibri"/>
        </w:rPr>
      </w:pPr>
    </w:p>
    <w:p w14:paraId="5707E9B3" w14:textId="072FA846" w:rsidR="00CB1A40" w:rsidRDefault="00CB1A40" w:rsidP="000657AC">
      <w:pPr>
        <w:pStyle w:val="ColorfulGrid-Accent11"/>
        <w:ind w:left="0"/>
        <w:rPr>
          <w:rFonts w:ascii="Calibri" w:hAnsi="Calibri" w:cs="Calibri"/>
        </w:rPr>
      </w:pPr>
    </w:p>
    <w:p w14:paraId="1DCB7A93" w14:textId="659D572F" w:rsidR="00CB1A40" w:rsidRPr="004D60A6" w:rsidRDefault="00CB1A40" w:rsidP="00CB1A40">
      <w:pPr>
        <w:pStyle w:val="ColorfulGrid-Accent11"/>
        <w:jc w:val="center"/>
        <w:rPr>
          <w:rFonts w:ascii="Calibri" w:hAnsi="Calibri" w:cs="Calibri"/>
        </w:rPr>
      </w:pPr>
      <w:r w:rsidRPr="004D60A6">
        <w:rPr>
          <w:rFonts w:ascii="Calibri" w:hAnsi="Calibri" w:cs="Calibri"/>
        </w:rPr>
        <w:t>Glasswall Solutions Ltd.</w:t>
      </w:r>
    </w:p>
    <w:p w14:paraId="222A1280" w14:textId="77777777" w:rsidR="00CB1A40" w:rsidRPr="008C2632" w:rsidRDefault="00CB1A40" w:rsidP="00CB1A40">
      <w:pPr>
        <w:pStyle w:val="ColorfulGrid-Accent11"/>
        <w:jc w:val="center"/>
        <w:rPr>
          <w:rFonts w:ascii="Calibri" w:hAnsi="Calibri" w:cs="Calibri"/>
          <w:lang w:val="de-DE"/>
        </w:rPr>
      </w:pPr>
      <w:r w:rsidRPr="008C2632">
        <w:rPr>
          <w:rFonts w:ascii="Calibri" w:hAnsi="Calibri" w:cs="Calibri"/>
          <w:lang w:val="de-DE"/>
        </w:rPr>
        <w:t xml:space="preserve">(e): </w:t>
      </w:r>
      <w:r w:rsidRPr="008C2632">
        <w:rPr>
          <w:rFonts w:ascii="Calibri" w:hAnsi="Calibri" w:cs="Calibri"/>
          <w:lang w:val="de-DE"/>
        </w:rPr>
        <w:fldChar w:fldCharType="begin"/>
      </w:r>
      <w:r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Pr="008C2632">
        <w:rPr>
          <w:rFonts w:ascii="Calibri" w:hAnsi="Calibri" w:cs="Calibri"/>
          <w:lang w:val="de-DE"/>
        </w:rPr>
        <w:instrText xml:space="preserve"> USERADDRESS  \* Lower \* MERGEFORMAT </w:instrText>
      </w:r>
      <w:r w:rsidRPr="008C2632">
        <w:rPr>
          <w:rFonts w:ascii="Calibri" w:hAnsi="Calibri" w:cs="Calibri"/>
          <w:lang w:val="de-DE"/>
        </w:rPr>
        <w:fldChar w:fldCharType="end"/>
      </w:r>
      <w:r w:rsidRPr="008C2632">
        <w:rPr>
          <w:rFonts w:ascii="Calibri" w:hAnsi="Calibri" w:cs="Calibri"/>
          <w:lang w:val="de-DE"/>
        </w:rPr>
        <w:t>support@glasswallsolutions.com</w:t>
      </w:r>
    </w:p>
    <w:p w14:paraId="43147BB6" w14:textId="77777777" w:rsidR="00CB1A40" w:rsidRPr="008C2632" w:rsidRDefault="00CB1A40" w:rsidP="00CB1A40">
      <w:pPr>
        <w:pStyle w:val="ColorfulGrid-Accent11"/>
        <w:jc w:val="center"/>
        <w:rPr>
          <w:rFonts w:ascii="Calibri" w:hAnsi="Calibri" w:cs="Calibri"/>
          <w:lang w:val="de-DE"/>
        </w:rPr>
      </w:pPr>
    </w:p>
    <w:p w14:paraId="03DACC56" w14:textId="77777777" w:rsidR="00CB1A40" w:rsidRPr="008C2632" w:rsidRDefault="00CB1A40" w:rsidP="00CB1A40">
      <w:pPr>
        <w:pStyle w:val="ColorfulGrid-Accent11"/>
        <w:jc w:val="center"/>
        <w:rPr>
          <w:rFonts w:ascii="Calibri" w:hAnsi="Calibri" w:cs="Calibri"/>
          <w:lang w:val="de-DE"/>
        </w:rPr>
      </w:pPr>
    </w:p>
    <w:p w14:paraId="7BDDC333" w14:textId="7DCBB1E3" w:rsidR="00CB1A40" w:rsidRPr="008C2632" w:rsidRDefault="00CB1A40" w:rsidP="00CB1A40">
      <w:pPr>
        <w:pStyle w:val="ColorfulGrid-Accent11"/>
        <w:rPr>
          <w:rFonts w:ascii="Calibri" w:hAnsi="Calibri" w:cs="Calibri"/>
          <w:lang w:val="de-DE"/>
        </w:rPr>
      </w:pPr>
      <w:r w:rsidRPr="008C2632">
        <w:rPr>
          <w:rFonts w:ascii="Calibri" w:hAnsi="Calibri" w:cs="Calibri"/>
          <w:lang w:val="de-DE"/>
        </w:rPr>
        <w:t xml:space="preserve">Creation Date – </w:t>
      </w:r>
      <w:r>
        <w:rPr>
          <w:rFonts w:ascii="Calibri" w:hAnsi="Calibri" w:cs="Calibri"/>
          <w:lang w:val="de-DE"/>
        </w:rPr>
        <w:t>21/06/13</w:t>
      </w:r>
    </w:p>
    <w:p w14:paraId="05967211" w14:textId="2765F764" w:rsidR="00CB1A40" w:rsidRDefault="001E6772" w:rsidP="00CB1A40">
      <w:pPr>
        <w:pStyle w:val="ColorfulGrid-Accent11"/>
        <w:rPr>
          <w:rFonts w:ascii="Calibri" w:hAnsi="Calibri" w:cs="Calibri"/>
          <w:lang w:val="de-DE"/>
        </w:rPr>
      </w:pPr>
      <w:r>
        <w:rPr>
          <w:rFonts w:ascii="Calibri" w:hAnsi="Calibri" w:cs="Calibri"/>
          <w:lang w:val="de-DE"/>
        </w:rPr>
        <w:t>Version – 2.1</w:t>
      </w:r>
      <w:r w:rsidR="007845BA">
        <w:rPr>
          <w:rFonts w:ascii="Calibri" w:hAnsi="Calibri" w:cs="Calibri"/>
          <w:lang w:val="de-DE"/>
        </w:rPr>
        <w:t>1</w:t>
      </w:r>
    </w:p>
    <w:p w14:paraId="7495CA41" w14:textId="1938130F" w:rsidR="00CB1A40" w:rsidRPr="008F150C" w:rsidRDefault="00CB1A40" w:rsidP="008F150C">
      <w:pPr>
        <w:rPr>
          <w:rFonts w:ascii="Calibri" w:hAnsi="Calibri" w:cs="Calibri"/>
          <w:lang w:val="de-DE"/>
        </w:rPr>
      </w:pPr>
      <w:r>
        <w:rPr>
          <w:rFonts w:ascii="Calibri" w:hAnsi="Calibri" w:cs="Calibri"/>
          <w:lang w:val="de-DE"/>
        </w:rPr>
        <w:br w:type="page"/>
      </w:r>
      <w:r w:rsidRPr="004F5DD2">
        <w:rPr>
          <w:rFonts w:ascii="Arial" w:hAnsi="Arial" w:cs="Arial"/>
          <w:b/>
          <w:bCs/>
        </w:rPr>
        <w:lastRenderedPageBreak/>
        <w:t>Document History</w:t>
      </w:r>
    </w:p>
    <w:p w14:paraId="317D1AA6" w14:textId="77777777" w:rsidR="00CB1A40" w:rsidRPr="004D60A6" w:rsidRDefault="00CB1A40" w:rsidP="006A2EB2">
      <w:pPr>
        <w:jc w:val="center"/>
        <w:rPr>
          <w:rFonts w:ascii="Arial" w:hAnsi="Arial" w:cs="Arial"/>
        </w:rPr>
      </w:pPr>
      <w:r w:rsidRPr="004D60A6">
        <w:rPr>
          <w:rFonts w:ascii="Arial" w:hAnsi="Arial" w:cs="Arial"/>
        </w:rPr>
        <w:t>Table 1: Document Change History</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1207"/>
        <w:gridCol w:w="1631"/>
        <w:gridCol w:w="4669"/>
      </w:tblGrid>
      <w:tr w:rsidR="00CE06A2" w:rsidRPr="00E93E76" w14:paraId="4C4F8BB0" w14:textId="77777777" w:rsidTr="006A2EB2">
        <w:trPr>
          <w:jc w:val="center"/>
        </w:trPr>
        <w:tc>
          <w:tcPr>
            <w:tcW w:w="1207" w:type="dxa"/>
            <w:shd w:val="clear" w:color="auto" w:fill="4F81BD"/>
          </w:tcPr>
          <w:p w14:paraId="27740FAC" w14:textId="77777777" w:rsidR="00CE06A2" w:rsidRPr="00E93E76" w:rsidRDefault="00CE06A2" w:rsidP="005142FE">
            <w:pPr>
              <w:rPr>
                <w:b/>
                <w:bCs/>
                <w:i/>
                <w:iCs/>
                <w:color w:val="FFFFFF"/>
              </w:rPr>
            </w:pPr>
            <w:r w:rsidRPr="00E93E76">
              <w:rPr>
                <w:b/>
                <w:bCs/>
                <w:i/>
                <w:iCs/>
                <w:color w:val="FFFFFF"/>
              </w:rPr>
              <w:t>Issue Date</w:t>
            </w:r>
          </w:p>
        </w:tc>
        <w:tc>
          <w:tcPr>
            <w:tcW w:w="1631" w:type="dxa"/>
            <w:shd w:val="clear" w:color="auto" w:fill="4F81BD"/>
          </w:tcPr>
          <w:p w14:paraId="2A8A0A42" w14:textId="77777777" w:rsidR="00CE06A2" w:rsidRPr="00E93E76" w:rsidRDefault="00CE06A2" w:rsidP="005142FE">
            <w:pPr>
              <w:rPr>
                <w:b/>
                <w:bCs/>
                <w:i/>
                <w:iCs/>
                <w:color w:val="FFFFFF"/>
              </w:rPr>
            </w:pPr>
            <w:r w:rsidRPr="00E93E76">
              <w:rPr>
                <w:b/>
                <w:bCs/>
                <w:i/>
                <w:iCs/>
                <w:color w:val="FFFFFF"/>
              </w:rPr>
              <w:t>Issue Number</w:t>
            </w:r>
          </w:p>
        </w:tc>
        <w:tc>
          <w:tcPr>
            <w:tcW w:w="4669" w:type="dxa"/>
            <w:shd w:val="clear" w:color="auto" w:fill="4F81BD"/>
          </w:tcPr>
          <w:p w14:paraId="1726F346" w14:textId="77777777" w:rsidR="00CE06A2" w:rsidRPr="00E93E76" w:rsidRDefault="00CE06A2" w:rsidP="005142FE">
            <w:pPr>
              <w:rPr>
                <w:b/>
                <w:bCs/>
                <w:i/>
                <w:iCs/>
                <w:color w:val="FFFFFF"/>
              </w:rPr>
            </w:pPr>
            <w:r w:rsidRPr="00E93E76">
              <w:rPr>
                <w:b/>
                <w:bCs/>
                <w:i/>
                <w:iCs/>
                <w:color w:val="FFFFFF"/>
              </w:rPr>
              <w:t>Description</w:t>
            </w:r>
          </w:p>
        </w:tc>
      </w:tr>
      <w:tr w:rsidR="00CE06A2" w:rsidRPr="00E93E76" w14:paraId="49F066D4" w14:textId="77777777" w:rsidTr="006A2EB2">
        <w:trPr>
          <w:jc w:val="center"/>
        </w:trPr>
        <w:tc>
          <w:tcPr>
            <w:tcW w:w="1207" w:type="dxa"/>
          </w:tcPr>
          <w:p w14:paraId="22AEAED0" w14:textId="75F65CE4" w:rsidR="00CE06A2" w:rsidRPr="00C73AF5" w:rsidRDefault="00CE06A2" w:rsidP="005142FE">
            <w:pPr>
              <w:rPr>
                <w:sz w:val="20"/>
                <w:szCs w:val="20"/>
              </w:rPr>
            </w:pPr>
            <w:r w:rsidRPr="00C73AF5">
              <w:rPr>
                <w:sz w:val="20"/>
                <w:szCs w:val="20"/>
              </w:rPr>
              <w:t>21/06/13</w:t>
            </w:r>
          </w:p>
        </w:tc>
        <w:tc>
          <w:tcPr>
            <w:tcW w:w="1631" w:type="dxa"/>
          </w:tcPr>
          <w:p w14:paraId="22752D2B" w14:textId="0AEABFE7" w:rsidR="00CE06A2" w:rsidRPr="00C73AF5" w:rsidRDefault="00CE06A2" w:rsidP="005142FE">
            <w:pPr>
              <w:rPr>
                <w:sz w:val="20"/>
                <w:szCs w:val="20"/>
              </w:rPr>
            </w:pPr>
            <w:r w:rsidRPr="00C73AF5">
              <w:rPr>
                <w:sz w:val="20"/>
                <w:szCs w:val="20"/>
              </w:rPr>
              <w:t>1.0</w:t>
            </w:r>
          </w:p>
        </w:tc>
        <w:tc>
          <w:tcPr>
            <w:tcW w:w="4669" w:type="dxa"/>
          </w:tcPr>
          <w:p w14:paraId="70215615" w14:textId="77777777" w:rsidR="00CE06A2" w:rsidRPr="00C73AF5" w:rsidRDefault="00CE06A2" w:rsidP="005142FE">
            <w:pPr>
              <w:rPr>
                <w:sz w:val="20"/>
                <w:szCs w:val="20"/>
              </w:rPr>
            </w:pPr>
            <w:r w:rsidRPr="00C73AF5">
              <w:rPr>
                <w:sz w:val="20"/>
                <w:szCs w:val="20"/>
              </w:rPr>
              <w:t>Initial Draft</w:t>
            </w:r>
          </w:p>
        </w:tc>
      </w:tr>
      <w:tr w:rsidR="00CE06A2" w:rsidRPr="00E93E76" w14:paraId="209A18D3" w14:textId="77777777" w:rsidTr="006A2EB2">
        <w:trPr>
          <w:jc w:val="center"/>
        </w:trPr>
        <w:tc>
          <w:tcPr>
            <w:tcW w:w="1207" w:type="dxa"/>
          </w:tcPr>
          <w:p w14:paraId="26A5AEF4" w14:textId="2EA828DD" w:rsidR="00CE06A2" w:rsidRPr="00C73AF5" w:rsidRDefault="00CE06A2" w:rsidP="00CB1A40">
            <w:pPr>
              <w:rPr>
                <w:sz w:val="20"/>
                <w:szCs w:val="20"/>
              </w:rPr>
            </w:pPr>
            <w:r w:rsidRPr="00C73AF5">
              <w:rPr>
                <w:sz w:val="20"/>
                <w:szCs w:val="20"/>
              </w:rPr>
              <w:t xml:space="preserve">03/07/2013   </w:t>
            </w:r>
          </w:p>
        </w:tc>
        <w:tc>
          <w:tcPr>
            <w:tcW w:w="1631" w:type="dxa"/>
          </w:tcPr>
          <w:p w14:paraId="3D359B9C" w14:textId="416997A1" w:rsidR="00CE06A2" w:rsidRPr="00C73AF5" w:rsidRDefault="00CE06A2" w:rsidP="005142FE">
            <w:pPr>
              <w:rPr>
                <w:sz w:val="20"/>
                <w:szCs w:val="20"/>
              </w:rPr>
            </w:pPr>
            <w:r w:rsidRPr="00C73AF5">
              <w:rPr>
                <w:sz w:val="20"/>
                <w:szCs w:val="20"/>
              </w:rPr>
              <w:t>1.1</w:t>
            </w:r>
          </w:p>
        </w:tc>
        <w:tc>
          <w:tcPr>
            <w:tcW w:w="4669" w:type="dxa"/>
          </w:tcPr>
          <w:p w14:paraId="1F4E798F" w14:textId="43236F17" w:rsidR="00CE06A2" w:rsidRPr="00C73AF5" w:rsidRDefault="00CE06A2" w:rsidP="005142FE">
            <w:pPr>
              <w:rPr>
                <w:sz w:val="20"/>
                <w:szCs w:val="20"/>
              </w:rPr>
            </w:pPr>
            <w:r w:rsidRPr="00C73AF5">
              <w:rPr>
                <w:sz w:val="20"/>
                <w:szCs w:val="20"/>
              </w:rPr>
              <w:t>Corrected item names in example config file to be consistent with naming through the document.</w:t>
            </w:r>
          </w:p>
        </w:tc>
      </w:tr>
      <w:tr w:rsidR="00CE06A2" w:rsidRPr="00E93E76" w14:paraId="3A94AEE1" w14:textId="77777777" w:rsidTr="006A2EB2">
        <w:trPr>
          <w:jc w:val="center"/>
        </w:trPr>
        <w:tc>
          <w:tcPr>
            <w:tcW w:w="1207" w:type="dxa"/>
          </w:tcPr>
          <w:p w14:paraId="4C8CCE6B" w14:textId="0434805A" w:rsidR="00CE06A2" w:rsidRPr="00C73AF5" w:rsidRDefault="00CE06A2" w:rsidP="00CB1A40">
            <w:pPr>
              <w:rPr>
                <w:sz w:val="20"/>
                <w:szCs w:val="20"/>
              </w:rPr>
            </w:pPr>
            <w:r w:rsidRPr="00C73AF5">
              <w:rPr>
                <w:sz w:val="20"/>
                <w:szCs w:val="20"/>
              </w:rPr>
              <w:t>05/09/2013</w:t>
            </w:r>
          </w:p>
        </w:tc>
        <w:tc>
          <w:tcPr>
            <w:tcW w:w="1631" w:type="dxa"/>
          </w:tcPr>
          <w:p w14:paraId="50D7C17A" w14:textId="4F3737CE" w:rsidR="00CE06A2" w:rsidRPr="00C73AF5" w:rsidRDefault="00CE06A2" w:rsidP="005142FE">
            <w:pPr>
              <w:rPr>
                <w:sz w:val="20"/>
                <w:szCs w:val="20"/>
              </w:rPr>
            </w:pPr>
            <w:r w:rsidRPr="00C73AF5">
              <w:rPr>
                <w:sz w:val="20"/>
                <w:szCs w:val="20"/>
              </w:rPr>
              <w:t>1.2</w:t>
            </w:r>
          </w:p>
        </w:tc>
        <w:tc>
          <w:tcPr>
            <w:tcW w:w="4669" w:type="dxa"/>
          </w:tcPr>
          <w:p w14:paraId="568B56FB" w14:textId="4CB92E8C" w:rsidR="00CE06A2" w:rsidRPr="00C73AF5" w:rsidRDefault="00CE06A2" w:rsidP="005142FE">
            <w:pPr>
              <w:rPr>
                <w:sz w:val="20"/>
                <w:szCs w:val="20"/>
              </w:rPr>
            </w:pPr>
            <w:r w:rsidRPr="00C73AF5">
              <w:rPr>
                <w:sz w:val="20"/>
                <w:szCs w:val="20"/>
              </w:rPr>
              <w:t>Updated to describe the command line return values</w:t>
            </w:r>
          </w:p>
        </w:tc>
      </w:tr>
      <w:tr w:rsidR="00CE06A2" w:rsidRPr="00E93E76" w14:paraId="7F5FFF9A" w14:textId="77777777" w:rsidTr="006A2EB2">
        <w:trPr>
          <w:jc w:val="center"/>
        </w:trPr>
        <w:tc>
          <w:tcPr>
            <w:tcW w:w="1207" w:type="dxa"/>
          </w:tcPr>
          <w:p w14:paraId="625D8DAC" w14:textId="531A3739" w:rsidR="00CE06A2" w:rsidRPr="00C73AF5" w:rsidRDefault="00CE06A2" w:rsidP="00CB1A40">
            <w:pPr>
              <w:rPr>
                <w:sz w:val="20"/>
                <w:szCs w:val="20"/>
              </w:rPr>
            </w:pPr>
            <w:r w:rsidRPr="00C73AF5">
              <w:rPr>
                <w:sz w:val="20"/>
                <w:szCs w:val="20"/>
              </w:rPr>
              <w:t>30/09/2013</w:t>
            </w:r>
          </w:p>
        </w:tc>
        <w:tc>
          <w:tcPr>
            <w:tcW w:w="1631" w:type="dxa"/>
          </w:tcPr>
          <w:p w14:paraId="3A10DE45" w14:textId="6D2CBCE8" w:rsidR="00CE06A2" w:rsidRPr="00C73AF5" w:rsidRDefault="00CE06A2" w:rsidP="005142FE">
            <w:pPr>
              <w:rPr>
                <w:sz w:val="20"/>
                <w:szCs w:val="20"/>
              </w:rPr>
            </w:pPr>
            <w:r w:rsidRPr="00C73AF5">
              <w:rPr>
                <w:sz w:val="20"/>
                <w:szCs w:val="20"/>
              </w:rPr>
              <w:t>1.3</w:t>
            </w:r>
          </w:p>
        </w:tc>
        <w:tc>
          <w:tcPr>
            <w:tcW w:w="4669" w:type="dxa"/>
          </w:tcPr>
          <w:p w14:paraId="0F95C2D4" w14:textId="1E77F27D" w:rsidR="00CE06A2" w:rsidRPr="00C73AF5" w:rsidRDefault="00CE06A2" w:rsidP="005142FE">
            <w:pPr>
              <w:rPr>
                <w:sz w:val="20"/>
                <w:szCs w:val="20"/>
              </w:rPr>
            </w:pPr>
            <w:r w:rsidRPr="00C73AF5">
              <w:rPr>
                <w:sz w:val="20"/>
                <w:szCs w:val="20"/>
              </w:rPr>
              <w:t>Added support for analyse, manage, and protect in single operation modes.</w:t>
            </w:r>
          </w:p>
        </w:tc>
      </w:tr>
      <w:tr w:rsidR="00CE06A2" w:rsidRPr="00E93E76" w14:paraId="7E2D0064" w14:textId="77777777" w:rsidTr="006A2EB2">
        <w:trPr>
          <w:jc w:val="center"/>
        </w:trPr>
        <w:tc>
          <w:tcPr>
            <w:tcW w:w="1207" w:type="dxa"/>
          </w:tcPr>
          <w:p w14:paraId="101C087C" w14:textId="37A3B997" w:rsidR="00CE06A2" w:rsidRPr="00C73AF5" w:rsidRDefault="00CE06A2" w:rsidP="00CB1A40">
            <w:pPr>
              <w:rPr>
                <w:sz w:val="20"/>
                <w:szCs w:val="20"/>
              </w:rPr>
            </w:pPr>
            <w:r w:rsidRPr="00C73AF5">
              <w:rPr>
                <w:sz w:val="20"/>
                <w:szCs w:val="20"/>
              </w:rPr>
              <w:t>02/10/2013</w:t>
            </w:r>
          </w:p>
        </w:tc>
        <w:tc>
          <w:tcPr>
            <w:tcW w:w="1631" w:type="dxa"/>
          </w:tcPr>
          <w:p w14:paraId="1E7E48F4" w14:textId="462CD765" w:rsidR="00CE06A2" w:rsidRPr="00C73AF5" w:rsidRDefault="00CE06A2" w:rsidP="005142FE">
            <w:pPr>
              <w:rPr>
                <w:sz w:val="20"/>
                <w:szCs w:val="20"/>
              </w:rPr>
            </w:pPr>
            <w:r w:rsidRPr="00C73AF5">
              <w:rPr>
                <w:sz w:val="20"/>
                <w:szCs w:val="20"/>
              </w:rPr>
              <w:t>1.4</w:t>
            </w:r>
          </w:p>
        </w:tc>
        <w:tc>
          <w:tcPr>
            <w:tcW w:w="4669" w:type="dxa"/>
          </w:tcPr>
          <w:p w14:paraId="30606C71" w14:textId="3DF91B4B" w:rsidR="00CE06A2" w:rsidRPr="00C73AF5" w:rsidRDefault="00CE06A2" w:rsidP="005142FE">
            <w:pPr>
              <w:rPr>
                <w:sz w:val="20"/>
                <w:szCs w:val="20"/>
              </w:rPr>
            </w:pPr>
            <w:r w:rsidRPr="00C73AF5">
              <w:rPr>
                <w:sz w:val="20"/>
                <w:szCs w:val="20"/>
              </w:rPr>
              <w:t xml:space="preserve">Amended process mode value description to include the Analyse, Manage &amp; Protect option 2. </w:t>
            </w:r>
            <w:r w:rsidRPr="00C73AF5">
              <w:rPr>
                <w:sz w:val="20"/>
                <w:szCs w:val="20"/>
              </w:rPr>
              <w:br/>
              <w:t>Modified the command line description to strike through all options other than -config as they are not yet implemented</w:t>
            </w:r>
          </w:p>
        </w:tc>
      </w:tr>
      <w:tr w:rsidR="00CE06A2" w:rsidRPr="00E93E76" w14:paraId="65C7EBCC" w14:textId="77777777" w:rsidTr="006A2EB2">
        <w:trPr>
          <w:jc w:val="center"/>
        </w:trPr>
        <w:tc>
          <w:tcPr>
            <w:tcW w:w="1207" w:type="dxa"/>
          </w:tcPr>
          <w:p w14:paraId="0239DE2E" w14:textId="024EEAA8" w:rsidR="00CE06A2" w:rsidRPr="00C73AF5" w:rsidRDefault="00CE06A2" w:rsidP="00CB1A40">
            <w:pPr>
              <w:rPr>
                <w:sz w:val="20"/>
                <w:szCs w:val="20"/>
              </w:rPr>
            </w:pPr>
            <w:r w:rsidRPr="00C73AF5">
              <w:rPr>
                <w:sz w:val="20"/>
                <w:szCs w:val="20"/>
              </w:rPr>
              <w:t>15/10/2013</w:t>
            </w:r>
          </w:p>
        </w:tc>
        <w:tc>
          <w:tcPr>
            <w:tcW w:w="1631" w:type="dxa"/>
          </w:tcPr>
          <w:p w14:paraId="010D47EE" w14:textId="76B469E2" w:rsidR="00CE06A2" w:rsidRPr="00C73AF5" w:rsidRDefault="00CE06A2" w:rsidP="005142FE">
            <w:pPr>
              <w:rPr>
                <w:sz w:val="20"/>
                <w:szCs w:val="20"/>
              </w:rPr>
            </w:pPr>
            <w:r w:rsidRPr="00C73AF5">
              <w:rPr>
                <w:sz w:val="20"/>
                <w:szCs w:val="20"/>
              </w:rPr>
              <w:t>1.5</w:t>
            </w:r>
          </w:p>
        </w:tc>
        <w:tc>
          <w:tcPr>
            <w:tcW w:w="4669" w:type="dxa"/>
          </w:tcPr>
          <w:p w14:paraId="45B5AD58" w14:textId="6A467559" w:rsidR="00CE06A2" w:rsidRPr="00C73AF5" w:rsidRDefault="00CE06A2" w:rsidP="005142FE">
            <w:pPr>
              <w:rPr>
                <w:sz w:val="20"/>
                <w:szCs w:val="20"/>
              </w:rPr>
            </w:pPr>
            <w:r w:rsidRPr="00C73AF5">
              <w:rPr>
                <w:sz w:val="20"/>
                <w:szCs w:val="20"/>
              </w:rPr>
              <w:t>INI for our Glasswall CLI tool requires a need to specify the file types that we are processing</w:t>
            </w:r>
          </w:p>
        </w:tc>
      </w:tr>
      <w:tr w:rsidR="00CE06A2" w:rsidRPr="00E93E76" w14:paraId="4F8FD4CC" w14:textId="77777777" w:rsidTr="006A2EB2">
        <w:trPr>
          <w:jc w:val="center"/>
        </w:trPr>
        <w:tc>
          <w:tcPr>
            <w:tcW w:w="1207" w:type="dxa"/>
          </w:tcPr>
          <w:p w14:paraId="099A4F6B" w14:textId="3649F6CB" w:rsidR="00CE06A2" w:rsidRPr="00C73AF5" w:rsidRDefault="00CE06A2" w:rsidP="00CB1A40">
            <w:pPr>
              <w:rPr>
                <w:sz w:val="20"/>
                <w:szCs w:val="20"/>
              </w:rPr>
            </w:pPr>
            <w:r w:rsidRPr="00C73AF5">
              <w:rPr>
                <w:sz w:val="20"/>
                <w:szCs w:val="20"/>
              </w:rPr>
              <w:t>12/11/2013</w:t>
            </w:r>
          </w:p>
        </w:tc>
        <w:tc>
          <w:tcPr>
            <w:tcW w:w="1631" w:type="dxa"/>
          </w:tcPr>
          <w:p w14:paraId="7FE570FE" w14:textId="4448C212" w:rsidR="00CE06A2" w:rsidRPr="00C73AF5" w:rsidRDefault="00CE06A2" w:rsidP="005142FE">
            <w:pPr>
              <w:rPr>
                <w:sz w:val="20"/>
                <w:szCs w:val="20"/>
              </w:rPr>
            </w:pPr>
            <w:r w:rsidRPr="00C73AF5">
              <w:rPr>
                <w:sz w:val="20"/>
                <w:szCs w:val="20"/>
              </w:rPr>
              <w:t>1.6</w:t>
            </w:r>
          </w:p>
        </w:tc>
        <w:tc>
          <w:tcPr>
            <w:tcW w:w="4669" w:type="dxa"/>
          </w:tcPr>
          <w:p w14:paraId="6EA1C858" w14:textId="33DC7E09" w:rsidR="00CE06A2" w:rsidRPr="00C73AF5" w:rsidRDefault="00CE06A2" w:rsidP="005142FE">
            <w:pPr>
              <w:rPr>
                <w:sz w:val="20"/>
                <w:szCs w:val="20"/>
              </w:rPr>
            </w:pPr>
            <w:r w:rsidRPr="00C73AF5">
              <w:rPr>
                <w:sz w:val="20"/>
                <w:szCs w:val="20"/>
              </w:rPr>
              <w:t>Updates to show file to file API calls now possible.</w:t>
            </w:r>
          </w:p>
        </w:tc>
      </w:tr>
      <w:tr w:rsidR="00CE06A2" w:rsidRPr="00E93E76" w14:paraId="2FFA8790" w14:textId="77777777" w:rsidTr="006A2EB2">
        <w:trPr>
          <w:jc w:val="center"/>
        </w:trPr>
        <w:tc>
          <w:tcPr>
            <w:tcW w:w="1207" w:type="dxa"/>
          </w:tcPr>
          <w:p w14:paraId="206ABC45" w14:textId="3625767A" w:rsidR="00CE06A2" w:rsidRPr="00C73AF5" w:rsidRDefault="00CE06A2" w:rsidP="00CB1A40">
            <w:pPr>
              <w:rPr>
                <w:sz w:val="20"/>
                <w:szCs w:val="20"/>
              </w:rPr>
            </w:pPr>
            <w:r w:rsidRPr="00C73AF5">
              <w:rPr>
                <w:sz w:val="20"/>
                <w:szCs w:val="20"/>
              </w:rPr>
              <w:t>11/03/2014</w:t>
            </w:r>
          </w:p>
        </w:tc>
        <w:tc>
          <w:tcPr>
            <w:tcW w:w="1631" w:type="dxa"/>
          </w:tcPr>
          <w:p w14:paraId="39C557BE" w14:textId="1336BE0B" w:rsidR="00CE06A2" w:rsidRPr="00C73AF5" w:rsidRDefault="00CE06A2" w:rsidP="005142FE">
            <w:pPr>
              <w:rPr>
                <w:sz w:val="20"/>
                <w:szCs w:val="20"/>
              </w:rPr>
            </w:pPr>
            <w:r w:rsidRPr="00C73AF5">
              <w:rPr>
                <w:sz w:val="20"/>
                <w:szCs w:val="20"/>
              </w:rPr>
              <w:t>1.7</w:t>
            </w:r>
          </w:p>
        </w:tc>
        <w:tc>
          <w:tcPr>
            <w:tcW w:w="4669" w:type="dxa"/>
          </w:tcPr>
          <w:p w14:paraId="0FC5BD44" w14:textId="75C40F94" w:rsidR="00CE06A2" w:rsidRPr="00C73AF5" w:rsidRDefault="00CE06A2" w:rsidP="005142FE">
            <w:pPr>
              <w:rPr>
                <w:sz w:val="20"/>
                <w:szCs w:val="20"/>
              </w:rPr>
            </w:pPr>
            <w:r w:rsidRPr="00C73AF5">
              <w:rPr>
                <w:sz w:val="20"/>
                <w:szCs w:val="20"/>
              </w:rPr>
              <w:t>Refinement to description for writeOutput flag.</w:t>
            </w:r>
          </w:p>
        </w:tc>
      </w:tr>
      <w:tr w:rsidR="00CE06A2" w:rsidRPr="00E93E76" w14:paraId="4E9006AC" w14:textId="77777777" w:rsidTr="006A2EB2">
        <w:trPr>
          <w:jc w:val="center"/>
        </w:trPr>
        <w:tc>
          <w:tcPr>
            <w:tcW w:w="1207" w:type="dxa"/>
          </w:tcPr>
          <w:p w14:paraId="3BCBC6B0" w14:textId="1477D405" w:rsidR="00CE06A2" w:rsidRPr="00C73AF5" w:rsidRDefault="00CE06A2" w:rsidP="00CB1A40">
            <w:pPr>
              <w:rPr>
                <w:sz w:val="20"/>
                <w:szCs w:val="20"/>
              </w:rPr>
            </w:pPr>
            <w:r w:rsidRPr="00C73AF5">
              <w:rPr>
                <w:sz w:val="20"/>
                <w:szCs w:val="20"/>
              </w:rPr>
              <w:t>16/04/2014</w:t>
            </w:r>
          </w:p>
        </w:tc>
        <w:tc>
          <w:tcPr>
            <w:tcW w:w="1631" w:type="dxa"/>
          </w:tcPr>
          <w:p w14:paraId="13923232" w14:textId="627743FB" w:rsidR="00CE06A2" w:rsidRPr="00C73AF5" w:rsidRDefault="00CE06A2" w:rsidP="005142FE">
            <w:pPr>
              <w:rPr>
                <w:sz w:val="20"/>
                <w:szCs w:val="20"/>
              </w:rPr>
            </w:pPr>
            <w:r w:rsidRPr="00C73AF5">
              <w:rPr>
                <w:sz w:val="20"/>
                <w:szCs w:val="20"/>
              </w:rPr>
              <w:t>1.8</w:t>
            </w:r>
          </w:p>
        </w:tc>
        <w:tc>
          <w:tcPr>
            <w:tcW w:w="4669" w:type="dxa"/>
          </w:tcPr>
          <w:p w14:paraId="0BA831ED" w14:textId="257AD4D7" w:rsidR="00CE06A2" w:rsidRPr="00C73AF5" w:rsidRDefault="00CE06A2" w:rsidP="005142FE">
            <w:pPr>
              <w:rPr>
                <w:sz w:val="20"/>
                <w:szCs w:val="20"/>
              </w:rPr>
            </w:pPr>
            <w:r w:rsidRPr="00C73AF5">
              <w:rPr>
                <w:sz w:val="20"/>
                <w:szCs w:val="20"/>
              </w:rPr>
              <w:t>Updated the documentation to describe the -xmlConfigFile command line option and its associated file format.</w:t>
            </w:r>
          </w:p>
        </w:tc>
      </w:tr>
      <w:tr w:rsidR="00CE06A2" w:rsidRPr="00E93E76" w14:paraId="4FBAF007" w14:textId="77777777" w:rsidTr="006A2EB2">
        <w:trPr>
          <w:jc w:val="center"/>
        </w:trPr>
        <w:tc>
          <w:tcPr>
            <w:tcW w:w="1207" w:type="dxa"/>
          </w:tcPr>
          <w:p w14:paraId="5C874195" w14:textId="080B5D32" w:rsidR="00CE06A2" w:rsidRPr="00C73AF5" w:rsidRDefault="00CE06A2" w:rsidP="00CB1A40">
            <w:pPr>
              <w:rPr>
                <w:sz w:val="20"/>
                <w:szCs w:val="20"/>
              </w:rPr>
            </w:pPr>
            <w:r w:rsidRPr="00C73AF5">
              <w:rPr>
                <w:sz w:val="20"/>
                <w:szCs w:val="20"/>
              </w:rPr>
              <w:t>16/05/2014</w:t>
            </w:r>
          </w:p>
        </w:tc>
        <w:tc>
          <w:tcPr>
            <w:tcW w:w="1631" w:type="dxa"/>
          </w:tcPr>
          <w:p w14:paraId="4BEBCFFD" w14:textId="30D5758D" w:rsidR="00CE06A2" w:rsidRPr="00C73AF5" w:rsidRDefault="00CE06A2" w:rsidP="005142FE">
            <w:pPr>
              <w:rPr>
                <w:sz w:val="20"/>
                <w:szCs w:val="20"/>
              </w:rPr>
            </w:pPr>
            <w:r w:rsidRPr="00C73AF5">
              <w:rPr>
                <w:sz w:val="20"/>
                <w:szCs w:val="20"/>
              </w:rPr>
              <w:t>1.9</w:t>
            </w:r>
          </w:p>
        </w:tc>
        <w:tc>
          <w:tcPr>
            <w:tcW w:w="4669" w:type="dxa"/>
          </w:tcPr>
          <w:p w14:paraId="2A45B845" w14:textId="29B21460" w:rsidR="00CE06A2" w:rsidRPr="00C73AF5" w:rsidRDefault="00CE06A2" w:rsidP="005142FE">
            <w:pPr>
              <w:rPr>
                <w:sz w:val="20"/>
                <w:szCs w:val="20"/>
              </w:rPr>
            </w:pPr>
            <w:r w:rsidRPr="00C73AF5">
              <w:rPr>
                <w:sz w:val="20"/>
                <w:szCs w:val="20"/>
              </w:rPr>
              <w:t>Updated to instruct that if no bitmap content management switches are specified in the ini file when not xml file is specified that GWFileConfig isn't called.</w:t>
            </w:r>
          </w:p>
        </w:tc>
      </w:tr>
      <w:tr w:rsidR="00CE06A2" w:rsidRPr="00E93E76" w14:paraId="083DC820" w14:textId="77777777" w:rsidTr="006A2EB2">
        <w:trPr>
          <w:jc w:val="center"/>
        </w:trPr>
        <w:tc>
          <w:tcPr>
            <w:tcW w:w="1207" w:type="dxa"/>
          </w:tcPr>
          <w:p w14:paraId="09FF75C9" w14:textId="4877D1C9" w:rsidR="00CE06A2" w:rsidRPr="00C73AF5" w:rsidRDefault="00CE06A2" w:rsidP="00CB1A40">
            <w:pPr>
              <w:rPr>
                <w:sz w:val="20"/>
                <w:szCs w:val="20"/>
              </w:rPr>
            </w:pPr>
            <w:r w:rsidRPr="00C73AF5">
              <w:rPr>
                <w:sz w:val="20"/>
                <w:szCs w:val="20"/>
              </w:rPr>
              <w:t>27/08/2014</w:t>
            </w:r>
          </w:p>
        </w:tc>
        <w:tc>
          <w:tcPr>
            <w:tcW w:w="1631" w:type="dxa"/>
          </w:tcPr>
          <w:p w14:paraId="2856549F" w14:textId="12FD2BEE" w:rsidR="00CE06A2" w:rsidRPr="00C73AF5" w:rsidRDefault="00CE06A2" w:rsidP="005142FE">
            <w:pPr>
              <w:rPr>
                <w:sz w:val="20"/>
                <w:szCs w:val="20"/>
              </w:rPr>
            </w:pPr>
            <w:r w:rsidRPr="00C73AF5">
              <w:rPr>
                <w:sz w:val="20"/>
                <w:szCs w:val="20"/>
              </w:rPr>
              <w:t>2.0</w:t>
            </w:r>
          </w:p>
        </w:tc>
        <w:tc>
          <w:tcPr>
            <w:tcW w:w="4669" w:type="dxa"/>
          </w:tcPr>
          <w:p w14:paraId="7A2212F2" w14:textId="37B7D872" w:rsidR="00CE06A2" w:rsidRPr="00C73AF5" w:rsidRDefault="00CE06A2" w:rsidP="005142FE">
            <w:pPr>
              <w:rPr>
                <w:sz w:val="20"/>
                <w:szCs w:val="20"/>
              </w:rPr>
            </w:pPr>
            <w:r w:rsidRPr="00C73AF5">
              <w:rPr>
                <w:sz w:val="20"/>
                <w:szCs w:val="20"/>
              </w:rPr>
              <w:t>Updated listed file type options to include Office XML file suffixes.</w:t>
            </w:r>
          </w:p>
        </w:tc>
      </w:tr>
      <w:tr w:rsidR="00CE06A2" w:rsidRPr="00E93E76" w14:paraId="2291CA61" w14:textId="77777777" w:rsidTr="006A2EB2">
        <w:trPr>
          <w:jc w:val="center"/>
        </w:trPr>
        <w:tc>
          <w:tcPr>
            <w:tcW w:w="1207" w:type="dxa"/>
          </w:tcPr>
          <w:p w14:paraId="3354DF15" w14:textId="5DAE4D12" w:rsidR="00CE06A2" w:rsidRPr="00C73AF5" w:rsidRDefault="00CE06A2" w:rsidP="00CB1A40">
            <w:pPr>
              <w:rPr>
                <w:sz w:val="20"/>
                <w:szCs w:val="20"/>
              </w:rPr>
            </w:pPr>
            <w:r w:rsidRPr="00C73AF5">
              <w:rPr>
                <w:sz w:val="20"/>
                <w:szCs w:val="20"/>
              </w:rPr>
              <w:t>03/09/2014</w:t>
            </w:r>
          </w:p>
        </w:tc>
        <w:tc>
          <w:tcPr>
            <w:tcW w:w="1631" w:type="dxa"/>
          </w:tcPr>
          <w:p w14:paraId="59FF035E" w14:textId="44CBE8C9" w:rsidR="00CE06A2" w:rsidRPr="00C73AF5" w:rsidRDefault="00CE06A2" w:rsidP="005142FE">
            <w:pPr>
              <w:rPr>
                <w:sz w:val="20"/>
                <w:szCs w:val="20"/>
              </w:rPr>
            </w:pPr>
            <w:r w:rsidRPr="00C73AF5">
              <w:rPr>
                <w:sz w:val="20"/>
                <w:szCs w:val="20"/>
              </w:rPr>
              <w:t>2.1</w:t>
            </w:r>
          </w:p>
        </w:tc>
        <w:tc>
          <w:tcPr>
            <w:tcW w:w="4669" w:type="dxa"/>
          </w:tcPr>
          <w:p w14:paraId="1EB50BC8" w14:textId="1816C10E" w:rsidR="00CE06A2" w:rsidRPr="00C73AF5" w:rsidRDefault="00CE06A2" w:rsidP="005142FE">
            <w:pPr>
              <w:rPr>
                <w:sz w:val="20"/>
                <w:szCs w:val="20"/>
              </w:rPr>
            </w:pPr>
            <w:r w:rsidRPr="00C73AF5">
              <w:rPr>
                <w:sz w:val="20"/>
                <w:szCs w:val="20"/>
              </w:rPr>
              <w:t>Addition of logProcessStatus switch documentation</w:t>
            </w:r>
          </w:p>
        </w:tc>
      </w:tr>
      <w:tr w:rsidR="00CE06A2" w:rsidRPr="00E93E76" w14:paraId="74C00DDD" w14:textId="77777777" w:rsidTr="006A2EB2">
        <w:trPr>
          <w:jc w:val="center"/>
        </w:trPr>
        <w:tc>
          <w:tcPr>
            <w:tcW w:w="1207" w:type="dxa"/>
          </w:tcPr>
          <w:p w14:paraId="1D66A2BA" w14:textId="23FEA231" w:rsidR="00CE06A2" w:rsidRPr="00C73AF5" w:rsidRDefault="00CE06A2" w:rsidP="00CB1A40">
            <w:pPr>
              <w:rPr>
                <w:sz w:val="20"/>
                <w:szCs w:val="20"/>
              </w:rPr>
            </w:pPr>
            <w:r w:rsidRPr="00C73AF5">
              <w:rPr>
                <w:sz w:val="20"/>
                <w:szCs w:val="20"/>
              </w:rPr>
              <w:t>08/09/2014</w:t>
            </w:r>
          </w:p>
        </w:tc>
        <w:tc>
          <w:tcPr>
            <w:tcW w:w="1631" w:type="dxa"/>
          </w:tcPr>
          <w:p w14:paraId="057D7358" w14:textId="3767CBB5" w:rsidR="00CE06A2" w:rsidRPr="00C73AF5" w:rsidRDefault="00CE06A2" w:rsidP="005142FE">
            <w:pPr>
              <w:rPr>
                <w:sz w:val="20"/>
                <w:szCs w:val="20"/>
              </w:rPr>
            </w:pPr>
            <w:r w:rsidRPr="00C73AF5">
              <w:rPr>
                <w:sz w:val="20"/>
                <w:szCs w:val="20"/>
              </w:rPr>
              <w:t>2.2</w:t>
            </w:r>
          </w:p>
        </w:tc>
        <w:tc>
          <w:tcPr>
            <w:tcW w:w="4669" w:type="dxa"/>
          </w:tcPr>
          <w:p w14:paraId="05DFC61E" w14:textId="19277C2B" w:rsidR="00CE06A2" w:rsidRPr="00C73AF5" w:rsidRDefault="00CE06A2" w:rsidP="005142FE">
            <w:pPr>
              <w:rPr>
                <w:sz w:val="20"/>
                <w:szCs w:val="20"/>
              </w:rPr>
            </w:pPr>
            <w:r w:rsidRPr="00C73AF5">
              <w:rPr>
                <w:sz w:val="20"/>
                <w:szCs w:val="20"/>
              </w:rPr>
              <w:t>CM bi-state configurations now deprecated.</w:t>
            </w:r>
          </w:p>
        </w:tc>
      </w:tr>
      <w:tr w:rsidR="00CE06A2" w:rsidRPr="00E93E76" w14:paraId="5956F3AA" w14:textId="77777777" w:rsidTr="006A2EB2">
        <w:trPr>
          <w:jc w:val="center"/>
        </w:trPr>
        <w:tc>
          <w:tcPr>
            <w:tcW w:w="1207" w:type="dxa"/>
          </w:tcPr>
          <w:p w14:paraId="1C2928A2" w14:textId="7C4E4177" w:rsidR="00CE06A2" w:rsidRPr="00C73AF5" w:rsidRDefault="00CE06A2" w:rsidP="00CB1A40">
            <w:pPr>
              <w:rPr>
                <w:sz w:val="20"/>
                <w:szCs w:val="20"/>
              </w:rPr>
            </w:pPr>
            <w:r w:rsidRPr="00C73AF5">
              <w:rPr>
                <w:sz w:val="20"/>
                <w:szCs w:val="20"/>
              </w:rPr>
              <w:t>18/03/2015</w:t>
            </w:r>
          </w:p>
        </w:tc>
        <w:tc>
          <w:tcPr>
            <w:tcW w:w="1631" w:type="dxa"/>
          </w:tcPr>
          <w:p w14:paraId="7208810D" w14:textId="1EC1650C" w:rsidR="00CE06A2" w:rsidRPr="00C73AF5" w:rsidRDefault="00CE06A2" w:rsidP="005142FE">
            <w:pPr>
              <w:rPr>
                <w:sz w:val="20"/>
                <w:szCs w:val="20"/>
              </w:rPr>
            </w:pPr>
            <w:r w:rsidRPr="00C73AF5">
              <w:rPr>
                <w:sz w:val="20"/>
                <w:szCs w:val="20"/>
              </w:rPr>
              <w:t>2.3</w:t>
            </w:r>
          </w:p>
        </w:tc>
        <w:tc>
          <w:tcPr>
            <w:tcW w:w="4669" w:type="dxa"/>
          </w:tcPr>
          <w:p w14:paraId="34B9DCC3" w14:textId="4B3546AE" w:rsidR="00CE06A2" w:rsidRPr="00C73AF5" w:rsidRDefault="00CE06A2" w:rsidP="005142FE">
            <w:pPr>
              <w:rPr>
                <w:sz w:val="20"/>
                <w:szCs w:val="20"/>
              </w:rPr>
            </w:pPr>
            <w:r w:rsidRPr="00C73AF5">
              <w:rPr>
                <w:sz w:val="20"/>
                <w:szCs w:val="20"/>
              </w:rPr>
              <w:t>Conventions section added, and writeOutput and reportMode options clarified.</w:t>
            </w:r>
          </w:p>
        </w:tc>
      </w:tr>
      <w:tr w:rsidR="00CE06A2" w:rsidRPr="00E93E76" w14:paraId="4C3C45F3" w14:textId="77777777" w:rsidTr="006A2EB2">
        <w:trPr>
          <w:jc w:val="center"/>
        </w:trPr>
        <w:tc>
          <w:tcPr>
            <w:tcW w:w="1207" w:type="dxa"/>
          </w:tcPr>
          <w:p w14:paraId="2DBE586E" w14:textId="6453AAFE" w:rsidR="00CE06A2" w:rsidRPr="00C73AF5" w:rsidRDefault="00CE06A2" w:rsidP="00CB1A40">
            <w:pPr>
              <w:rPr>
                <w:sz w:val="20"/>
                <w:szCs w:val="20"/>
              </w:rPr>
            </w:pPr>
            <w:r w:rsidRPr="00C73AF5">
              <w:rPr>
                <w:sz w:val="20"/>
                <w:szCs w:val="20"/>
              </w:rPr>
              <w:t>22/04/2016</w:t>
            </w:r>
          </w:p>
        </w:tc>
        <w:tc>
          <w:tcPr>
            <w:tcW w:w="1631" w:type="dxa"/>
          </w:tcPr>
          <w:p w14:paraId="7A532F4D" w14:textId="4A0E28B7" w:rsidR="00CE06A2" w:rsidRPr="00C73AF5" w:rsidRDefault="00CE06A2" w:rsidP="005142FE">
            <w:pPr>
              <w:rPr>
                <w:sz w:val="20"/>
                <w:szCs w:val="20"/>
              </w:rPr>
            </w:pPr>
            <w:r w:rsidRPr="00C73AF5">
              <w:rPr>
                <w:sz w:val="20"/>
                <w:szCs w:val="20"/>
              </w:rPr>
              <w:t>2.4</w:t>
            </w:r>
          </w:p>
        </w:tc>
        <w:tc>
          <w:tcPr>
            <w:tcW w:w="4669" w:type="dxa"/>
          </w:tcPr>
          <w:p w14:paraId="1CADA269" w14:textId="45C9E99B" w:rsidR="00CE06A2" w:rsidRPr="00C73AF5" w:rsidRDefault="00CE06A2" w:rsidP="005142FE">
            <w:pPr>
              <w:rPr>
                <w:sz w:val="20"/>
                <w:szCs w:val="20"/>
              </w:rPr>
            </w:pPr>
            <w:r w:rsidRPr="00C73AF5">
              <w:rPr>
                <w:sz w:val="20"/>
                <w:szCs w:val="20"/>
              </w:rPr>
              <w:t>Glasswall DLL Lite versions of manage protect.</w:t>
            </w:r>
          </w:p>
        </w:tc>
      </w:tr>
      <w:tr w:rsidR="00CE06A2" w:rsidRPr="00E93E76" w14:paraId="21090F7E" w14:textId="77777777" w:rsidTr="006A2EB2">
        <w:trPr>
          <w:jc w:val="center"/>
        </w:trPr>
        <w:tc>
          <w:tcPr>
            <w:tcW w:w="1207" w:type="dxa"/>
          </w:tcPr>
          <w:p w14:paraId="6A5F49F3" w14:textId="73A41CC7" w:rsidR="00CE06A2" w:rsidRPr="00B65DE3" w:rsidRDefault="00CE06A2" w:rsidP="00CB1A40">
            <w:pPr>
              <w:rPr>
                <w:sz w:val="20"/>
                <w:szCs w:val="20"/>
              </w:rPr>
            </w:pPr>
            <w:r w:rsidRPr="00B65DE3">
              <w:rPr>
                <w:sz w:val="20"/>
                <w:szCs w:val="20"/>
              </w:rPr>
              <w:t>27/02/2017</w:t>
            </w:r>
          </w:p>
        </w:tc>
        <w:tc>
          <w:tcPr>
            <w:tcW w:w="1631" w:type="dxa"/>
          </w:tcPr>
          <w:p w14:paraId="64A4D15B" w14:textId="79F0ED7C" w:rsidR="00CE06A2" w:rsidRPr="00B65DE3" w:rsidRDefault="00CE06A2" w:rsidP="005142FE">
            <w:pPr>
              <w:rPr>
                <w:sz w:val="20"/>
                <w:szCs w:val="20"/>
              </w:rPr>
            </w:pPr>
            <w:r w:rsidRPr="00B65DE3">
              <w:rPr>
                <w:sz w:val="20"/>
                <w:szCs w:val="20"/>
              </w:rPr>
              <w:t>2.5</w:t>
            </w:r>
          </w:p>
        </w:tc>
        <w:tc>
          <w:tcPr>
            <w:tcW w:w="4669" w:type="dxa"/>
          </w:tcPr>
          <w:p w14:paraId="09551B68" w14:textId="5C4B3354" w:rsidR="00CE06A2" w:rsidRPr="00B65DE3" w:rsidRDefault="00CE06A2" w:rsidP="002C4D1A">
            <w:pPr>
              <w:rPr>
                <w:sz w:val="20"/>
                <w:szCs w:val="20"/>
              </w:rPr>
            </w:pPr>
            <w:r w:rsidRPr="00B65DE3">
              <w:rPr>
                <w:sz w:val="20"/>
                <w:szCs w:val="20"/>
              </w:rPr>
              <w:t>Updated the content management configuration XML example.</w:t>
            </w:r>
          </w:p>
        </w:tc>
      </w:tr>
      <w:tr w:rsidR="00CE06A2" w:rsidRPr="00E93E76" w14:paraId="403AFDC0" w14:textId="77777777" w:rsidTr="006A2EB2">
        <w:trPr>
          <w:jc w:val="center"/>
        </w:trPr>
        <w:tc>
          <w:tcPr>
            <w:tcW w:w="1207" w:type="dxa"/>
          </w:tcPr>
          <w:p w14:paraId="0FA393AC" w14:textId="32258B96" w:rsidR="00CE06A2" w:rsidRPr="00B65DE3" w:rsidRDefault="00CE06A2" w:rsidP="00CB1A40">
            <w:pPr>
              <w:rPr>
                <w:sz w:val="20"/>
                <w:szCs w:val="20"/>
              </w:rPr>
            </w:pPr>
            <w:r w:rsidRPr="00B65DE3">
              <w:rPr>
                <w:sz w:val="20"/>
                <w:szCs w:val="20"/>
              </w:rPr>
              <w:lastRenderedPageBreak/>
              <w:t>29/09/2017</w:t>
            </w:r>
          </w:p>
        </w:tc>
        <w:tc>
          <w:tcPr>
            <w:tcW w:w="1631" w:type="dxa"/>
          </w:tcPr>
          <w:p w14:paraId="1164DA12" w14:textId="6568D55A" w:rsidR="00CE06A2" w:rsidRPr="00B65DE3" w:rsidRDefault="00CE06A2" w:rsidP="005142FE">
            <w:pPr>
              <w:rPr>
                <w:sz w:val="20"/>
                <w:szCs w:val="20"/>
              </w:rPr>
            </w:pPr>
            <w:r w:rsidRPr="00B65DE3">
              <w:rPr>
                <w:sz w:val="20"/>
                <w:szCs w:val="20"/>
              </w:rPr>
              <w:t>2.6</w:t>
            </w:r>
          </w:p>
        </w:tc>
        <w:tc>
          <w:tcPr>
            <w:tcW w:w="4669" w:type="dxa"/>
          </w:tcPr>
          <w:p w14:paraId="7C5ABE14" w14:textId="183C87F0" w:rsidR="00CE06A2" w:rsidRPr="00B65DE3" w:rsidRDefault="00CE06A2" w:rsidP="002C4D1A">
            <w:pPr>
              <w:rPr>
                <w:sz w:val="20"/>
                <w:szCs w:val="20"/>
              </w:rPr>
            </w:pPr>
            <w:r w:rsidRPr="00B65DE3">
              <w:rPr>
                <w:sz w:val="20"/>
                <w:szCs w:val="20"/>
              </w:rPr>
              <w:t>Updated processMode to include 4 and 5.</w:t>
            </w:r>
          </w:p>
        </w:tc>
      </w:tr>
      <w:tr w:rsidR="00CE06A2" w:rsidRPr="00E93E76" w14:paraId="342BB785" w14:textId="77777777" w:rsidTr="006A2EB2">
        <w:trPr>
          <w:jc w:val="center"/>
        </w:trPr>
        <w:tc>
          <w:tcPr>
            <w:tcW w:w="1207" w:type="dxa"/>
          </w:tcPr>
          <w:p w14:paraId="162C67F3" w14:textId="0C2C2E54" w:rsidR="00CE06A2" w:rsidRPr="00B65DE3" w:rsidRDefault="00CE06A2" w:rsidP="00CB1A40">
            <w:pPr>
              <w:rPr>
                <w:sz w:val="20"/>
                <w:szCs w:val="20"/>
              </w:rPr>
            </w:pPr>
            <w:r>
              <w:rPr>
                <w:sz w:val="20"/>
                <w:szCs w:val="20"/>
              </w:rPr>
              <w:t>29/09/2017</w:t>
            </w:r>
          </w:p>
        </w:tc>
        <w:tc>
          <w:tcPr>
            <w:tcW w:w="1631" w:type="dxa"/>
          </w:tcPr>
          <w:p w14:paraId="409C9797" w14:textId="15FA0B29" w:rsidR="00CE06A2" w:rsidRPr="00B65DE3" w:rsidRDefault="00CE06A2" w:rsidP="005142FE">
            <w:pPr>
              <w:rPr>
                <w:sz w:val="20"/>
                <w:szCs w:val="20"/>
              </w:rPr>
            </w:pPr>
            <w:r>
              <w:rPr>
                <w:sz w:val="20"/>
                <w:szCs w:val="20"/>
              </w:rPr>
              <w:t>2.7</w:t>
            </w:r>
          </w:p>
        </w:tc>
        <w:tc>
          <w:tcPr>
            <w:tcW w:w="4669" w:type="dxa"/>
          </w:tcPr>
          <w:p w14:paraId="39274FC3" w14:textId="6DF56C36" w:rsidR="00CE06A2" w:rsidRPr="00B65DE3" w:rsidRDefault="00CE06A2" w:rsidP="002C4D1A">
            <w:pPr>
              <w:rPr>
                <w:sz w:val="20"/>
                <w:szCs w:val="20"/>
              </w:rPr>
            </w:pPr>
            <w:r>
              <w:rPr>
                <w:sz w:val="20"/>
                <w:szCs w:val="20"/>
              </w:rPr>
              <w:t>Added notes to processModes 4 &amp; 5 regarding processMode.</w:t>
            </w:r>
          </w:p>
        </w:tc>
      </w:tr>
      <w:tr w:rsidR="00CE06A2" w:rsidRPr="00E93E76" w14:paraId="44D5BA90" w14:textId="77777777" w:rsidTr="006A2EB2">
        <w:trPr>
          <w:jc w:val="center"/>
        </w:trPr>
        <w:tc>
          <w:tcPr>
            <w:tcW w:w="1207" w:type="dxa"/>
          </w:tcPr>
          <w:p w14:paraId="6E6DD8D0" w14:textId="1290FA66" w:rsidR="00CE06A2" w:rsidRDefault="00CE06A2" w:rsidP="00CB1A40">
            <w:pPr>
              <w:rPr>
                <w:sz w:val="20"/>
                <w:szCs w:val="20"/>
              </w:rPr>
            </w:pPr>
            <w:r>
              <w:rPr>
                <w:sz w:val="20"/>
                <w:szCs w:val="20"/>
              </w:rPr>
              <w:t>28/08/2018</w:t>
            </w:r>
          </w:p>
        </w:tc>
        <w:tc>
          <w:tcPr>
            <w:tcW w:w="1631" w:type="dxa"/>
          </w:tcPr>
          <w:p w14:paraId="07238353" w14:textId="0257FC48" w:rsidR="00CE06A2" w:rsidRDefault="00CE06A2" w:rsidP="005142FE">
            <w:pPr>
              <w:rPr>
                <w:sz w:val="20"/>
                <w:szCs w:val="20"/>
              </w:rPr>
            </w:pPr>
            <w:r>
              <w:rPr>
                <w:sz w:val="20"/>
                <w:szCs w:val="20"/>
              </w:rPr>
              <w:t>2.8</w:t>
            </w:r>
          </w:p>
        </w:tc>
        <w:tc>
          <w:tcPr>
            <w:tcW w:w="4669" w:type="dxa"/>
          </w:tcPr>
          <w:p w14:paraId="3EE07AD9" w14:textId="34591BB4" w:rsidR="00CE06A2" w:rsidRDefault="00CE06A2" w:rsidP="002C4D1A">
            <w:pPr>
              <w:rPr>
                <w:sz w:val="20"/>
                <w:szCs w:val="20"/>
              </w:rPr>
            </w:pPr>
            <w:r>
              <w:rPr>
                <w:sz w:val="20"/>
                <w:szCs w:val="20"/>
              </w:rPr>
              <w:t>Extended xml config example to include recently introduced content management switches.</w:t>
            </w:r>
          </w:p>
        </w:tc>
      </w:tr>
      <w:tr w:rsidR="00AD5EB3" w:rsidRPr="00E93E76" w14:paraId="38FD3A5B" w14:textId="77777777" w:rsidTr="006A2EB2">
        <w:trPr>
          <w:jc w:val="center"/>
        </w:trPr>
        <w:tc>
          <w:tcPr>
            <w:tcW w:w="1207" w:type="dxa"/>
          </w:tcPr>
          <w:p w14:paraId="2A076B25" w14:textId="2C00708D" w:rsidR="00AD5EB3" w:rsidRDefault="00AD5EB3" w:rsidP="00CB1A40">
            <w:pPr>
              <w:rPr>
                <w:sz w:val="20"/>
                <w:szCs w:val="20"/>
              </w:rPr>
            </w:pPr>
            <w:r>
              <w:rPr>
                <w:sz w:val="20"/>
                <w:szCs w:val="20"/>
              </w:rPr>
              <w:t>18/11/2018</w:t>
            </w:r>
          </w:p>
        </w:tc>
        <w:tc>
          <w:tcPr>
            <w:tcW w:w="1631" w:type="dxa"/>
          </w:tcPr>
          <w:p w14:paraId="79A62DCC" w14:textId="468DD44F" w:rsidR="00AD5EB3" w:rsidRDefault="00AD5EB3" w:rsidP="005142FE">
            <w:pPr>
              <w:rPr>
                <w:sz w:val="20"/>
                <w:szCs w:val="20"/>
              </w:rPr>
            </w:pPr>
            <w:r>
              <w:rPr>
                <w:sz w:val="20"/>
                <w:szCs w:val="20"/>
              </w:rPr>
              <w:t>2.9</w:t>
            </w:r>
          </w:p>
        </w:tc>
        <w:tc>
          <w:tcPr>
            <w:tcW w:w="4669" w:type="dxa"/>
          </w:tcPr>
          <w:p w14:paraId="7737F69F" w14:textId="73F4FF56" w:rsidR="00AD5EB3" w:rsidRDefault="00105480" w:rsidP="002C4D1A">
            <w:pPr>
              <w:rPr>
                <w:sz w:val="20"/>
                <w:szCs w:val="20"/>
              </w:rPr>
            </w:pPr>
            <w:r>
              <w:rPr>
                <w:sz w:val="20"/>
                <w:szCs w:val="20"/>
              </w:rPr>
              <w:t>Updated to include File type wildcard option and API mapping section.</w:t>
            </w:r>
          </w:p>
        </w:tc>
      </w:tr>
      <w:tr w:rsidR="001E6772" w:rsidRPr="00E93E76" w14:paraId="701BD13D" w14:textId="77777777" w:rsidTr="007845BA">
        <w:trPr>
          <w:jc w:val="center"/>
        </w:trPr>
        <w:tc>
          <w:tcPr>
            <w:tcW w:w="1207" w:type="dxa"/>
          </w:tcPr>
          <w:p w14:paraId="5BD9978C" w14:textId="6277A9AC" w:rsidR="001E6772" w:rsidRDefault="001E6772" w:rsidP="007845BA">
            <w:pPr>
              <w:rPr>
                <w:sz w:val="20"/>
                <w:szCs w:val="20"/>
              </w:rPr>
            </w:pPr>
            <w:r>
              <w:rPr>
                <w:sz w:val="20"/>
                <w:szCs w:val="20"/>
              </w:rPr>
              <w:t>25/04/2019</w:t>
            </w:r>
          </w:p>
        </w:tc>
        <w:tc>
          <w:tcPr>
            <w:tcW w:w="1631" w:type="dxa"/>
          </w:tcPr>
          <w:p w14:paraId="4597C461" w14:textId="5827A44D" w:rsidR="001E6772" w:rsidRDefault="001E6772" w:rsidP="007845BA">
            <w:pPr>
              <w:rPr>
                <w:sz w:val="20"/>
                <w:szCs w:val="20"/>
              </w:rPr>
            </w:pPr>
            <w:r>
              <w:rPr>
                <w:sz w:val="20"/>
                <w:szCs w:val="20"/>
              </w:rPr>
              <w:t>2.10</w:t>
            </w:r>
          </w:p>
        </w:tc>
        <w:tc>
          <w:tcPr>
            <w:tcW w:w="4669" w:type="dxa"/>
          </w:tcPr>
          <w:p w14:paraId="6A559401" w14:textId="051E83D0" w:rsidR="001E6772" w:rsidRDefault="001E6772" w:rsidP="007845BA">
            <w:pPr>
              <w:rPr>
                <w:sz w:val="20"/>
                <w:szCs w:val="20"/>
              </w:rPr>
            </w:pPr>
            <w:r>
              <w:rPr>
                <w:sz w:val="20"/>
                <w:szCs w:val="20"/>
              </w:rPr>
              <w:t>Removed File to File mode and added File Storage Mode</w:t>
            </w:r>
          </w:p>
        </w:tc>
      </w:tr>
      <w:tr w:rsidR="001E6772" w:rsidRPr="00E93E76" w14:paraId="1FCFBE15" w14:textId="77777777" w:rsidTr="006A2EB2">
        <w:trPr>
          <w:jc w:val="center"/>
        </w:trPr>
        <w:tc>
          <w:tcPr>
            <w:tcW w:w="1207" w:type="dxa"/>
          </w:tcPr>
          <w:p w14:paraId="269EEBF6" w14:textId="276106CC" w:rsidR="001E6772" w:rsidRDefault="007845BA" w:rsidP="00CB1A40">
            <w:pPr>
              <w:rPr>
                <w:sz w:val="20"/>
                <w:szCs w:val="20"/>
              </w:rPr>
            </w:pPr>
            <w:r>
              <w:rPr>
                <w:sz w:val="20"/>
                <w:szCs w:val="20"/>
              </w:rPr>
              <w:t>13/11/2019</w:t>
            </w:r>
          </w:p>
        </w:tc>
        <w:tc>
          <w:tcPr>
            <w:tcW w:w="1631" w:type="dxa"/>
          </w:tcPr>
          <w:p w14:paraId="39CF130F" w14:textId="7E83E48A" w:rsidR="001E6772" w:rsidRDefault="007845BA" w:rsidP="005142FE">
            <w:pPr>
              <w:rPr>
                <w:sz w:val="20"/>
                <w:szCs w:val="20"/>
              </w:rPr>
            </w:pPr>
            <w:r>
              <w:rPr>
                <w:sz w:val="20"/>
                <w:szCs w:val="20"/>
              </w:rPr>
              <w:t>2.11</w:t>
            </w:r>
          </w:p>
        </w:tc>
        <w:tc>
          <w:tcPr>
            <w:tcW w:w="4669" w:type="dxa"/>
          </w:tcPr>
          <w:p w14:paraId="581B065B" w14:textId="5B15F532" w:rsidR="001E6772" w:rsidRDefault="007845BA" w:rsidP="007845BA">
            <w:pPr>
              <w:rPr>
                <w:sz w:val="20"/>
                <w:szCs w:val="20"/>
              </w:rPr>
            </w:pPr>
            <w:r>
              <w:rPr>
                <w:sz w:val="20"/>
                <w:szCs w:val="20"/>
              </w:rPr>
              <w:t>Updated to reflect policy file (xmlconfig) is a mandatory parameter.</w:t>
            </w:r>
          </w:p>
        </w:tc>
      </w:tr>
    </w:tbl>
    <w:p w14:paraId="0B1110A0" w14:textId="737C10BA" w:rsidR="006A2EB2" w:rsidRDefault="006A2EB2" w:rsidP="00CB1A40">
      <w:pPr>
        <w:rPr>
          <w:rFonts w:ascii="Calibri" w:hAnsi="Calibri" w:cs="Calibri"/>
          <w:lang w:val="de-DE"/>
        </w:rPr>
      </w:pPr>
    </w:p>
    <w:p w14:paraId="5C15DA37" w14:textId="61A2E00A" w:rsidR="00CB1A40" w:rsidRPr="00CB1A40" w:rsidRDefault="006A2EB2" w:rsidP="00CB1A40">
      <w:pPr>
        <w:rPr>
          <w:rFonts w:ascii="Calibri" w:hAnsi="Calibri" w:cs="Calibri"/>
          <w:lang w:val="de-DE"/>
        </w:rPr>
      </w:pPr>
      <w:r>
        <w:rPr>
          <w:rFonts w:ascii="Calibri" w:hAnsi="Calibri" w:cs="Calibri"/>
          <w:lang w:val="de-DE"/>
        </w:rPr>
        <w:br w:type="page"/>
      </w:r>
    </w:p>
    <w:bookmarkStart w:id="0" w:name="_Toc530562569" w:displacedByCustomXml="next"/>
    <w:sdt>
      <w:sdtPr>
        <w:rPr>
          <w:rFonts w:asciiTheme="minorHAnsi" w:eastAsiaTheme="minorHAnsi" w:hAnsiTheme="minorHAnsi" w:cstheme="minorBidi"/>
          <w:b w:val="0"/>
          <w:bCs w:val="0"/>
          <w:color w:val="auto"/>
          <w:sz w:val="22"/>
          <w:szCs w:val="22"/>
        </w:rPr>
        <w:id w:val="359335332"/>
        <w:docPartObj>
          <w:docPartGallery w:val="Table of Contents"/>
          <w:docPartUnique/>
        </w:docPartObj>
      </w:sdtPr>
      <w:sdtEndPr>
        <w:rPr>
          <w:noProof/>
        </w:rPr>
      </w:sdtEndPr>
      <w:sdtContent>
        <w:p w14:paraId="79541642" w14:textId="4F08C6C1" w:rsidR="00CB1A40" w:rsidRPr="00CB1A40" w:rsidRDefault="00CB1A40" w:rsidP="00CB1A40">
          <w:pPr>
            <w:pStyle w:val="Heading1"/>
          </w:pPr>
          <w:r w:rsidRPr="00CB1A40">
            <w:t>Contents</w:t>
          </w:r>
          <w:bookmarkEnd w:id="0"/>
        </w:p>
        <w:p w14:paraId="75F20E22" w14:textId="77777777" w:rsidR="00CB1A40" w:rsidRPr="00CB1A40" w:rsidRDefault="00CB1A40" w:rsidP="00CB1A40"/>
        <w:p w14:paraId="33726553" w14:textId="1FDDC9A7" w:rsidR="00BB42B2" w:rsidRDefault="00CB1A40">
          <w:pPr>
            <w:pStyle w:val="TOC1"/>
            <w:tabs>
              <w:tab w:val="left" w:pos="440"/>
              <w:tab w:val="right" w:leader="dot" w:pos="10456"/>
            </w:tabs>
            <w:rPr>
              <w:rFonts w:eastAsiaTheme="minorEastAsia"/>
              <w:noProof/>
              <w:lang w:val="en-US"/>
            </w:rPr>
          </w:pPr>
          <w:r>
            <w:fldChar w:fldCharType="begin"/>
          </w:r>
          <w:r>
            <w:instrText xml:space="preserve"> TOC \o "1-3" \h \z \u </w:instrText>
          </w:r>
          <w:r>
            <w:fldChar w:fldCharType="separate"/>
          </w:r>
          <w:hyperlink w:anchor="_Toc530562569" w:history="1">
            <w:r w:rsidR="00BB42B2" w:rsidRPr="00A21E6C">
              <w:rPr>
                <w:rStyle w:val="Hyperlink"/>
                <w:noProof/>
              </w:rPr>
              <w:t>1</w:t>
            </w:r>
            <w:r w:rsidR="00BB42B2">
              <w:rPr>
                <w:rFonts w:eastAsiaTheme="minorEastAsia"/>
                <w:noProof/>
                <w:lang w:val="en-US"/>
              </w:rPr>
              <w:tab/>
            </w:r>
            <w:r w:rsidR="00BB42B2" w:rsidRPr="00A21E6C">
              <w:rPr>
                <w:rStyle w:val="Hyperlink"/>
                <w:noProof/>
              </w:rPr>
              <w:t>Contents</w:t>
            </w:r>
            <w:r w:rsidR="00BB42B2">
              <w:rPr>
                <w:noProof/>
                <w:webHidden/>
              </w:rPr>
              <w:tab/>
            </w:r>
            <w:r w:rsidR="00BB42B2">
              <w:rPr>
                <w:noProof/>
                <w:webHidden/>
              </w:rPr>
              <w:fldChar w:fldCharType="begin"/>
            </w:r>
            <w:r w:rsidR="00BB42B2">
              <w:rPr>
                <w:noProof/>
                <w:webHidden/>
              </w:rPr>
              <w:instrText xml:space="preserve"> PAGEREF _Toc530562569 \h </w:instrText>
            </w:r>
            <w:r w:rsidR="00BB42B2">
              <w:rPr>
                <w:noProof/>
                <w:webHidden/>
              </w:rPr>
            </w:r>
            <w:r w:rsidR="00BB42B2">
              <w:rPr>
                <w:noProof/>
                <w:webHidden/>
              </w:rPr>
              <w:fldChar w:fldCharType="separate"/>
            </w:r>
            <w:r w:rsidR="00BB42B2">
              <w:rPr>
                <w:noProof/>
                <w:webHidden/>
              </w:rPr>
              <w:t>4</w:t>
            </w:r>
            <w:r w:rsidR="00BB42B2">
              <w:rPr>
                <w:noProof/>
                <w:webHidden/>
              </w:rPr>
              <w:fldChar w:fldCharType="end"/>
            </w:r>
          </w:hyperlink>
        </w:p>
        <w:p w14:paraId="46A5F632" w14:textId="3366B1CF" w:rsidR="00BB42B2" w:rsidRDefault="007845BA">
          <w:pPr>
            <w:pStyle w:val="TOC1"/>
            <w:tabs>
              <w:tab w:val="left" w:pos="440"/>
              <w:tab w:val="right" w:leader="dot" w:pos="10456"/>
            </w:tabs>
            <w:rPr>
              <w:rFonts w:eastAsiaTheme="minorEastAsia"/>
              <w:noProof/>
              <w:lang w:val="en-US"/>
            </w:rPr>
          </w:pPr>
          <w:hyperlink w:anchor="_Toc530562570" w:history="1">
            <w:r w:rsidR="00BB42B2" w:rsidRPr="00A21E6C">
              <w:rPr>
                <w:rStyle w:val="Hyperlink"/>
                <w:noProof/>
              </w:rPr>
              <w:t>2</w:t>
            </w:r>
            <w:r w:rsidR="00BB42B2">
              <w:rPr>
                <w:rFonts w:eastAsiaTheme="minorEastAsia"/>
                <w:noProof/>
                <w:lang w:val="en-US"/>
              </w:rPr>
              <w:tab/>
            </w:r>
            <w:r w:rsidR="00BB42B2" w:rsidRPr="00A21E6C">
              <w:rPr>
                <w:rStyle w:val="Hyperlink"/>
                <w:noProof/>
              </w:rPr>
              <w:t>Conventions</w:t>
            </w:r>
            <w:r w:rsidR="00BB42B2">
              <w:rPr>
                <w:noProof/>
                <w:webHidden/>
              </w:rPr>
              <w:tab/>
            </w:r>
            <w:r w:rsidR="00BB42B2">
              <w:rPr>
                <w:noProof/>
                <w:webHidden/>
              </w:rPr>
              <w:fldChar w:fldCharType="begin"/>
            </w:r>
            <w:r w:rsidR="00BB42B2">
              <w:rPr>
                <w:noProof/>
                <w:webHidden/>
              </w:rPr>
              <w:instrText xml:space="preserve"> PAGEREF _Toc530562570 \h </w:instrText>
            </w:r>
            <w:r w:rsidR="00BB42B2">
              <w:rPr>
                <w:noProof/>
                <w:webHidden/>
              </w:rPr>
            </w:r>
            <w:r w:rsidR="00BB42B2">
              <w:rPr>
                <w:noProof/>
                <w:webHidden/>
              </w:rPr>
              <w:fldChar w:fldCharType="separate"/>
            </w:r>
            <w:r w:rsidR="00BB42B2">
              <w:rPr>
                <w:noProof/>
                <w:webHidden/>
              </w:rPr>
              <w:t>5</w:t>
            </w:r>
            <w:r w:rsidR="00BB42B2">
              <w:rPr>
                <w:noProof/>
                <w:webHidden/>
              </w:rPr>
              <w:fldChar w:fldCharType="end"/>
            </w:r>
          </w:hyperlink>
        </w:p>
        <w:p w14:paraId="67E2BC38" w14:textId="5193DE56" w:rsidR="00BB42B2" w:rsidRDefault="007845BA">
          <w:pPr>
            <w:pStyle w:val="TOC1"/>
            <w:tabs>
              <w:tab w:val="left" w:pos="440"/>
              <w:tab w:val="right" w:leader="dot" w:pos="10456"/>
            </w:tabs>
            <w:rPr>
              <w:rFonts w:eastAsiaTheme="minorEastAsia"/>
              <w:noProof/>
              <w:lang w:val="en-US"/>
            </w:rPr>
          </w:pPr>
          <w:hyperlink w:anchor="_Toc530562571" w:history="1">
            <w:r w:rsidR="00BB42B2" w:rsidRPr="00A21E6C">
              <w:rPr>
                <w:rStyle w:val="Hyperlink"/>
                <w:noProof/>
              </w:rPr>
              <w:t>3</w:t>
            </w:r>
            <w:r w:rsidR="00BB42B2">
              <w:rPr>
                <w:rFonts w:eastAsiaTheme="minorEastAsia"/>
                <w:noProof/>
                <w:lang w:val="en-US"/>
              </w:rPr>
              <w:tab/>
            </w:r>
            <w:r w:rsidR="00BB42B2" w:rsidRPr="00A21E6C">
              <w:rPr>
                <w:rStyle w:val="Hyperlink"/>
                <w:noProof/>
              </w:rPr>
              <w:t>Usage</w:t>
            </w:r>
            <w:r w:rsidR="00BB42B2">
              <w:rPr>
                <w:noProof/>
                <w:webHidden/>
              </w:rPr>
              <w:tab/>
            </w:r>
            <w:r w:rsidR="00BB42B2">
              <w:rPr>
                <w:noProof/>
                <w:webHidden/>
              </w:rPr>
              <w:fldChar w:fldCharType="begin"/>
            </w:r>
            <w:r w:rsidR="00BB42B2">
              <w:rPr>
                <w:noProof/>
                <w:webHidden/>
              </w:rPr>
              <w:instrText xml:space="preserve"> PAGEREF _Toc530562571 \h </w:instrText>
            </w:r>
            <w:r w:rsidR="00BB42B2">
              <w:rPr>
                <w:noProof/>
                <w:webHidden/>
              </w:rPr>
            </w:r>
            <w:r w:rsidR="00BB42B2">
              <w:rPr>
                <w:noProof/>
                <w:webHidden/>
              </w:rPr>
              <w:fldChar w:fldCharType="separate"/>
            </w:r>
            <w:r w:rsidR="00BB42B2">
              <w:rPr>
                <w:noProof/>
                <w:webHidden/>
              </w:rPr>
              <w:t>5</w:t>
            </w:r>
            <w:r w:rsidR="00BB42B2">
              <w:rPr>
                <w:noProof/>
                <w:webHidden/>
              </w:rPr>
              <w:fldChar w:fldCharType="end"/>
            </w:r>
          </w:hyperlink>
        </w:p>
        <w:p w14:paraId="005BAB4E" w14:textId="2181DE2F" w:rsidR="00BB42B2" w:rsidRDefault="007845BA">
          <w:pPr>
            <w:pStyle w:val="TOC2"/>
            <w:tabs>
              <w:tab w:val="left" w:pos="880"/>
              <w:tab w:val="right" w:leader="dot" w:pos="10456"/>
            </w:tabs>
            <w:rPr>
              <w:rFonts w:eastAsiaTheme="minorEastAsia"/>
              <w:noProof/>
              <w:lang w:val="en-US"/>
            </w:rPr>
          </w:pPr>
          <w:hyperlink w:anchor="_Toc530562572" w:history="1">
            <w:r w:rsidR="00BB42B2" w:rsidRPr="00A21E6C">
              <w:rPr>
                <w:rStyle w:val="Hyperlink"/>
                <w:noProof/>
              </w:rPr>
              <w:t>3.1</w:t>
            </w:r>
            <w:r w:rsidR="00BB42B2">
              <w:rPr>
                <w:rFonts w:eastAsiaTheme="minorEastAsia"/>
                <w:noProof/>
                <w:lang w:val="en-US"/>
              </w:rPr>
              <w:tab/>
            </w:r>
            <w:r w:rsidR="00BB42B2" w:rsidRPr="00A21E6C">
              <w:rPr>
                <w:rStyle w:val="Hyperlink"/>
                <w:noProof/>
              </w:rPr>
              <w:t>Return values</w:t>
            </w:r>
            <w:r w:rsidR="00BB42B2">
              <w:rPr>
                <w:noProof/>
                <w:webHidden/>
              </w:rPr>
              <w:tab/>
            </w:r>
            <w:r w:rsidR="00BB42B2">
              <w:rPr>
                <w:noProof/>
                <w:webHidden/>
              </w:rPr>
              <w:fldChar w:fldCharType="begin"/>
            </w:r>
            <w:r w:rsidR="00BB42B2">
              <w:rPr>
                <w:noProof/>
                <w:webHidden/>
              </w:rPr>
              <w:instrText xml:space="preserve"> PAGEREF _Toc530562572 \h </w:instrText>
            </w:r>
            <w:r w:rsidR="00BB42B2">
              <w:rPr>
                <w:noProof/>
                <w:webHidden/>
              </w:rPr>
            </w:r>
            <w:r w:rsidR="00BB42B2">
              <w:rPr>
                <w:noProof/>
                <w:webHidden/>
              </w:rPr>
              <w:fldChar w:fldCharType="separate"/>
            </w:r>
            <w:r w:rsidR="00BB42B2">
              <w:rPr>
                <w:noProof/>
                <w:webHidden/>
              </w:rPr>
              <w:t>5</w:t>
            </w:r>
            <w:r w:rsidR="00BB42B2">
              <w:rPr>
                <w:noProof/>
                <w:webHidden/>
              </w:rPr>
              <w:fldChar w:fldCharType="end"/>
            </w:r>
          </w:hyperlink>
        </w:p>
        <w:p w14:paraId="57C78595" w14:textId="53C75B5F" w:rsidR="00BB42B2" w:rsidRDefault="007845BA">
          <w:pPr>
            <w:pStyle w:val="TOC1"/>
            <w:tabs>
              <w:tab w:val="left" w:pos="440"/>
              <w:tab w:val="right" w:leader="dot" w:pos="10456"/>
            </w:tabs>
            <w:rPr>
              <w:rFonts w:eastAsiaTheme="minorEastAsia"/>
              <w:noProof/>
              <w:lang w:val="en-US"/>
            </w:rPr>
          </w:pPr>
          <w:hyperlink w:anchor="_Toc530562573" w:history="1">
            <w:r w:rsidR="00BB42B2" w:rsidRPr="00A21E6C">
              <w:rPr>
                <w:rStyle w:val="Hyperlink"/>
                <w:noProof/>
              </w:rPr>
              <w:t>4</w:t>
            </w:r>
            <w:r w:rsidR="00BB42B2">
              <w:rPr>
                <w:rFonts w:eastAsiaTheme="minorEastAsia"/>
                <w:noProof/>
                <w:lang w:val="en-US"/>
              </w:rPr>
              <w:tab/>
            </w:r>
            <w:r w:rsidR="00BB42B2" w:rsidRPr="00A21E6C">
              <w:rPr>
                <w:rStyle w:val="Hyperlink"/>
                <w:noProof/>
              </w:rPr>
              <w:t>Configuration File Description</w:t>
            </w:r>
            <w:r w:rsidR="00BB42B2">
              <w:rPr>
                <w:noProof/>
                <w:webHidden/>
              </w:rPr>
              <w:tab/>
            </w:r>
            <w:r w:rsidR="00BB42B2">
              <w:rPr>
                <w:noProof/>
                <w:webHidden/>
              </w:rPr>
              <w:fldChar w:fldCharType="begin"/>
            </w:r>
            <w:r w:rsidR="00BB42B2">
              <w:rPr>
                <w:noProof/>
                <w:webHidden/>
              </w:rPr>
              <w:instrText xml:space="preserve"> PAGEREF _Toc530562573 \h </w:instrText>
            </w:r>
            <w:r w:rsidR="00BB42B2">
              <w:rPr>
                <w:noProof/>
                <w:webHidden/>
              </w:rPr>
            </w:r>
            <w:r w:rsidR="00BB42B2">
              <w:rPr>
                <w:noProof/>
                <w:webHidden/>
              </w:rPr>
              <w:fldChar w:fldCharType="separate"/>
            </w:r>
            <w:r w:rsidR="00BB42B2">
              <w:rPr>
                <w:noProof/>
                <w:webHidden/>
              </w:rPr>
              <w:t>5</w:t>
            </w:r>
            <w:r w:rsidR="00BB42B2">
              <w:rPr>
                <w:noProof/>
                <w:webHidden/>
              </w:rPr>
              <w:fldChar w:fldCharType="end"/>
            </w:r>
          </w:hyperlink>
        </w:p>
        <w:p w14:paraId="1C5C9274" w14:textId="42513486" w:rsidR="00BB42B2" w:rsidRDefault="007845BA">
          <w:pPr>
            <w:pStyle w:val="TOC2"/>
            <w:tabs>
              <w:tab w:val="left" w:pos="880"/>
              <w:tab w:val="right" w:leader="dot" w:pos="10456"/>
            </w:tabs>
            <w:rPr>
              <w:rFonts w:eastAsiaTheme="minorEastAsia"/>
              <w:noProof/>
              <w:lang w:val="en-US"/>
            </w:rPr>
          </w:pPr>
          <w:hyperlink w:anchor="_Toc530562574" w:history="1">
            <w:r w:rsidR="00BB42B2" w:rsidRPr="00A21E6C">
              <w:rPr>
                <w:rStyle w:val="Hyperlink"/>
                <w:noProof/>
              </w:rPr>
              <w:t>4.1</w:t>
            </w:r>
            <w:r w:rsidR="00BB42B2">
              <w:rPr>
                <w:rFonts w:eastAsiaTheme="minorEastAsia"/>
                <w:noProof/>
                <w:lang w:val="en-US"/>
              </w:rPr>
              <w:tab/>
            </w:r>
            <w:r w:rsidR="00BB42B2" w:rsidRPr="00A21E6C">
              <w:rPr>
                <w:rStyle w:val="Hyperlink"/>
                <w:noProof/>
              </w:rPr>
              <w:t>Configuration Format</w:t>
            </w:r>
            <w:r w:rsidR="00BB42B2">
              <w:rPr>
                <w:noProof/>
                <w:webHidden/>
              </w:rPr>
              <w:tab/>
            </w:r>
            <w:r w:rsidR="00BB42B2">
              <w:rPr>
                <w:noProof/>
                <w:webHidden/>
              </w:rPr>
              <w:fldChar w:fldCharType="begin"/>
            </w:r>
            <w:r w:rsidR="00BB42B2">
              <w:rPr>
                <w:noProof/>
                <w:webHidden/>
              </w:rPr>
              <w:instrText xml:space="preserve"> PAGEREF _Toc530562574 \h </w:instrText>
            </w:r>
            <w:r w:rsidR="00BB42B2">
              <w:rPr>
                <w:noProof/>
                <w:webHidden/>
              </w:rPr>
            </w:r>
            <w:r w:rsidR="00BB42B2">
              <w:rPr>
                <w:noProof/>
                <w:webHidden/>
              </w:rPr>
              <w:fldChar w:fldCharType="separate"/>
            </w:r>
            <w:r w:rsidR="00BB42B2">
              <w:rPr>
                <w:noProof/>
                <w:webHidden/>
              </w:rPr>
              <w:t>5</w:t>
            </w:r>
            <w:r w:rsidR="00BB42B2">
              <w:rPr>
                <w:noProof/>
                <w:webHidden/>
              </w:rPr>
              <w:fldChar w:fldCharType="end"/>
            </w:r>
          </w:hyperlink>
        </w:p>
        <w:p w14:paraId="266B2E87" w14:textId="65EAD0EE" w:rsidR="00BB42B2" w:rsidRDefault="007845BA">
          <w:pPr>
            <w:pStyle w:val="TOC2"/>
            <w:tabs>
              <w:tab w:val="left" w:pos="880"/>
              <w:tab w:val="right" w:leader="dot" w:pos="10456"/>
            </w:tabs>
            <w:rPr>
              <w:rFonts w:eastAsiaTheme="minorEastAsia"/>
              <w:noProof/>
              <w:lang w:val="en-US"/>
            </w:rPr>
          </w:pPr>
          <w:hyperlink w:anchor="_Toc530562575" w:history="1">
            <w:r w:rsidR="00BB42B2" w:rsidRPr="00A21E6C">
              <w:rPr>
                <w:rStyle w:val="Hyperlink"/>
                <w:rFonts w:ascii="Courier New" w:hAnsi="Courier New" w:cs="Courier New"/>
                <w:noProof/>
              </w:rPr>
              <w:t>4.2</w:t>
            </w:r>
            <w:r w:rsidR="00BB42B2">
              <w:rPr>
                <w:rFonts w:eastAsiaTheme="minorEastAsia"/>
                <w:noProof/>
                <w:lang w:val="en-US"/>
              </w:rPr>
              <w:tab/>
            </w:r>
            <w:r w:rsidR="00BB42B2" w:rsidRPr="00A21E6C">
              <w:rPr>
                <w:rStyle w:val="Hyperlink"/>
                <w:noProof/>
              </w:rPr>
              <w:t>Configuration Settings</w:t>
            </w:r>
            <w:r w:rsidR="00BB42B2">
              <w:rPr>
                <w:noProof/>
                <w:webHidden/>
              </w:rPr>
              <w:tab/>
            </w:r>
            <w:r w:rsidR="00BB42B2">
              <w:rPr>
                <w:noProof/>
                <w:webHidden/>
              </w:rPr>
              <w:fldChar w:fldCharType="begin"/>
            </w:r>
            <w:r w:rsidR="00BB42B2">
              <w:rPr>
                <w:noProof/>
                <w:webHidden/>
              </w:rPr>
              <w:instrText xml:space="preserve"> PAGEREF _Toc530562575 \h </w:instrText>
            </w:r>
            <w:r w:rsidR="00BB42B2">
              <w:rPr>
                <w:noProof/>
                <w:webHidden/>
              </w:rPr>
            </w:r>
            <w:r w:rsidR="00BB42B2">
              <w:rPr>
                <w:noProof/>
                <w:webHidden/>
              </w:rPr>
              <w:fldChar w:fldCharType="separate"/>
            </w:r>
            <w:r w:rsidR="00BB42B2">
              <w:rPr>
                <w:noProof/>
                <w:webHidden/>
              </w:rPr>
              <w:t>6</w:t>
            </w:r>
            <w:r w:rsidR="00BB42B2">
              <w:rPr>
                <w:noProof/>
                <w:webHidden/>
              </w:rPr>
              <w:fldChar w:fldCharType="end"/>
            </w:r>
          </w:hyperlink>
        </w:p>
        <w:p w14:paraId="78E4C855" w14:textId="6E447923" w:rsidR="00BB42B2" w:rsidRDefault="007845BA">
          <w:pPr>
            <w:pStyle w:val="TOC3"/>
            <w:tabs>
              <w:tab w:val="left" w:pos="1320"/>
              <w:tab w:val="right" w:leader="dot" w:pos="10456"/>
            </w:tabs>
            <w:rPr>
              <w:rFonts w:eastAsiaTheme="minorEastAsia"/>
              <w:noProof/>
              <w:lang w:val="en-US"/>
            </w:rPr>
          </w:pPr>
          <w:hyperlink w:anchor="_Toc530562576" w:history="1">
            <w:r w:rsidR="00BB42B2" w:rsidRPr="00A21E6C">
              <w:rPr>
                <w:rStyle w:val="Hyperlink"/>
                <w:noProof/>
              </w:rPr>
              <w:t>4.2.1</w:t>
            </w:r>
            <w:r w:rsidR="00BB42B2">
              <w:rPr>
                <w:rFonts w:eastAsiaTheme="minorEastAsia"/>
                <w:noProof/>
                <w:lang w:val="en-US"/>
              </w:rPr>
              <w:tab/>
            </w:r>
            <w:r w:rsidR="00BB42B2" w:rsidRPr="00A21E6C">
              <w:rPr>
                <w:rStyle w:val="Hyperlink"/>
                <w:noProof/>
              </w:rPr>
              <w:t>Section Name: GWConfig</w:t>
            </w:r>
            <w:r w:rsidR="00BB42B2">
              <w:rPr>
                <w:noProof/>
                <w:webHidden/>
              </w:rPr>
              <w:tab/>
            </w:r>
            <w:r w:rsidR="00BB42B2">
              <w:rPr>
                <w:noProof/>
                <w:webHidden/>
              </w:rPr>
              <w:fldChar w:fldCharType="begin"/>
            </w:r>
            <w:r w:rsidR="00BB42B2">
              <w:rPr>
                <w:noProof/>
                <w:webHidden/>
              </w:rPr>
              <w:instrText xml:space="preserve"> PAGEREF _Toc530562576 \h </w:instrText>
            </w:r>
            <w:r w:rsidR="00BB42B2">
              <w:rPr>
                <w:noProof/>
                <w:webHidden/>
              </w:rPr>
            </w:r>
            <w:r w:rsidR="00BB42B2">
              <w:rPr>
                <w:noProof/>
                <w:webHidden/>
              </w:rPr>
              <w:fldChar w:fldCharType="separate"/>
            </w:r>
            <w:r w:rsidR="00BB42B2">
              <w:rPr>
                <w:noProof/>
                <w:webHidden/>
              </w:rPr>
              <w:t>6</w:t>
            </w:r>
            <w:r w:rsidR="00BB42B2">
              <w:rPr>
                <w:noProof/>
                <w:webHidden/>
              </w:rPr>
              <w:fldChar w:fldCharType="end"/>
            </w:r>
          </w:hyperlink>
        </w:p>
        <w:p w14:paraId="7BE6562B" w14:textId="184090B4" w:rsidR="00BB42B2" w:rsidRDefault="007845BA">
          <w:pPr>
            <w:pStyle w:val="TOC3"/>
            <w:tabs>
              <w:tab w:val="left" w:pos="1320"/>
              <w:tab w:val="right" w:leader="dot" w:pos="10456"/>
            </w:tabs>
            <w:rPr>
              <w:rFonts w:eastAsiaTheme="minorEastAsia"/>
              <w:noProof/>
              <w:lang w:val="en-US"/>
            </w:rPr>
          </w:pPr>
          <w:hyperlink w:anchor="_Toc530562577" w:history="1">
            <w:r w:rsidR="00BB42B2" w:rsidRPr="00A21E6C">
              <w:rPr>
                <w:rStyle w:val="Hyperlink"/>
                <w:noProof/>
              </w:rPr>
              <w:t>4.2.2</w:t>
            </w:r>
            <w:r w:rsidR="00BB42B2">
              <w:rPr>
                <w:rFonts w:eastAsiaTheme="minorEastAsia"/>
                <w:noProof/>
                <w:lang w:val="en-US"/>
              </w:rPr>
              <w:tab/>
            </w:r>
            <w:r w:rsidR="00BB42B2" w:rsidRPr="00A21E6C">
              <w:rPr>
                <w:rStyle w:val="Hyperlink"/>
                <w:noProof/>
              </w:rPr>
              <w:t>Mapping - CLI Modes To Glasswall API</w:t>
            </w:r>
            <w:r w:rsidR="00BB42B2">
              <w:rPr>
                <w:noProof/>
                <w:webHidden/>
              </w:rPr>
              <w:tab/>
            </w:r>
            <w:r w:rsidR="00BB42B2">
              <w:rPr>
                <w:noProof/>
                <w:webHidden/>
              </w:rPr>
              <w:fldChar w:fldCharType="begin"/>
            </w:r>
            <w:r w:rsidR="00BB42B2">
              <w:rPr>
                <w:noProof/>
                <w:webHidden/>
              </w:rPr>
              <w:instrText xml:space="preserve"> PAGEREF _Toc530562577 \h </w:instrText>
            </w:r>
            <w:r w:rsidR="00BB42B2">
              <w:rPr>
                <w:noProof/>
                <w:webHidden/>
              </w:rPr>
            </w:r>
            <w:r w:rsidR="00BB42B2">
              <w:rPr>
                <w:noProof/>
                <w:webHidden/>
              </w:rPr>
              <w:fldChar w:fldCharType="separate"/>
            </w:r>
            <w:r w:rsidR="00BB42B2">
              <w:rPr>
                <w:noProof/>
                <w:webHidden/>
              </w:rPr>
              <w:t>8</w:t>
            </w:r>
            <w:r w:rsidR="00BB42B2">
              <w:rPr>
                <w:noProof/>
                <w:webHidden/>
              </w:rPr>
              <w:fldChar w:fldCharType="end"/>
            </w:r>
          </w:hyperlink>
        </w:p>
        <w:p w14:paraId="4E84A209" w14:textId="62FD056A" w:rsidR="00BB42B2" w:rsidRDefault="007845BA">
          <w:pPr>
            <w:pStyle w:val="TOC1"/>
            <w:tabs>
              <w:tab w:val="left" w:pos="440"/>
              <w:tab w:val="right" w:leader="dot" w:pos="10456"/>
            </w:tabs>
            <w:rPr>
              <w:rFonts w:eastAsiaTheme="minorEastAsia"/>
              <w:noProof/>
              <w:lang w:val="en-US"/>
            </w:rPr>
          </w:pPr>
          <w:hyperlink w:anchor="_Toc530562578" w:history="1">
            <w:r w:rsidR="00BB42B2" w:rsidRPr="00A21E6C">
              <w:rPr>
                <w:rStyle w:val="Hyperlink"/>
                <w:noProof/>
              </w:rPr>
              <w:t>5</w:t>
            </w:r>
            <w:r w:rsidR="00BB42B2">
              <w:rPr>
                <w:rFonts w:eastAsiaTheme="minorEastAsia"/>
                <w:noProof/>
                <w:lang w:val="en-US"/>
              </w:rPr>
              <w:tab/>
            </w:r>
            <w:r w:rsidR="00BB42B2" w:rsidRPr="00A21E6C">
              <w:rPr>
                <w:rStyle w:val="Hyperlink"/>
                <w:noProof/>
              </w:rPr>
              <w:t>XML Configuration File Description</w:t>
            </w:r>
            <w:r w:rsidR="00BB42B2">
              <w:rPr>
                <w:noProof/>
                <w:webHidden/>
              </w:rPr>
              <w:tab/>
            </w:r>
            <w:r w:rsidR="00BB42B2">
              <w:rPr>
                <w:noProof/>
                <w:webHidden/>
              </w:rPr>
              <w:fldChar w:fldCharType="begin"/>
            </w:r>
            <w:r w:rsidR="00BB42B2">
              <w:rPr>
                <w:noProof/>
                <w:webHidden/>
              </w:rPr>
              <w:instrText xml:space="preserve"> PAGEREF _Toc530562578 \h </w:instrText>
            </w:r>
            <w:r w:rsidR="00BB42B2">
              <w:rPr>
                <w:noProof/>
                <w:webHidden/>
              </w:rPr>
            </w:r>
            <w:r w:rsidR="00BB42B2">
              <w:rPr>
                <w:noProof/>
                <w:webHidden/>
              </w:rPr>
              <w:fldChar w:fldCharType="separate"/>
            </w:r>
            <w:r w:rsidR="00BB42B2">
              <w:rPr>
                <w:noProof/>
                <w:webHidden/>
              </w:rPr>
              <w:t>10</w:t>
            </w:r>
            <w:r w:rsidR="00BB42B2">
              <w:rPr>
                <w:noProof/>
                <w:webHidden/>
              </w:rPr>
              <w:fldChar w:fldCharType="end"/>
            </w:r>
          </w:hyperlink>
        </w:p>
        <w:p w14:paraId="51491B32" w14:textId="7EAA3D9D" w:rsidR="00BB42B2" w:rsidRDefault="007845BA">
          <w:pPr>
            <w:pStyle w:val="TOC2"/>
            <w:tabs>
              <w:tab w:val="left" w:pos="880"/>
              <w:tab w:val="right" w:leader="dot" w:pos="10456"/>
            </w:tabs>
            <w:rPr>
              <w:rFonts w:eastAsiaTheme="minorEastAsia"/>
              <w:noProof/>
              <w:lang w:val="en-US"/>
            </w:rPr>
          </w:pPr>
          <w:hyperlink w:anchor="_Toc530562579" w:history="1">
            <w:r w:rsidR="00BB42B2" w:rsidRPr="00A21E6C">
              <w:rPr>
                <w:rStyle w:val="Hyperlink"/>
                <w:noProof/>
              </w:rPr>
              <w:t>5.1</w:t>
            </w:r>
            <w:r w:rsidR="00BB42B2">
              <w:rPr>
                <w:rFonts w:eastAsiaTheme="minorEastAsia"/>
                <w:noProof/>
                <w:lang w:val="en-US"/>
              </w:rPr>
              <w:tab/>
            </w:r>
            <w:r w:rsidR="00BB42B2" w:rsidRPr="00A21E6C">
              <w:rPr>
                <w:rStyle w:val="Hyperlink"/>
                <w:noProof/>
              </w:rPr>
              <w:t>Configuration Format</w:t>
            </w:r>
            <w:r w:rsidR="00BB42B2">
              <w:rPr>
                <w:noProof/>
                <w:webHidden/>
              </w:rPr>
              <w:tab/>
            </w:r>
            <w:r w:rsidR="00BB42B2">
              <w:rPr>
                <w:noProof/>
                <w:webHidden/>
              </w:rPr>
              <w:fldChar w:fldCharType="begin"/>
            </w:r>
            <w:r w:rsidR="00BB42B2">
              <w:rPr>
                <w:noProof/>
                <w:webHidden/>
              </w:rPr>
              <w:instrText xml:space="preserve"> PAGEREF _Toc530562579 \h </w:instrText>
            </w:r>
            <w:r w:rsidR="00BB42B2">
              <w:rPr>
                <w:noProof/>
                <w:webHidden/>
              </w:rPr>
            </w:r>
            <w:r w:rsidR="00BB42B2">
              <w:rPr>
                <w:noProof/>
                <w:webHidden/>
              </w:rPr>
              <w:fldChar w:fldCharType="separate"/>
            </w:r>
            <w:r w:rsidR="00BB42B2">
              <w:rPr>
                <w:noProof/>
                <w:webHidden/>
              </w:rPr>
              <w:t>10</w:t>
            </w:r>
            <w:r w:rsidR="00BB42B2">
              <w:rPr>
                <w:noProof/>
                <w:webHidden/>
              </w:rPr>
              <w:fldChar w:fldCharType="end"/>
            </w:r>
          </w:hyperlink>
        </w:p>
        <w:p w14:paraId="7CA52487" w14:textId="790B56BC" w:rsidR="00BB42B2" w:rsidRDefault="007845BA">
          <w:pPr>
            <w:pStyle w:val="TOC2"/>
            <w:tabs>
              <w:tab w:val="left" w:pos="880"/>
              <w:tab w:val="right" w:leader="dot" w:pos="10456"/>
            </w:tabs>
            <w:rPr>
              <w:rFonts w:eastAsiaTheme="minorEastAsia"/>
              <w:noProof/>
              <w:lang w:val="en-US"/>
            </w:rPr>
          </w:pPr>
          <w:hyperlink w:anchor="_Toc530562580" w:history="1">
            <w:r w:rsidR="00BB42B2" w:rsidRPr="00A21E6C">
              <w:rPr>
                <w:rStyle w:val="Hyperlink"/>
                <w:noProof/>
              </w:rPr>
              <w:t>5.2</w:t>
            </w:r>
            <w:r w:rsidR="00BB42B2">
              <w:rPr>
                <w:rFonts w:eastAsiaTheme="minorEastAsia"/>
                <w:noProof/>
                <w:lang w:val="en-US"/>
              </w:rPr>
              <w:tab/>
            </w:r>
            <w:r w:rsidR="00BB42B2" w:rsidRPr="00A21E6C">
              <w:rPr>
                <w:rStyle w:val="Hyperlink"/>
                <w:noProof/>
              </w:rPr>
              <w:t>Configuration Settings</w:t>
            </w:r>
            <w:r w:rsidR="00BB42B2">
              <w:rPr>
                <w:noProof/>
                <w:webHidden/>
              </w:rPr>
              <w:tab/>
            </w:r>
            <w:r w:rsidR="00BB42B2">
              <w:rPr>
                <w:noProof/>
                <w:webHidden/>
              </w:rPr>
              <w:fldChar w:fldCharType="begin"/>
            </w:r>
            <w:r w:rsidR="00BB42B2">
              <w:rPr>
                <w:noProof/>
                <w:webHidden/>
              </w:rPr>
              <w:instrText xml:space="preserve"> PAGEREF _Toc530562580 \h </w:instrText>
            </w:r>
            <w:r w:rsidR="00BB42B2">
              <w:rPr>
                <w:noProof/>
                <w:webHidden/>
              </w:rPr>
            </w:r>
            <w:r w:rsidR="00BB42B2">
              <w:rPr>
                <w:noProof/>
                <w:webHidden/>
              </w:rPr>
              <w:fldChar w:fldCharType="separate"/>
            </w:r>
            <w:r w:rsidR="00BB42B2">
              <w:rPr>
                <w:noProof/>
                <w:webHidden/>
              </w:rPr>
              <w:t>11</w:t>
            </w:r>
            <w:r w:rsidR="00BB42B2">
              <w:rPr>
                <w:noProof/>
                <w:webHidden/>
              </w:rPr>
              <w:fldChar w:fldCharType="end"/>
            </w:r>
          </w:hyperlink>
        </w:p>
        <w:p w14:paraId="6677474D" w14:textId="4C715576" w:rsidR="00BB42B2" w:rsidRDefault="007845BA">
          <w:pPr>
            <w:pStyle w:val="TOC1"/>
            <w:tabs>
              <w:tab w:val="left" w:pos="440"/>
              <w:tab w:val="right" w:leader="dot" w:pos="10456"/>
            </w:tabs>
            <w:rPr>
              <w:rFonts w:eastAsiaTheme="minorEastAsia"/>
              <w:noProof/>
              <w:lang w:val="en-US"/>
            </w:rPr>
          </w:pPr>
          <w:hyperlink w:anchor="_Toc530562581" w:history="1">
            <w:r w:rsidR="00BB42B2" w:rsidRPr="00A21E6C">
              <w:rPr>
                <w:rStyle w:val="Hyperlink"/>
                <w:noProof/>
              </w:rPr>
              <w:t>6</w:t>
            </w:r>
            <w:r w:rsidR="00BB42B2">
              <w:rPr>
                <w:rFonts w:eastAsiaTheme="minorEastAsia"/>
                <w:noProof/>
                <w:lang w:val="en-US"/>
              </w:rPr>
              <w:tab/>
            </w:r>
            <w:r w:rsidR="00BB42B2" w:rsidRPr="00A21E6C">
              <w:rPr>
                <w:rStyle w:val="Hyperlink"/>
                <w:noProof/>
              </w:rPr>
              <w:t>Test Tool Log File Format</w:t>
            </w:r>
            <w:r w:rsidR="00BB42B2">
              <w:rPr>
                <w:noProof/>
                <w:webHidden/>
              </w:rPr>
              <w:tab/>
            </w:r>
            <w:r w:rsidR="00BB42B2">
              <w:rPr>
                <w:noProof/>
                <w:webHidden/>
              </w:rPr>
              <w:fldChar w:fldCharType="begin"/>
            </w:r>
            <w:r w:rsidR="00BB42B2">
              <w:rPr>
                <w:noProof/>
                <w:webHidden/>
              </w:rPr>
              <w:instrText xml:space="preserve"> PAGEREF _Toc530562581 \h </w:instrText>
            </w:r>
            <w:r w:rsidR="00BB42B2">
              <w:rPr>
                <w:noProof/>
                <w:webHidden/>
              </w:rPr>
            </w:r>
            <w:r w:rsidR="00BB42B2">
              <w:rPr>
                <w:noProof/>
                <w:webHidden/>
              </w:rPr>
              <w:fldChar w:fldCharType="separate"/>
            </w:r>
            <w:r w:rsidR="00BB42B2">
              <w:rPr>
                <w:noProof/>
                <w:webHidden/>
              </w:rPr>
              <w:t>12</w:t>
            </w:r>
            <w:r w:rsidR="00BB42B2">
              <w:rPr>
                <w:noProof/>
                <w:webHidden/>
              </w:rPr>
              <w:fldChar w:fldCharType="end"/>
            </w:r>
          </w:hyperlink>
        </w:p>
        <w:p w14:paraId="08F74359" w14:textId="528E8F5E" w:rsidR="00BB42B2" w:rsidRDefault="007845BA">
          <w:pPr>
            <w:pStyle w:val="TOC2"/>
            <w:tabs>
              <w:tab w:val="left" w:pos="880"/>
              <w:tab w:val="right" w:leader="dot" w:pos="10456"/>
            </w:tabs>
            <w:rPr>
              <w:rFonts w:eastAsiaTheme="minorEastAsia"/>
              <w:noProof/>
              <w:lang w:val="en-US"/>
            </w:rPr>
          </w:pPr>
          <w:hyperlink w:anchor="_Toc530562582" w:history="1">
            <w:r w:rsidR="00BB42B2" w:rsidRPr="00A21E6C">
              <w:rPr>
                <w:rStyle w:val="Hyperlink"/>
                <w:noProof/>
              </w:rPr>
              <w:t>6.1</w:t>
            </w:r>
            <w:r w:rsidR="00BB42B2">
              <w:rPr>
                <w:rFonts w:eastAsiaTheme="minorEastAsia"/>
                <w:noProof/>
                <w:lang w:val="en-US"/>
              </w:rPr>
              <w:tab/>
            </w:r>
            <w:r w:rsidR="00BB42B2" w:rsidRPr="00A21E6C">
              <w:rPr>
                <w:rStyle w:val="Hyperlink"/>
                <w:noProof/>
              </w:rPr>
              <w:t>Files Log</w:t>
            </w:r>
            <w:r w:rsidR="00BB42B2">
              <w:rPr>
                <w:noProof/>
                <w:webHidden/>
              </w:rPr>
              <w:tab/>
            </w:r>
            <w:r w:rsidR="00BB42B2">
              <w:rPr>
                <w:noProof/>
                <w:webHidden/>
              </w:rPr>
              <w:fldChar w:fldCharType="begin"/>
            </w:r>
            <w:r w:rsidR="00BB42B2">
              <w:rPr>
                <w:noProof/>
                <w:webHidden/>
              </w:rPr>
              <w:instrText xml:space="preserve"> PAGEREF _Toc530562582 \h </w:instrText>
            </w:r>
            <w:r w:rsidR="00BB42B2">
              <w:rPr>
                <w:noProof/>
                <w:webHidden/>
              </w:rPr>
            </w:r>
            <w:r w:rsidR="00BB42B2">
              <w:rPr>
                <w:noProof/>
                <w:webHidden/>
              </w:rPr>
              <w:fldChar w:fldCharType="separate"/>
            </w:r>
            <w:r w:rsidR="00BB42B2">
              <w:rPr>
                <w:noProof/>
                <w:webHidden/>
              </w:rPr>
              <w:t>12</w:t>
            </w:r>
            <w:r w:rsidR="00BB42B2">
              <w:rPr>
                <w:noProof/>
                <w:webHidden/>
              </w:rPr>
              <w:fldChar w:fldCharType="end"/>
            </w:r>
          </w:hyperlink>
        </w:p>
        <w:p w14:paraId="10DF4FCD" w14:textId="29C04999" w:rsidR="00BB42B2" w:rsidRDefault="007845BA">
          <w:pPr>
            <w:pStyle w:val="TOC2"/>
            <w:tabs>
              <w:tab w:val="left" w:pos="880"/>
              <w:tab w:val="right" w:leader="dot" w:pos="10456"/>
            </w:tabs>
            <w:rPr>
              <w:rFonts w:eastAsiaTheme="minorEastAsia"/>
              <w:noProof/>
              <w:lang w:val="en-US"/>
            </w:rPr>
          </w:pPr>
          <w:hyperlink w:anchor="_Toc530562583" w:history="1">
            <w:r w:rsidR="00BB42B2" w:rsidRPr="00A21E6C">
              <w:rPr>
                <w:rStyle w:val="Hyperlink"/>
                <w:noProof/>
              </w:rPr>
              <w:t>6.2</w:t>
            </w:r>
            <w:r w:rsidR="00BB42B2">
              <w:rPr>
                <w:rFonts w:eastAsiaTheme="minorEastAsia"/>
                <w:noProof/>
                <w:lang w:val="en-US"/>
              </w:rPr>
              <w:tab/>
            </w:r>
            <w:r w:rsidR="00BB42B2" w:rsidRPr="00A21E6C">
              <w:rPr>
                <w:rStyle w:val="Hyperlink"/>
                <w:noProof/>
              </w:rPr>
              <w:t>Application Log</w:t>
            </w:r>
            <w:r w:rsidR="00BB42B2">
              <w:rPr>
                <w:noProof/>
                <w:webHidden/>
              </w:rPr>
              <w:tab/>
            </w:r>
            <w:r w:rsidR="00BB42B2">
              <w:rPr>
                <w:noProof/>
                <w:webHidden/>
              </w:rPr>
              <w:fldChar w:fldCharType="begin"/>
            </w:r>
            <w:r w:rsidR="00BB42B2">
              <w:rPr>
                <w:noProof/>
                <w:webHidden/>
              </w:rPr>
              <w:instrText xml:space="preserve"> PAGEREF _Toc530562583 \h </w:instrText>
            </w:r>
            <w:r w:rsidR="00BB42B2">
              <w:rPr>
                <w:noProof/>
                <w:webHidden/>
              </w:rPr>
            </w:r>
            <w:r w:rsidR="00BB42B2">
              <w:rPr>
                <w:noProof/>
                <w:webHidden/>
              </w:rPr>
              <w:fldChar w:fldCharType="separate"/>
            </w:r>
            <w:r w:rsidR="00BB42B2">
              <w:rPr>
                <w:noProof/>
                <w:webHidden/>
              </w:rPr>
              <w:t>12</w:t>
            </w:r>
            <w:r w:rsidR="00BB42B2">
              <w:rPr>
                <w:noProof/>
                <w:webHidden/>
              </w:rPr>
              <w:fldChar w:fldCharType="end"/>
            </w:r>
          </w:hyperlink>
        </w:p>
        <w:p w14:paraId="6205343A" w14:textId="72D6B490" w:rsidR="00BB42B2" w:rsidRDefault="007845BA">
          <w:pPr>
            <w:pStyle w:val="TOC3"/>
            <w:tabs>
              <w:tab w:val="left" w:pos="1320"/>
              <w:tab w:val="right" w:leader="dot" w:pos="10456"/>
            </w:tabs>
            <w:rPr>
              <w:rFonts w:eastAsiaTheme="minorEastAsia"/>
              <w:noProof/>
              <w:lang w:val="en-US"/>
            </w:rPr>
          </w:pPr>
          <w:hyperlink w:anchor="_Toc530562584" w:history="1">
            <w:r w:rsidR="00BB42B2" w:rsidRPr="00A21E6C">
              <w:rPr>
                <w:rStyle w:val="Hyperlink"/>
                <w:noProof/>
              </w:rPr>
              <w:t>6.2.1</w:t>
            </w:r>
            <w:r w:rsidR="00BB42B2">
              <w:rPr>
                <w:rFonts w:eastAsiaTheme="minorEastAsia"/>
                <w:noProof/>
                <w:lang w:val="en-US"/>
              </w:rPr>
              <w:tab/>
            </w:r>
            <w:r w:rsidR="00BB42B2" w:rsidRPr="00A21E6C">
              <w:rPr>
                <w:rStyle w:val="Hyperlink"/>
                <w:noProof/>
              </w:rPr>
              <w:t>Header</w:t>
            </w:r>
            <w:r w:rsidR="00BB42B2">
              <w:rPr>
                <w:noProof/>
                <w:webHidden/>
              </w:rPr>
              <w:tab/>
            </w:r>
            <w:r w:rsidR="00BB42B2">
              <w:rPr>
                <w:noProof/>
                <w:webHidden/>
              </w:rPr>
              <w:fldChar w:fldCharType="begin"/>
            </w:r>
            <w:r w:rsidR="00BB42B2">
              <w:rPr>
                <w:noProof/>
                <w:webHidden/>
              </w:rPr>
              <w:instrText xml:space="preserve"> PAGEREF _Toc530562584 \h </w:instrText>
            </w:r>
            <w:r w:rsidR="00BB42B2">
              <w:rPr>
                <w:noProof/>
                <w:webHidden/>
              </w:rPr>
            </w:r>
            <w:r w:rsidR="00BB42B2">
              <w:rPr>
                <w:noProof/>
                <w:webHidden/>
              </w:rPr>
              <w:fldChar w:fldCharType="separate"/>
            </w:r>
            <w:r w:rsidR="00BB42B2">
              <w:rPr>
                <w:noProof/>
                <w:webHidden/>
              </w:rPr>
              <w:t>12</w:t>
            </w:r>
            <w:r w:rsidR="00BB42B2">
              <w:rPr>
                <w:noProof/>
                <w:webHidden/>
              </w:rPr>
              <w:fldChar w:fldCharType="end"/>
            </w:r>
          </w:hyperlink>
        </w:p>
        <w:p w14:paraId="7CB17D38" w14:textId="1E39BA07" w:rsidR="00BB42B2" w:rsidRDefault="007845BA">
          <w:pPr>
            <w:pStyle w:val="TOC3"/>
            <w:tabs>
              <w:tab w:val="left" w:pos="1320"/>
              <w:tab w:val="right" w:leader="dot" w:pos="10456"/>
            </w:tabs>
            <w:rPr>
              <w:rFonts w:eastAsiaTheme="minorEastAsia"/>
              <w:noProof/>
              <w:lang w:val="en-US"/>
            </w:rPr>
          </w:pPr>
          <w:hyperlink w:anchor="_Toc530562585" w:history="1">
            <w:r w:rsidR="00BB42B2" w:rsidRPr="00A21E6C">
              <w:rPr>
                <w:rStyle w:val="Hyperlink"/>
                <w:noProof/>
              </w:rPr>
              <w:t>6.2.2</w:t>
            </w:r>
            <w:r w:rsidR="00BB42B2">
              <w:rPr>
                <w:rFonts w:eastAsiaTheme="minorEastAsia"/>
                <w:noProof/>
                <w:lang w:val="en-US"/>
              </w:rPr>
              <w:tab/>
            </w:r>
            <w:r w:rsidR="00BB42B2" w:rsidRPr="00A21E6C">
              <w:rPr>
                <w:rStyle w:val="Hyperlink"/>
                <w:noProof/>
              </w:rPr>
              <w:t>Configuration</w:t>
            </w:r>
            <w:r w:rsidR="00BB42B2">
              <w:rPr>
                <w:noProof/>
                <w:webHidden/>
              </w:rPr>
              <w:tab/>
            </w:r>
            <w:r w:rsidR="00BB42B2">
              <w:rPr>
                <w:noProof/>
                <w:webHidden/>
              </w:rPr>
              <w:fldChar w:fldCharType="begin"/>
            </w:r>
            <w:r w:rsidR="00BB42B2">
              <w:rPr>
                <w:noProof/>
                <w:webHidden/>
              </w:rPr>
              <w:instrText xml:space="preserve"> PAGEREF _Toc530562585 \h </w:instrText>
            </w:r>
            <w:r w:rsidR="00BB42B2">
              <w:rPr>
                <w:noProof/>
                <w:webHidden/>
              </w:rPr>
            </w:r>
            <w:r w:rsidR="00BB42B2">
              <w:rPr>
                <w:noProof/>
                <w:webHidden/>
              </w:rPr>
              <w:fldChar w:fldCharType="separate"/>
            </w:r>
            <w:r w:rsidR="00BB42B2">
              <w:rPr>
                <w:noProof/>
                <w:webHidden/>
              </w:rPr>
              <w:t>12</w:t>
            </w:r>
            <w:r w:rsidR="00BB42B2">
              <w:rPr>
                <w:noProof/>
                <w:webHidden/>
              </w:rPr>
              <w:fldChar w:fldCharType="end"/>
            </w:r>
          </w:hyperlink>
        </w:p>
        <w:p w14:paraId="401DB99E" w14:textId="6335DA59" w:rsidR="00BB42B2" w:rsidRDefault="007845BA">
          <w:pPr>
            <w:pStyle w:val="TOC3"/>
            <w:tabs>
              <w:tab w:val="left" w:pos="1320"/>
              <w:tab w:val="right" w:leader="dot" w:pos="10456"/>
            </w:tabs>
            <w:rPr>
              <w:rFonts w:eastAsiaTheme="minorEastAsia"/>
              <w:noProof/>
              <w:lang w:val="en-US"/>
            </w:rPr>
          </w:pPr>
          <w:hyperlink w:anchor="_Toc530562586" w:history="1">
            <w:r w:rsidR="00BB42B2" w:rsidRPr="00A21E6C">
              <w:rPr>
                <w:rStyle w:val="Hyperlink"/>
                <w:noProof/>
              </w:rPr>
              <w:t>6.2.3</w:t>
            </w:r>
            <w:r w:rsidR="00BB42B2">
              <w:rPr>
                <w:rFonts w:eastAsiaTheme="minorEastAsia"/>
                <w:noProof/>
                <w:lang w:val="en-US"/>
              </w:rPr>
              <w:tab/>
            </w:r>
            <w:r w:rsidR="00BB42B2" w:rsidRPr="00A21E6C">
              <w:rPr>
                <w:rStyle w:val="Hyperlink"/>
                <w:noProof/>
              </w:rPr>
              <w:t>Body</w:t>
            </w:r>
            <w:r w:rsidR="00BB42B2">
              <w:rPr>
                <w:noProof/>
                <w:webHidden/>
              </w:rPr>
              <w:tab/>
            </w:r>
            <w:r w:rsidR="00BB42B2">
              <w:rPr>
                <w:noProof/>
                <w:webHidden/>
              </w:rPr>
              <w:fldChar w:fldCharType="begin"/>
            </w:r>
            <w:r w:rsidR="00BB42B2">
              <w:rPr>
                <w:noProof/>
                <w:webHidden/>
              </w:rPr>
              <w:instrText xml:space="preserve"> PAGEREF _Toc530562586 \h </w:instrText>
            </w:r>
            <w:r w:rsidR="00BB42B2">
              <w:rPr>
                <w:noProof/>
                <w:webHidden/>
              </w:rPr>
            </w:r>
            <w:r w:rsidR="00BB42B2">
              <w:rPr>
                <w:noProof/>
                <w:webHidden/>
              </w:rPr>
              <w:fldChar w:fldCharType="separate"/>
            </w:r>
            <w:r w:rsidR="00BB42B2">
              <w:rPr>
                <w:noProof/>
                <w:webHidden/>
              </w:rPr>
              <w:t>12</w:t>
            </w:r>
            <w:r w:rsidR="00BB42B2">
              <w:rPr>
                <w:noProof/>
                <w:webHidden/>
              </w:rPr>
              <w:fldChar w:fldCharType="end"/>
            </w:r>
          </w:hyperlink>
        </w:p>
        <w:p w14:paraId="4F66A802" w14:textId="25DBDB59" w:rsidR="00BB42B2" w:rsidRDefault="007845BA">
          <w:pPr>
            <w:pStyle w:val="TOC3"/>
            <w:tabs>
              <w:tab w:val="left" w:pos="1320"/>
              <w:tab w:val="right" w:leader="dot" w:pos="10456"/>
            </w:tabs>
            <w:rPr>
              <w:rFonts w:eastAsiaTheme="minorEastAsia"/>
              <w:noProof/>
              <w:lang w:val="en-US"/>
            </w:rPr>
          </w:pPr>
          <w:hyperlink w:anchor="_Toc530562587" w:history="1">
            <w:r w:rsidR="00BB42B2" w:rsidRPr="00A21E6C">
              <w:rPr>
                <w:rStyle w:val="Hyperlink"/>
                <w:noProof/>
              </w:rPr>
              <w:t>6.2.4</w:t>
            </w:r>
            <w:r w:rsidR="00BB42B2">
              <w:rPr>
                <w:rFonts w:eastAsiaTheme="minorEastAsia"/>
                <w:noProof/>
                <w:lang w:val="en-US"/>
              </w:rPr>
              <w:tab/>
            </w:r>
            <w:r w:rsidR="00BB42B2" w:rsidRPr="00A21E6C">
              <w:rPr>
                <w:rStyle w:val="Hyperlink"/>
                <w:noProof/>
              </w:rPr>
              <w:t>Footer</w:t>
            </w:r>
            <w:r w:rsidR="00BB42B2">
              <w:rPr>
                <w:noProof/>
                <w:webHidden/>
              </w:rPr>
              <w:tab/>
            </w:r>
            <w:r w:rsidR="00BB42B2">
              <w:rPr>
                <w:noProof/>
                <w:webHidden/>
              </w:rPr>
              <w:fldChar w:fldCharType="begin"/>
            </w:r>
            <w:r w:rsidR="00BB42B2">
              <w:rPr>
                <w:noProof/>
                <w:webHidden/>
              </w:rPr>
              <w:instrText xml:space="preserve"> PAGEREF _Toc530562587 \h </w:instrText>
            </w:r>
            <w:r w:rsidR="00BB42B2">
              <w:rPr>
                <w:noProof/>
                <w:webHidden/>
              </w:rPr>
            </w:r>
            <w:r w:rsidR="00BB42B2">
              <w:rPr>
                <w:noProof/>
                <w:webHidden/>
              </w:rPr>
              <w:fldChar w:fldCharType="separate"/>
            </w:r>
            <w:r w:rsidR="00BB42B2">
              <w:rPr>
                <w:noProof/>
                <w:webHidden/>
              </w:rPr>
              <w:t>13</w:t>
            </w:r>
            <w:r w:rsidR="00BB42B2">
              <w:rPr>
                <w:noProof/>
                <w:webHidden/>
              </w:rPr>
              <w:fldChar w:fldCharType="end"/>
            </w:r>
          </w:hyperlink>
        </w:p>
        <w:p w14:paraId="29E6E2B4" w14:textId="7CF3E3AD" w:rsidR="00CB1A40" w:rsidRDefault="00CB1A40">
          <w:r>
            <w:rPr>
              <w:b/>
              <w:bCs/>
              <w:noProof/>
            </w:rPr>
            <w:fldChar w:fldCharType="end"/>
          </w:r>
        </w:p>
      </w:sdtContent>
    </w:sdt>
    <w:p w14:paraId="78DF5D19" w14:textId="6BA8D6BF" w:rsidR="00CB1A40" w:rsidRDefault="00CB1A40" w:rsidP="00CB1A40">
      <w:pPr>
        <w:pStyle w:val="Heading1"/>
        <w:numPr>
          <w:ilvl w:val="0"/>
          <w:numId w:val="0"/>
        </w:numPr>
        <w:ind w:left="432"/>
      </w:pPr>
    </w:p>
    <w:p w14:paraId="12702117" w14:textId="77777777" w:rsidR="00CB1A40" w:rsidRDefault="00CB1A40">
      <w:pPr>
        <w:rPr>
          <w:rFonts w:asciiTheme="majorHAnsi" w:eastAsiaTheme="majorEastAsia" w:hAnsiTheme="majorHAnsi" w:cstheme="majorBidi"/>
          <w:b/>
          <w:bCs/>
          <w:color w:val="365F91" w:themeColor="accent1" w:themeShade="BF"/>
          <w:sz w:val="28"/>
          <w:szCs w:val="28"/>
        </w:rPr>
      </w:pPr>
      <w:r>
        <w:br w:type="page"/>
      </w:r>
    </w:p>
    <w:p w14:paraId="7CE203EB" w14:textId="5BBD90FD" w:rsidR="00593E47" w:rsidRDefault="00B3669B" w:rsidP="00CB1A40">
      <w:pPr>
        <w:pStyle w:val="Heading1"/>
      </w:pPr>
      <w:bookmarkStart w:id="1" w:name="_Toc530562570"/>
      <w:r>
        <w:lastRenderedPageBreak/>
        <w:t>Conventions</w:t>
      </w:r>
      <w:bookmarkEnd w:id="1"/>
    </w:p>
    <w:p w14:paraId="49323D95" w14:textId="77777777" w:rsidR="00CB1A40" w:rsidRPr="00CB1A40" w:rsidRDefault="00CB1A40" w:rsidP="00CB1A40"/>
    <w:p w14:paraId="05BD3F84" w14:textId="1911B73B" w:rsidR="00593E47" w:rsidRDefault="00593E47" w:rsidP="00593E47">
      <w:r>
        <w:rPr>
          <w:i/>
        </w:rPr>
        <w:t>Italic</w:t>
      </w:r>
      <w:r>
        <w:t xml:space="preserve"> – This is used to show arguments that must be replaced with user-supplied values.</w:t>
      </w:r>
    </w:p>
    <w:p w14:paraId="6F07CB5E" w14:textId="2000F910" w:rsidR="00593E47" w:rsidRDefault="00593E47" w:rsidP="00593E47">
      <w:r>
        <w:rPr>
          <w:b/>
        </w:rPr>
        <w:t xml:space="preserve">Bold </w:t>
      </w:r>
      <w:r w:rsidRPr="00593E47">
        <w:t>– This is used for commands and options that are to be typed in literally.</w:t>
      </w:r>
    </w:p>
    <w:p w14:paraId="7ED4E5EC" w14:textId="16AF2319" w:rsidR="00593E47" w:rsidRDefault="00593E47" w:rsidP="00593E47">
      <w:r w:rsidRPr="00593E47">
        <w:rPr>
          <w:rFonts w:ascii="Courier New" w:hAnsi="Courier New" w:cs="Courier New"/>
          <w:sz w:val="20"/>
          <w:szCs w:val="20"/>
        </w:rPr>
        <w:t>Constant width</w:t>
      </w:r>
      <w:r>
        <w:t xml:space="preserve"> — used to show the contents of files or output from commands.</w:t>
      </w:r>
    </w:p>
    <w:p w14:paraId="6BA90354" w14:textId="25C6A4AE" w:rsidR="00593E47" w:rsidRPr="00593E47" w:rsidRDefault="00593E47" w:rsidP="00593E47">
      <w:r>
        <w:t xml:space="preserve">[ ] — </w:t>
      </w:r>
      <w:r w:rsidR="00F231FF">
        <w:t xml:space="preserve">these </w:t>
      </w:r>
      <w:r>
        <w:t>surround optional elements in a description of syntax. The brackets themselves should not be typed.</w:t>
      </w:r>
      <w:r w:rsidR="00A50D04">
        <w:t xml:space="preserve"> Where brackets are to be typed </w:t>
      </w:r>
      <w:r w:rsidR="00F231FF">
        <w:t>literally, they will be in bold and shown in the examples.</w:t>
      </w:r>
    </w:p>
    <w:p w14:paraId="57B85DFE" w14:textId="77777777" w:rsidR="00657F42" w:rsidRDefault="00657F42" w:rsidP="00CB1A40">
      <w:pPr>
        <w:pStyle w:val="Heading1"/>
      </w:pPr>
      <w:bookmarkStart w:id="2" w:name="_Toc530562571"/>
      <w:r>
        <w:t>Usage</w:t>
      </w:r>
      <w:bookmarkEnd w:id="2"/>
    </w:p>
    <w:p w14:paraId="3DE56E96" w14:textId="77777777" w:rsidR="00CB1A40" w:rsidRPr="00CB1A40" w:rsidRDefault="00CB1A40" w:rsidP="00CB1A40"/>
    <w:p w14:paraId="57B85DFF" w14:textId="70A33461" w:rsidR="003023E3" w:rsidRDefault="003023E3" w:rsidP="003023E3">
      <w:r>
        <w:t xml:space="preserve">The Command Line Test Tool </w:t>
      </w:r>
      <w:r w:rsidR="007845BA">
        <w:t>should</w:t>
      </w:r>
      <w:r>
        <w:t xml:space="preserve"> be used in the following manner.</w:t>
      </w:r>
      <w:r w:rsidR="00593E47">
        <w:t xml:space="preserve"> </w:t>
      </w:r>
    </w:p>
    <w:p w14:paraId="57B85E00" w14:textId="10CD03FF" w:rsidR="003023E3" w:rsidRDefault="003023E3" w:rsidP="003023E3">
      <w:r w:rsidRPr="00593E47">
        <w:rPr>
          <w:b/>
        </w:rPr>
        <w:t>commandlinetesttool.exe  -config=</w:t>
      </w:r>
      <w:r w:rsidRPr="00593E47">
        <w:rPr>
          <w:i/>
        </w:rPr>
        <w:t>configFile</w:t>
      </w:r>
      <w:r w:rsidR="00F14940">
        <w:t xml:space="preserve"> </w:t>
      </w:r>
      <w:r w:rsidR="00A7203B">
        <w:t xml:space="preserve"> </w:t>
      </w:r>
      <w:r w:rsidR="00A7203B" w:rsidRPr="00593E47">
        <w:rPr>
          <w:b/>
        </w:rPr>
        <w:t>-xmlconfig=</w:t>
      </w:r>
      <w:r w:rsidR="00593E47" w:rsidRPr="00593E47">
        <w:rPr>
          <w:i/>
        </w:rPr>
        <w:t>xmlConfigFile</w:t>
      </w:r>
    </w:p>
    <w:p w14:paraId="730CB707" w14:textId="4FFE1DE1" w:rsidR="00F14940" w:rsidRDefault="00593E47" w:rsidP="00F14940">
      <w:r w:rsidRPr="00593E47">
        <w:t xml:space="preserve">The contents of </w:t>
      </w:r>
      <w:r w:rsidR="00A7203B" w:rsidRPr="00593E47">
        <w:rPr>
          <w:i/>
        </w:rPr>
        <w:t>configFile</w:t>
      </w:r>
      <w:r w:rsidR="00A7203B">
        <w:t xml:space="preserve"> and </w:t>
      </w:r>
      <w:r w:rsidR="00A7203B" w:rsidRPr="00593E47">
        <w:rPr>
          <w:i/>
        </w:rPr>
        <w:t>xmlConfigFile</w:t>
      </w:r>
      <w:r w:rsidR="00A7203B">
        <w:t xml:space="preserve"> are described in the following sections.</w:t>
      </w:r>
    </w:p>
    <w:p w14:paraId="47225C7F" w14:textId="62B55CDB" w:rsidR="00E512AF" w:rsidRDefault="00E512AF" w:rsidP="00E512AF">
      <w:pPr>
        <w:pStyle w:val="Heading2"/>
      </w:pPr>
      <w:bookmarkStart w:id="3" w:name="_Toc530562572"/>
      <w:r>
        <w:t>Return values</w:t>
      </w:r>
      <w:bookmarkEnd w:id="3"/>
    </w:p>
    <w:tbl>
      <w:tblPr>
        <w:tblStyle w:val="LightShading-Accent1"/>
        <w:tblW w:w="0" w:type="auto"/>
        <w:tblLook w:val="04A0" w:firstRow="1" w:lastRow="0" w:firstColumn="1" w:lastColumn="0" w:noHBand="0" w:noVBand="1"/>
      </w:tblPr>
      <w:tblGrid>
        <w:gridCol w:w="2795"/>
        <w:gridCol w:w="983"/>
        <w:gridCol w:w="6688"/>
      </w:tblGrid>
      <w:tr w:rsidR="00E512AF" w:rsidRPr="00E512AF" w14:paraId="2ED8EDCF" w14:textId="4123CBE8" w:rsidTr="00E51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D3379E2" w14:textId="5327FD48" w:rsidR="00E512AF" w:rsidRPr="00E512AF" w:rsidRDefault="00E512AF" w:rsidP="00F14940">
            <w:r>
              <w:t>Name</w:t>
            </w:r>
          </w:p>
        </w:tc>
        <w:tc>
          <w:tcPr>
            <w:tcW w:w="992" w:type="dxa"/>
          </w:tcPr>
          <w:p w14:paraId="2AD7AB72" w14:textId="402CA041" w:rsidR="00E512AF" w:rsidRPr="00E512AF" w:rsidRDefault="00E512AF" w:rsidP="00F14940">
            <w:pPr>
              <w:cnfStyle w:val="100000000000" w:firstRow="1" w:lastRow="0" w:firstColumn="0" w:lastColumn="0" w:oddVBand="0" w:evenVBand="0" w:oddHBand="0" w:evenHBand="0" w:firstRowFirstColumn="0" w:firstRowLastColumn="0" w:lastRowFirstColumn="0" w:lastRowLastColumn="0"/>
            </w:pPr>
            <w:r>
              <w:t>Value</w:t>
            </w:r>
          </w:p>
        </w:tc>
        <w:tc>
          <w:tcPr>
            <w:tcW w:w="6888" w:type="dxa"/>
          </w:tcPr>
          <w:p w14:paraId="15524EBD" w14:textId="08C7D07E" w:rsidR="00E512AF" w:rsidRDefault="00E512AF" w:rsidP="00F14940">
            <w:pPr>
              <w:cnfStyle w:val="100000000000" w:firstRow="1" w:lastRow="0" w:firstColumn="0" w:lastColumn="0" w:oddVBand="0" w:evenVBand="0" w:oddHBand="0" w:evenHBand="0" w:firstRowFirstColumn="0" w:firstRowLastColumn="0" w:lastRowFirstColumn="0" w:lastRowLastColumn="0"/>
            </w:pPr>
            <w:r>
              <w:t>Description</w:t>
            </w:r>
          </w:p>
        </w:tc>
      </w:tr>
      <w:tr w:rsidR="00E512AF" w:rsidRPr="00E512AF" w14:paraId="05490802" w14:textId="11A358C4" w:rsidTr="00E5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4DCC42" w14:textId="77777777" w:rsidR="00E512AF" w:rsidRPr="00E512AF" w:rsidRDefault="00E512AF" w:rsidP="00F14940">
            <w:r w:rsidRPr="00E512AF">
              <w:t>rcSUCCESS</w:t>
            </w:r>
          </w:p>
        </w:tc>
        <w:tc>
          <w:tcPr>
            <w:tcW w:w="992" w:type="dxa"/>
          </w:tcPr>
          <w:p w14:paraId="70A1ABCF" w14:textId="77777777" w:rsidR="00E512AF" w:rsidRPr="00E512AF" w:rsidRDefault="00E512AF" w:rsidP="00F14940">
            <w:pPr>
              <w:cnfStyle w:val="000000100000" w:firstRow="0" w:lastRow="0" w:firstColumn="0" w:lastColumn="0" w:oddVBand="0" w:evenVBand="0" w:oddHBand="1" w:evenHBand="0" w:firstRowFirstColumn="0" w:firstRowLastColumn="0" w:lastRowFirstColumn="0" w:lastRowLastColumn="0"/>
            </w:pPr>
            <w:r w:rsidRPr="00E512AF">
              <w:t>0</w:t>
            </w:r>
          </w:p>
        </w:tc>
        <w:tc>
          <w:tcPr>
            <w:tcW w:w="6888" w:type="dxa"/>
          </w:tcPr>
          <w:p w14:paraId="42912235" w14:textId="421A5A09" w:rsidR="00E512AF" w:rsidRPr="00E512AF" w:rsidRDefault="00E512AF" w:rsidP="00E512AF">
            <w:pPr>
              <w:cnfStyle w:val="000000100000" w:firstRow="0" w:lastRow="0" w:firstColumn="0" w:lastColumn="0" w:oddVBand="0" w:evenVBand="0" w:oddHBand="1" w:evenHBand="0" w:firstRowFirstColumn="0" w:firstRowLastColumn="0" w:lastRowFirstColumn="0" w:lastRowLastColumn="0"/>
            </w:pPr>
            <w:r>
              <w:t>Test completed successfully</w:t>
            </w:r>
          </w:p>
        </w:tc>
      </w:tr>
      <w:tr w:rsidR="00E512AF" w:rsidRPr="00E512AF" w14:paraId="07F5ACC4" w14:textId="54DA1E46" w:rsidTr="00E512AF">
        <w:tc>
          <w:tcPr>
            <w:cnfStyle w:val="001000000000" w:firstRow="0" w:lastRow="0" w:firstColumn="1" w:lastColumn="0" w:oddVBand="0" w:evenVBand="0" w:oddHBand="0" w:evenHBand="0" w:firstRowFirstColumn="0" w:firstRowLastColumn="0" w:lastRowFirstColumn="0" w:lastRowLastColumn="0"/>
            <w:tcW w:w="2802" w:type="dxa"/>
          </w:tcPr>
          <w:p w14:paraId="5DC4E61A" w14:textId="77777777" w:rsidR="00E512AF" w:rsidRPr="00E512AF" w:rsidRDefault="00E512AF" w:rsidP="00F14940">
            <w:r w:rsidRPr="00E512AF">
              <w:t>rcINVALIDCOMMANDLINE</w:t>
            </w:r>
          </w:p>
        </w:tc>
        <w:tc>
          <w:tcPr>
            <w:tcW w:w="992" w:type="dxa"/>
          </w:tcPr>
          <w:p w14:paraId="65BC682E" w14:textId="77777777" w:rsidR="00E512AF" w:rsidRPr="00E512AF" w:rsidRDefault="00E512AF" w:rsidP="00F14940">
            <w:pPr>
              <w:cnfStyle w:val="000000000000" w:firstRow="0" w:lastRow="0" w:firstColumn="0" w:lastColumn="0" w:oddVBand="0" w:evenVBand="0" w:oddHBand="0" w:evenHBand="0" w:firstRowFirstColumn="0" w:firstRowLastColumn="0" w:lastRowFirstColumn="0" w:lastRowLastColumn="0"/>
            </w:pPr>
            <w:r w:rsidRPr="00E512AF">
              <w:t>1</w:t>
            </w:r>
          </w:p>
        </w:tc>
        <w:tc>
          <w:tcPr>
            <w:tcW w:w="6888" w:type="dxa"/>
          </w:tcPr>
          <w:p w14:paraId="4EC84729" w14:textId="07FCED34" w:rsidR="00E512AF" w:rsidRPr="00E512AF" w:rsidRDefault="00E512AF" w:rsidP="00F14940">
            <w:pPr>
              <w:cnfStyle w:val="000000000000" w:firstRow="0" w:lastRow="0" w:firstColumn="0" w:lastColumn="0" w:oddVBand="0" w:evenVBand="0" w:oddHBand="0" w:evenHBand="0" w:firstRowFirstColumn="0" w:firstRowLastColumn="0" w:lastRowFirstColumn="0" w:lastRowLastColumn="0"/>
            </w:pPr>
            <w:r>
              <w:t>Command line argument is invalid</w:t>
            </w:r>
          </w:p>
        </w:tc>
      </w:tr>
      <w:tr w:rsidR="00E512AF" w:rsidRPr="00E512AF" w14:paraId="6355CBD7" w14:textId="745EC0AA" w:rsidTr="00E5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F19EEF" w14:textId="77777777" w:rsidR="00E512AF" w:rsidRPr="00E512AF" w:rsidRDefault="00E512AF" w:rsidP="00F14940">
            <w:r w:rsidRPr="00E512AF">
              <w:t>rcDLLLOADFAILURE</w:t>
            </w:r>
          </w:p>
        </w:tc>
        <w:tc>
          <w:tcPr>
            <w:tcW w:w="992" w:type="dxa"/>
          </w:tcPr>
          <w:p w14:paraId="2E6B3ED2" w14:textId="77777777" w:rsidR="00E512AF" w:rsidRPr="00E512AF" w:rsidRDefault="00E512AF" w:rsidP="00F14940">
            <w:pPr>
              <w:cnfStyle w:val="000000100000" w:firstRow="0" w:lastRow="0" w:firstColumn="0" w:lastColumn="0" w:oddVBand="0" w:evenVBand="0" w:oddHBand="1" w:evenHBand="0" w:firstRowFirstColumn="0" w:firstRowLastColumn="0" w:lastRowFirstColumn="0" w:lastRowLastColumn="0"/>
            </w:pPr>
            <w:r w:rsidRPr="00E512AF">
              <w:t>2</w:t>
            </w:r>
          </w:p>
        </w:tc>
        <w:tc>
          <w:tcPr>
            <w:tcW w:w="6888" w:type="dxa"/>
          </w:tcPr>
          <w:p w14:paraId="7212329D" w14:textId="66C91BBD" w:rsidR="00E512AF" w:rsidRPr="00E512AF" w:rsidRDefault="002E56AD" w:rsidP="00F14940">
            <w:pPr>
              <w:cnfStyle w:val="000000100000" w:firstRow="0" w:lastRow="0" w:firstColumn="0" w:lastColumn="0" w:oddVBand="0" w:evenVBand="0" w:oddHBand="1" w:evenHBand="0" w:firstRowFirstColumn="0" w:firstRowLastColumn="0" w:lastRowFirstColumn="0" w:lastRowLastColumn="0"/>
            </w:pPr>
            <w:r>
              <w:t>Problem loading the DLL/</w:t>
            </w:r>
            <w:r w:rsidR="00E512AF">
              <w:t>Shared library</w:t>
            </w:r>
          </w:p>
        </w:tc>
      </w:tr>
      <w:tr w:rsidR="00E512AF" w:rsidRPr="00E512AF" w14:paraId="6A03DB10" w14:textId="3F2CB0CA" w:rsidTr="00E512AF">
        <w:tc>
          <w:tcPr>
            <w:cnfStyle w:val="001000000000" w:firstRow="0" w:lastRow="0" w:firstColumn="1" w:lastColumn="0" w:oddVBand="0" w:evenVBand="0" w:oddHBand="0" w:evenHBand="0" w:firstRowFirstColumn="0" w:firstRowLastColumn="0" w:lastRowFirstColumn="0" w:lastRowLastColumn="0"/>
            <w:tcW w:w="2802" w:type="dxa"/>
          </w:tcPr>
          <w:p w14:paraId="6D79D0DE" w14:textId="77777777" w:rsidR="00E512AF" w:rsidRPr="00E512AF" w:rsidRDefault="00E512AF" w:rsidP="00F14940">
            <w:r w:rsidRPr="00E512AF">
              <w:t>rcCONFIGLOADFAILURE</w:t>
            </w:r>
          </w:p>
        </w:tc>
        <w:tc>
          <w:tcPr>
            <w:tcW w:w="992" w:type="dxa"/>
          </w:tcPr>
          <w:p w14:paraId="754EC5B6" w14:textId="77777777" w:rsidR="00E512AF" w:rsidRPr="00E512AF" w:rsidRDefault="00E512AF" w:rsidP="00F14940">
            <w:pPr>
              <w:cnfStyle w:val="000000000000" w:firstRow="0" w:lastRow="0" w:firstColumn="0" w:lastColumn="0" w:oddVBand="0" w:evenVBand="0" w:oddHBand="0" w:evenHBand="0" w:firstRowFirstColumn="0" w:firstRowLastColumn="0" w:lastRowFirstColumn="0" w:lastRowLastColumn="0"/>
            </w:pPr>
            <w:r w:rsidRPr="00E512AF">
              <w:t>3</w:t>
            </w:r>
          </w:p>
        </w:tc>
        <w:tc>
          <w:tcPr>
            <w:tcW w:w="6888" w:type="dxa"/>
          </w:tcPr>
          <w:p w14:paraId="308703AF" w14:textId="03547A6A" w:rsidR="00E512AF" w:rsidRPr="00E512AF" w:rsidRDefault="00E512AF" w:rsidP="00E512AF">
            <w:pPr>
              <w:cnfStyle w:val="000000000000" w:firstRow="0" w:lastRow="0" w:firstColumn="0" w:lastColumn="0" w:oddVBand="0" w:evenVBand="0" w:oddHBand="0" w:evenHBand="0" w:firstRowFirstColumn="0" w:firstRowLastColumn="0" w:lastRowFirstColumn="0" w:lastRowLastColumn="0"/>
            </w:pPr>
            <w:r>
              <w:t>Problem loading the specified configuration file</w:t>
            </w:r>
          </w:p>
        </w:tc>
      </w:tr>
      <w:tr w:rsidR="00E512AF" w:rsidRPr="00E512AF" w14:paraId="4C3C943B" w14:textId="46A5234C" w:rsidTr="00E5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0F7F012" w14:textId="77777777" w:rsidR="00E512AF" w:rsidRPr="00E512AF" w:rsidRDefault="00E512AF" w:rsidP="00F14940">
            <w:r w:rsidRPr="00E512AF">
              <w:t>rcPROCESSINGISSUE</w:t>
            </w:r>
          </w:p>
        </w:tc>
        <w:tc>
          <w:tcPr>
            <w:tcW w:w="992" w:type="dxa"/>
          </w:tcPr>
          <w:p w14:paraId="32C1B4A9" w14:textId="77777777" w:rsidR="00E512AF" w:rsidRPr="00E512AF" w:rsidRDefault="00E512AF" w:rsidP="00F14940">
            <w:pPr>
              <w:cnfStyle w:val="000000100000" w:firstRow="0" w:lastRow="0" w:firstColumn="0" w:lastColumn="0" w:oddVBand="0" w:evenVBand="0" w:oddHBand="1" w:evenHBand="0" w:firstRowFirstColumn="0" w:firstRowLastColumn="0" w:lastRowFirstColumn="0" w:lastRowLastColumn="0"/>
            </w:pPr>
            <w:r w:rsidRPr="00E512AF">
              <w:t>4</w:t>
            </w:r>
          </w:p>
        </w:tc>
        <w:tc>
          <w:tcPr>
            <w:tcW w:w="6888" w:type="dxa"/>
          </w:tcPr>
          <w:p w14:paraId="4847E277" w14:textId="5AE8D9D2" w:rsidR="00E512AF" w:rsidRPr="00E512AF" w:rsidRDefault="00E512AF" w:rsidP="00F14940">
            <w:pPr>
              <w:cnfStyle w:val="000000100000" w:firstRow="0" w:lastRow="0" w:firstColumn="0" w:lastColumn="0" w:oddVBand="0" w:evenVBand="0" w:oddHBand="1" w:evenHBand="0" w:firstRowFirstColumn="0" w:firstRowLastColumn="0" w:lastRowFirstColumn="0" w:lastRowLastColumn="0"/>
            </w:pPr>
            <w:r>
              <w:t>Problem processing the specified files</w:t>
            </w:r>
          </w:p>
        </w:tc>
      </w:tr>
    </w:tbl>
    <w:p w14:paraId="49D67B02" w14:textId="62CD16E7" w:rsidR="00F14940" w:rsidRDefault="00F14940" w:rsidP="00CB1A40">
      <w:pPr>
        <w:pStyle w:val="Heading1"/>
      </w:pPr>
      <w:bookmarkStart w:id="4" w:name="_Toc530562573"/>
      <w:r>
        <w:t>Config</w:t>
      </w:r>
      <w:r w:rsidR="00593E47">
        <w:t xml:space="preserve">uration </w:t>
      </w:r>
      <w:r w:rsidR="003023E3">
        <w:t xml:space="preserve">File </w:t>
      </w:r>
      <w:r w:rsidR="00DB7A40">
        <w:t>Description</w:t>
      </w:r>
      <w:bookmarkEnd w:id="4"/>
    </w:p>
    <w:p w14:paraId="6598A719" w14:textId="77777777" w:rsidR="00CB1A40" w:rsidRPr="00CB1A40" w:rsidRDefault="00CB1A40" w:rsidP="00CB1A40"/>
    <w:p w14:paraId="70F497C6" w14:textId="63433E84" w:rsidR="00593E47" w:rsidRPr="00593E47" w:rsidRDefault="00593E47" w:rsidP="00593E47">
      <w:r>
        <w:t xml:space="preserve">This is passed to the </w:t>
      </w:r>
      <w:r w:rsidRPr="00593E47">
        <w:rPr>
          <w:b/>
        </w:rPr>
        <w:t>commandlinetesttool</w:t>
      </w:r>
      <w:r>
        <w:t xml:space="preserve"> executable using the </w:t>
      </w:r>
      <w:r w:rsidRPr="00593E47">
        <w:rPr>
          <w:b/>
        </w:rPr>
        <w:t>–config</w:t>
      </w:r>
      <w:r>
        <w:t xml:space="preserve"> option. </w:t>
      </w:r>
    </w:p>
    <w:p w14:paraId="57B85E05" w14:textId="793EB34B" w:rsidR="003023E3" w:rsidRDefault="00F14940" w:rsidP="00CB1A40">
      <w:pPr>
        <w:pStyle w:val="Heading2"/>
      </w:pPr>
      <w:bookmarkStart w:id="5" w:name="_Toc530562574"/>
      <w:r>
        <w:t xml:space="preserve">Configuration </w:t>
      </w:r>
      <w:r w:rsidR="003023E3">
        <w:t>Format</w:t>
      </w:r>
      <w:bookmarkEnd w:id="5"/>
    </w:p>
    <w:p w14:paraId="57B85E06" w14:textId="28D141C5" w:rsidR="003023E3" w:rsidRDefault="00593E47" w:rsidP="003023E3">
      <w:r>
        <w:t xml:space="preserve">The configuration file </w:t>
      </w:r>
      <w:r w:rsidR="003023E3">
        <w:t>is a text file that enables the operation of the test tool to be configured.</w:t>
      </w:r>
    </w:p>
    <w:p w14:paraId="57B85E07" w14:textId="77777777" w:rsidR="003023E3" w:rsidRDefault="003023E3" w:rsidP="003023E3">
      <w:r>
        <w:t>The file is made up of sections and associated configuration item name\value pairs.</w:t>
      </w:r>
    </w:p>
    <w:p w14:paraId="57B85E08" w14:textId="77777777" w:rsidR="003023E3" w:rsidRDefault="003023E3" w:rsidP="003023E3">
      <w:r>
        <w:t>For example</w:t>
      </w:r>
    </w:p>
    <w:p w14:paraId="57B85E09" w14:textId="7C37791E" w:rsidR="003023E3" w:rsidRPr="00593E47" w:rsidRDefault="003023E3" w:rsidP="003023E3">
      <w:pPr>
        <w:spacing w:after="0"/>
        <w:rPr>
          <w:rFonts w:ascii="Courier New" w:hAnsi="Courier New" w:cs="Courier New"/>
          <w:sz w:val="20"/>
          <w:szCs w:val="20"/>
        </w:rPr>
      </w:pPr>
      <w:r w:rsidRPr="004D73C9">
        <w:rPr>
          <w:rFonts w:ascii="Courier New" w:hAnsi="Courier New" w:cs="Courier New"/>
          <w:b/>
          <w:sz w:val="20"/>
          <w:szCs w:val="20"/>
        </w:rPr>
        <w:t>[</w:t>
      </w:r>
      <w:r w:rsidR="004D73C9" w:rsidRPr="009A7CDC">
        <w:rPr>
          <w:rFonts w:ascii="Courier New" w:hAnsi="Courier New" w:cs="Courier New"/>
          <w:i/>
          <w:sz w:val="20"/>
          <w:szCs w:val="20"/>
        </w:rPr>
        <w:t>sectionname</w:t>
      </w:r>
      <w:r w:rsidR="004D73C9" w:rsidRPr="009A7CDC">
        <w:rPr>
          <w:rFonts w:ascii="Courier New" w:hAnsi="Courier New" w:cs="Courier New"/>
          <w:i/>
          <w:sz w:val="20"/>
          <w:szCs w:val="20"/>
          <w:vertAlign w:val="subscript"/>
        </w:rPr>
        <w:t>1</w:t>
      </w:r>
      <w:r w:rsidRPr="004D73C9">
        <w:rPr>
          <w:rFonts w:ascii="Courier New" w:hAnsi="Courier New" w:cs="Courier New"/>
          <w:b/>
          <w:sz w:val="20"/>
          <w:szCs w:val="20"/>
        </w:rPr>
        <w:t>]</w:t>
      </w:r>
    </w:p>
    <w:p w14:paraId="57B85E0A" w14:textId="3984BCBD" w:rsidR="003023E3" w:rsidRPr="004D73C9" w:rsidRDefault="003023E3" w:rsidP="003023E3">
      <w:pPr>
        <w:spacing w:after="0"/>
        <w:rPr>
          <w:rFonts w:ascii="Courier New" w:hAnsi="Courier New" w:cs="Courier New"/>
          <w:i/>
          <w:sz w:val="20"/>
          <w:szCs w:val="20"/>
        </w:rPr>
      </w:pPr>
      <w:r w:rsidRPr="009A7CDC">
        <w:rPr>
          <w:rFonts w:ascii="Courier New" w:hAnsi="Courier New" w:cs="Courier New"/>
          <w:i/>
          <w:sz w:val="20"/>
          <w:szCs w:val="20"/>
        </w:rPr>
        <w:t>itemname</w:t>
      </w:r>
      <w:r w:rsidRPr="009A7CDC">
        <w:rPr>
          <w:rFonts w:ascii="Courier New" w:hAnsi="Courier New" w:cs="Courier New"/>
          <w:i/>
          <w:sz w:val="20"/>
          <w:szCs w:val="20"/>
          <w:vertAlign w:val="subscript"/>
        </w:rPr>
        <w:t>11</w:t>
      </w:r>
      <w:r w:rsidR="004D73C9">
        <w:rPr>
          <w:rFonts w:ascii="Courier New" w:hAnsi="Courier New" w:cs="Courier New"/>
          <w:sz w:val="20"/>
          <w:szCs w:val="20"/>
        </w:rPr>
        <w:t xml:space="preserve"> </w:t>
      </w:r>
      <w:r w:rsidR="00B92CBF" w:rsidRPr="009A7CDC">
        <w:rPr>
          <w:rFonts w:ascii="Courier New" w:hAnsi="Courier New" w:cs="Courier New"/>
          <w:sz w:val="20"/>
          <w:szCs w:val="20"/>
        </w:rPr>
        <w:t>=</w:t>
      </w:r>
      <w:r w:rsidRPr="00593E47">
        <w:rPr>
          <w:rFonts w:ascii="Courier New" w:hAnsi="Courier New" w:cs="Courier New"/>
          <w:sz w:val="20"/>
          <w:szCs w:val="20"/>
        </w:rPr>
        <w:t xml:space="preserve"> </w:t>
      </w:r>
      <w:r w:rsidR="004D73C9" w:rsidRPr="004D73C9">
        <w:rPr>
          <w:rFonts w:ascii="Courier New" w:hAnsi="Courier New" w:cs="Courier New"/>
          <w:i/>
          <w:sz w:val="20"/>
          <w:szCs w:val="20"/>
        </w:rPr>
        <w:t>itemvalue</w:t>
      </w:r>
      <w:r w:rsidR="004D73C9" w:rsidRPr="009A7CDC">
        <w:rPr>
          <w:rFonts w:ascii="Courier New" w:hAnsi="Courier New" w:cs="Courier New"/>
          <w:i/>
          <w:sz w:val="20"/>
          <w:szCs w:val="20"/>
          <w:vertAlign w:val="subscript"/>
        </w:rPr>
        <w:t>11</w:t>
      </w:r>
    </w:p>
    <w:p w14:paraId="57B85E0B" w14:textId="15C87D59" w:rsidR="003023E3" w:rsidRPr="00593E47" w:rsidRDefault="003023E3" w:rsidP="003023E3">
      <w:pPr>
        <w:spacing w:after="0"/>
        <w:rPr>
          <w:rFonts w:ascii="Courier New" w:hAnsi="Courier New" w:cs="Courier New"/>
          <w:sz w:val="20"/>
          <w:szCs w:val="20"/>
        </w:rPr>
      </w:pPr>
      <w:r w:rsidRPr="009A7CDC">
        <w:rPr>
          <w:rFonts w:ascii="Courier New" w:hAnsi="Courier New" w:cs="Courier New"/>
          <w:i/>
          <w:sz w:val="20"/>
          <w:szCs w:val="20"/>
        </w:rPr>
        <w:t>itemname</w:t>
      </w:r>
      <w:r w:rsidRPr="009A7CDC">
        <w:rPr>
          <w:rFonts w:ascii="Courier New" w:hAnsi="Courier New" w:cs="Courier New"/>
          <w:i/>
          <w:sz w:val="20"/>
          <w:szCs w:val="20"/>
          <w:vertAlign w:val="subscript"/>
        </w:rPr>
        <w:t>12</w:t>
      </w:r>
      <w:r w:rsidR="009A7CDC">
        <w:rPr>
          <w:rFonts w:ascii="Courier New" w:hAnsi="Courier New" w:cs="Courier New"/>
          <w:sz w:val="20"/>
          <w:szCs w:val="20"/>
        </w:rPr>
        <w:t xml:space="preserve"> </w:t>
      </w:r>
      <w:r w:rsidR="00B92CBF" w:rsidRPr="009A7CDC">
        <w:rPr>
          <w:rFonts w:ascii="Courier New" w:hAnsi="Courier New" w:cs="Courier New"/>
          <w:b/>
          <w:sz w:val="20"/>
          <w:szCs w:val="20"/>
        </w:rPr>
        <w:t>=</w:t>
      </w:r>
      <w:r w:rsidR="009A7CDC">
        <w:rPr>
          <w:rFonts w:ascii="Courier New" w:hAnsi="Courier New" w:cs="Courier New"/>
          <w:sz w:val="20"/>
          <w:szCs w:val="20"/>
        </w:rPr>
        <w:t xml:space="preserve"> </w:t>
      </w:r>
      <w:r w:rsidR="009A7CDC" w:rsidRPr="009A7CDC">
        <w:rPr>
          <w:rFonts w:ascii="Courier New" w:hAnsi="Courier New" w:cs="Courier New"/>
          <w:i/>
          <w:sz w:val="20"/>
          <w:szCs w:val="20"/>
        </w:rPr>
        <w:t>itemvalue</w:t>
      </w:r>
      <w:r w:rsidR="009A7CDC" w:rsidRPr="009A7CDC">
        <w:rPr>
          <w:rFonts w:ascii="Courier New" w:hAnsi="Courier New" w:cs="Courier New"/>
          <w:i/>
          <w:sz w:val="20"/>
          <w:szCs w:val="20"/>
          <w:vertAlign w:val="subscript"/>
        </w:rPr>
        <w:t>12</w:t>
      </w:r>
    </w:p>
    <w:p w14:paraId="57B85E0C" w14:textId="40314581" w:rsidR="003023E3" w:rsidRPr="00593E47" w:rsidRDefault="003023E3" w:rsidP="003023E3">
      <w:pPr>
        <w:spacing w:after="0"/>
        <w:rPr>
          <w:rFonts w:ascii="Courier New" w:hAnsi="Courier New" w:cs="Courier New"/>
          <w:sz w:val="20"/>
          <w:szCs w:val="20"/>
        </w:rPr>
      </w:pPr>
      <w:r w:rsidRPr="009A7CDC">
        <w:rPr>
          <w:rFonts w:ascii="Courier New" w:hAnsi="Courier New" w:cs="Courier New"/>
          <w:b/>
          <w:sz w:val="20"/>
          <w:szCs w:val="20"/>
        </w:rPr>
        <w:t>[</w:t>
      </w:r>
      <w:r w:rsidR="009A7CDC" w:rsidRPr="009A7CDC">
        <w:rPr>
          <w:rFonts w:ascii="Courier New" w:hAnsi="Courier New" w:cs="Courier New"/>
          <w:i/>
          <w:sz w:val="20"/>
          <w:szCs w:val="20"/>
        </w:rPr>
        <w:t>sectionname</w:t>
      </w:r>
      <w:r w:rsidR="009A7CDC" w:rsidRPr="009A7CDC">
        <w:rPr>
          <w:rFonts w:ascii="Courier New" w:hAnsi="Courier New" w:cs="Courier New"/>
          <w:i/>
          <w:sz w:val="20"/>
          <w:szCs w:val="20"/>
          <w:vertAlign w:val="subscript"/>
        </w:rPr>
        <w:t>2</w:t>
      </w:r>
      <w:r w:rsidRPr="009A7CDC">
        <w:rPr>
          <w:rFonts w:ascii="Courier New" w:hAnsi="Courier New" w:cs="Courier New"/>
          <w:b/>
          <w:sz w:val="20"/>
          <w:szCs w:val="20"/>
        </w:rPr>
        <w:t>]</w:t>
      </w:r>
    </w:p>
    <w:p w14:paraId="1D38A479" w14:textId="6F62AC8B" w:rsidR="009A7CDC" w:rsidRPr="004D73C9" w:rsidRDefault="009A7CDC" w:rsidP="009A7CDC">
      <w:pPr>
        <w:spacing w:after="0"/>
        <w:rPr>
          <w:rFonts w:ascii="Courier New" w:hAnsi="Courier New" w:cs="Courier New"/>
          <w:i/>
          <w:sz w:val="20"/>
          <w:szCs w:val="20"/>
        </w:rPr>
      </w:pPr>
      <w:r>
        <w:rPr>
          <w:rFonts w:ascii="Courier New" w:hAnsi="Courier New" w:cs="Courier New"/>
          <w:i/>
          <w:sz w:val="20"/>
          <w:szCs w:val="20"/>
        </w:rPr>
        <w:t>i</w:t>
      </w:r>
      <w:r w:rsidRPr="009A7CDC">
        <w:rPr>
          <w:rFonts w:ascii="Courier New" w:hAnsi="Courier New" w:cs="Courier New"/>
          <w:i/>
          <w:sz w:val="20"/>
          <w:szCs w:val="20"/>
        </w:rPr>
        <w:t>temname</w:t>
      </w:r>
      <w:r>
        <w:rPr>
          <w:rFonts w:ascii="Courier New" w:hAnsi="Courier New" w:cs="Courier New"/>
          <w:i/>
          <w:sz w:val="20"/>
          <w:szCs w:val="20"/>
          <w:vertAlign w:val="subscript"/>
        </w:rPr>
        <w:t>21</w:t>
      </w:r>
      <w:r>
        <w:rPr>
          <w:rFonts w:ascii="Courier New" w:hAnsi="Courier New" w:cs="Courier New"/>
          <w:sz w:val="20"/>
          <w:szCs w:val="20"/>
        </w:rPr>
        <w:t xml:space="preserve"> </w:t>
      </w:r>
      <w:r w:rsidRPr="009A7CDC">
        <w:rPr>
          <w:rFonts w:ascii="Courier New" w:hAnsi="Courier New" w:cs="Courier New"/>
          <w:sz w:val="20"/>
          <w:szCs w:val="20"/>
        </w:rPr>
        <w:t>=</w:t>
      </w:r>
      <w:r w:rsidRPr="00593E47">
        <w:rPr>
          <w:rFonts w:ascii="Courier New" w:hAnsi="Courier New" w:cs="Courier New"/>
          <w:sz w:val="20"/>
          <w:szCs w:val="20"/>
        </w:rPr>
        <w:t xml:space="preserve"> </w:t>
      </w:r>
      <w:r w:rsidRPr="004D73C9">
        <w:rPr>
          <w:rFonts w:ascii="Courier New" w:hAnsi="Courier New" w:cs="Courier New"/>
          <w:i/>
          <w:sz w:val="20"/>
          <w:szCs w:val="20"/>
        </w:rPr>
        <w:t>itemvalue</w:t>
      </w:r>
      <w:r>
        <w:rPr>
          <w:rFonts w:ascii="Courier New" w:hAnsi="Courier New" w:cs="Courier New"/>
          <w:i/>
          <w:sz w:val="20"/>
          <w:szCs w:val="20"/>
          <w:vertAlign w:val="subscript"/>
        </w:rPr>
        <w:t>21</w:t>
      </w:r>
    </w:p>
    <w:p w14:paraId="210A7307" w14:textId="1B8A29C8" w:rsidR="009A7CDC" w:rsidRPr="00593E47" w:rsidRDefault="009A7CDC" w:rsidP="009A7CDC">
      <w:pPr>
        <w:spacing w:after="0"/>
        <w:rPr>
          <w:rFonts w:ascii="Courier New" w:hAnsi="Courier New" w:cs="Courier New"/>
          <w:sz w:val="20"/>
          <w:szCs w:val="20"/>
        </w:rPr>
      </w:pPr>
      <w:r>
        <w:rPr>
          <w:rFonts w:ascii="Courier New" w:hAnsi="Courier New" w:cs="Courier New"/>
          <w:i/>
          <w:sz w:val="20"/>
          <w:szCs w:val="20"/>
        </w:rPr>
        <w:t>i</w:t>
      </w:r>
      <w:r w:rsidRPr="009A7CDC">
        <w:rPr>
          <w:rFonts w:ascii="Courier New" w:hAnsi="Courier New" w:cs="Courier New"/>
          <w:i/>
          <w:sz w:val="20"/>
          <w:szCs w:val="20"/>
        </w:rPr>
        <w:t>temname</w:t>
      </w:r>
      <w:r>
        <w:rPr>
          <w:rFonts w:ascii="Courier New" w:hAnsi="Courier New" w:cs="Courier New"/>
          <w:i/>
          <w:sz w:val="20"/>
          <w:szCs w:val="20"/>
          <w:vertAlign w:val="subscript"/>
        </w:rPr>
        <w:t>22</w:t>
      </w:r>
      <w:r>
        <w:rPr>
          <w:rFonts w:ascii="Courier New" w:hAnsi="Courier New" w:cs="Courier New"/>
          <w:sz w:val="20"/>
          <w:szCs w:val="20"/>
        </w:rPr>
        <w:t xml:space="preserve"> </w:t>
      </w:r>
      <w:r w:rsidRPr="009A7CDC">
        <w:rPr>
          <w:rFonts w:ascii="Courier New" w:hAnsi="Courier New" w:cs="Courier New"/>
          <w:b/>
          <w:sz w:val="20"/>
          <w:szCs w:val="20"/>
        </w:rPr>
        <w:t>=</w:t>
      </w:r>
      <w:r>
        <w:rPr>
          <w:rFonts w:ascii="Courier New" w:hAnsi="Courier New" w:cs="Courier New"/>
          <w:sz w:val="20"/>
          <w:szCs w:val="20"/>
        </w:rPr>
        <w:t xml:space="preserve"> </w:t>
      </w:r>
      <w:r w:rsidRPr="009A7CDC">
        <w:rPr>
          <w:rFonts w:ascii="Courier New" w:hAnsi="Courier New" w:cs="Courier New"/>
          <w:i/>
          <w:sz w:val="20"/>
          <w:szCs w:val="20"/>
        </w:rPr>
        <w:t>itemvalue</w:t>
      </w:r>
      <w:r>
        <w:rPr>
          <w:rFonts w:ascii="Courier New" w:hAnsi="Courier New" w:cs="Courier New"/>
          <w:i/>
          <w:sz w:val="20"/>
          <w:szCs w:val="20"/>
          <w:vertAlign w:val="subscript"/>
        </w:rPr>
        <w:t>22</w:t>
      </w:r>
    </w:p>
    <w:p w14:paraId="5CC38C5A" w14:textId="77777777" w:rsidR="009A7CDC" w:rsidRDefault="009A7CDC" w:rsidP="003023E3"/>
    <w:p w14:paraId="57B85E10" w14:textId="025877D0" w:rsidR="003023E3" w:rsidRPr="009A7CDC" w:rsidRDefault="003023E3" w:rsidP="003023E3">
      <w:r>
        <w:lastRenderedPageBreak/>
        <w:t>Item name must be unique within a section.</w:t>
      </w:r>
      <w:r w:rsidR="009A7CDC">
        <w:t xml:space="preserve"> Zero or more whitespace characters are allowed around the literal </w:t>
      </w:r>
      <w:r w:rsidR="009A7CDC">
        <w:rPr>
          <w:b/>
        </w:rPr>
        <w:t>=</w:t>
      </w:r>
      <w:r w:rsidR="009A7CDC">
        <w:t>.</w:t>
      </w:r>
    </w:p>
    <w:p w14:paraId="57B85E12" w14:textId="032B3BF5" w:rsidR="003023E3" w:rsidRDefault="009A7CDC" w:rsidP="003023E3">
      <w:r>
        <w:t>An e</w:t>
      </w:r>
      <w:r w:rsidR="003023E3">
        <w:t xml:space="preserve">xample </w:t>
      </w:r>
      <w:r>
        <w:t xml:space="preserve">valid </w:t>
      </w:r>
      <w:r w:rsidR="003023E3">
        <w:t>config</w:t>
      </w:r>
      <w:r>
        <w:t>uration</w:t>
      </w:r>
      <w:r w:rsidR="003023E3">
        <w:t xml:space="preserve"> file is shown below</w:t>
      </w:r>
    </w:p>
    <w:p w14:paraId="41D733DF"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[GWConfig]</w:t>
      </w:r>
    </w:p>
    <w:p w14:paraId="77EDD045"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processMode=0</w:t>
      </w:r>
    </w:p>
    <w:p w14:paraId="795BD43C"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reportMode= 1</w:t>
      </w:r>
    </w:p>
    <w:p w14:paraId="52E9F4A9" w14:textId="73FCFBA3" w:rsidR="0068330E" w:rsidRPr="009A7CDC" w:rsidRDefault="0088030A" w:rsidP="0068330E">
      <w:pPr>
        <w:spacing w:after="0"/>
        <w:rPr>
          <w:rFonts w:ascii="Courier New" w:hAnsi="Courier New" w:cs="Courier New"/>
          <w:sz w:val="20"/>
          <w:szCs w:val="20"/>
        </w:rPr>
      </w:pPr>
      <w:r w:rsidRPr="0088030A">
        <w:rPr>
          <w:rFonts w:ascii="Courier New" w:hAnsi="Courier New" w:cs="Courier New"/>
          <w:sz w:val="20"/>
          <w:szCs w:val="20"/>
        </w:rPr>
        <w:t>fileStorageMode</w:t>
      </w:r>
      <w:r w:rsidR="0068330E" w:rsidRPr="009A7CDC">
        <w:rPr>
          <w:rFonts w:ascii="Courier New" w:hAnsi="Courier New" w:cs="Courier New"/>
          <w:sz w:val="20"/>
          <w:szCs w:val="20"/>
        </w:rPr>
        <w:t>=0</w:t>
      </w:r>
    </w:p>
    <w:p w14:paraId="079792FC" w14:textId="3D46A142" w:rsidR="00D37C43" w:rsidRPr="009A7CDC" w:rsidRDefault="00D37C43" w:rsidP="0068330E">
      <w:pPr>
        <w:spacing w:after="0"/>
        <w:rPr>
          <w:rFonts w:ascii="Courier New" w:hAnsi="Courier New" w:cs="Courier New"/>
          <w:sz w:val="20"/>
          <w:szCs w:val="20"/>
        </w:rPr>
      </w:pPr>
      <w:r w:rsidRPr="009A7CDC">
        <w:rPr>
          <w:rFonts w:ascii="Courier New" w:hAnsi="Courier New" w:cs="Courier New"/>
          <w:sz w:val="20"/>
          <w:szCs w:val="20"/>
        </w:rPr>
        <w:t>fileType</w:t>
      </w:r>
      <w:r w:rsidR="009A7CDC">
        <w:rPr>
          <w:rFonts w:ascii="Courier New" w:hAnsi="Courier New" w:cs="Courier New"/>
          <w:sz w:val="20"/>
          <w:szCs w:val="20"/>
        </w:rPr>
        <w:t xml:space="preserve"> </w:t>
      </w:r>
      <w:r w:rsidRPr="009A7CDC">
        <w:rPr>
          <w:rFonts w:ascii="Courier New" w:hAnsi="Courier New" w:cs="Courier New"/>
          <w:sz w:val="20"/>
          <w:szCs w:val="20"/>
        </w:rPr>
        <w:t>=</w:t>
      </w:r>
      <w:r w:rsidR="009A7CDC">
        <w:rPr>
          <w:rFonts w:ascii="Courier New" w:hAnsi="Courier New" w:cs="Courier New"/>
          <w:sz w:val="20"/>
          <w:szCs w:val="20"/>
        </w:rPr>
        <w:t xml:space="preserve"> </w:t>
      </w:r>
      <w:r w:rsidRPr="009A7CDC">
        <w:rPr>
          <w:rFonts w:ascii="Courier New" w:hAnsi="Courier New" w:cs="Courier New"/>
          <w:sz w:val="20"/>
          <w:szCs w:val="20"/>
        </w:rPr>
        <w:t>pdf</w:t>
      </w:r>
    </w:p>
    <w:p w14:paraId="745BE2C4" w14:textId="2C7E0DEC"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inputLocation= C:\Test\bug_301</w:t>
      </w:r>
    </w:p>
    <w:p w14:paraId="04175E36"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useSubfolders=1</w:t>
      </w:r>
    </w:p>
    <w:p w14:paraId="0F85EB67" w14:textId="77777777" w:rsidR="0068330E" w:rsidRPr="009A7CDC" w:rsidRDefault="0068330E" w:rsidP="0068330E">
      <w:pPr>
        <w:spacing w:after="0"/>
        <w:rPr>
          <w:rFonts w:ascii="Courier New" w:hAnsi="Courier New" w:cs="Courier New"/>
          <w:sz w:val="20"/>
          <w:szCs w:val="20"/>
        </w:rPr>
      </w:pPr>
    </w:p>
    <w:p w14:paraId="1FA48139"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outputLocation= Report</w:t>
      </w:r>
    </w:p>
    <w:p w14:paraId="04FE2108"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createOutputFolders=1</w:t>
      </w:r>
    </w:p>
    <w:p w14:paraId="2445E1A9"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nonConformingDirName= NonConforming</w:t>
      </w:r>
    </w:p>
    <w:p w14:paraId="27EEDB40"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managedDirName= Managed</w:t>
      </w:r>
    </w:p>
    <w:p w14:paraId="115DEB56" w14:textId="77777777" w:rsidR="0068330E" w:rsidRPr="009A7CDC" w:rsidRDefault="0068330E" w:rsidP="0068330E">
      <w:pPr>
        <w:spacing w:after="0"/>
        <w:rPr>
          <w:rFonts w:ascii="Courier New" w:hAnsi="Courier New" w:cs="Courier New"/>
          <w:sz w:val="20"/>
          <w:szCs w:val="20"/>
        </w:rPr>
      </w:pPr>
    </w:p>
    <w:p w14:paraId="5B1A07D9"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quarantineNonconforming= 1</w:t>
      </w:r>
    </w:p>
    <w:p w14:paraId="10AC0639"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writeOutput= 1</w:t>
      </w:r>
    </w:p>
    <w:p w14:paraId="32776BE2" w14:textId="77777777" w:rsidR="0068330E" w:rsidRPr="009A7CDC" w:rsidRDefault="0068330E" w:rsidP="0068330E">
      <w:pPr>
        <w:spacing w:after="0"/>
        <w:rPr>
          <w:rFonts w:ascii="Courier New" w:hAnsi="Courier New" w:cs="Courier New"/>
          <w:sz w:val="20"/>
          <w:szCs w:val="20"/>
        </w:rPr>
      </w:pPr>
    </w:p>
    <w:p w14:paraId="2A729944"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logFileSize=0</w:t>
      </w:r>
    </w:p>
    <w:p w14:paraId="096E8938" w14:textId="77777777" w:rsidR="0068330E" w:rsidRPr="009A7CDC" w:rsidRDefault="0068330E" w:rsidP="0068330E">
      <w:pPr>
        <w:spacing w:after="0"/>
        <w:rPr>
          <w:rFonts w:ascii="Courier New" w:hAnsi="Courier New" w:cs="Courier New"/>
          <w:sz w:val="20"/>
          <w:szCs w:val="20"/>
        </w:rPr>
      </w:pPr>
      <w:r w:rsidRPr="009A7CDC">
        <w:rPr>
          <w:rFonts w:ascii="Courier New" w:hAnsi="Courier New" w:cs="Courier New"/>
          <w:sz w:val="20"/>
          <w:szCs w:val="20"/>
        </w:rPr>
        <w:t>logFileProcessTime=1</w:t>
      </w:r>
    </w:p>
    <w:p w14:paraId="4EB6A021" w14:textId="4F29E2C3" w:rsidR="00D605CF" w:rsidRPr="009A7CDC" w:rsidRDefault="00D605CF" w:rsidP="0068330E">
      <w:pPr>
        <w:spacing w:after="0"/>
        <w:rPr>
          <w:rFonts w:ascii="Courier New" w:hAnsi="Courier New" w:cs="Courier New"/>
          <w:sz w:val="20"/>
          <w:szCs w:val="20"/>
        </w:rPr>
      </w:pPr>
      <w:r w:rsidRPr="009A7CDC">
        <w:rPr>
          <w:rFonts w:ascii="Courier New" w:hAnsi="Courier New" w:cs="Courier New"/>
          <w:sz w:val="20"/>
          <w:szCs w:val="20"/>
        </w:rPr>
        <w:t>logProcessStatus=0</w:t>
      </w:r>
    </w:p>
    <w:p w14:paraId="4B372C98" w14:textId="77777777" w:rsidR="0068330E" w:rsidRPr="0068330E" w:rsidRDefault="0068330E" w:rsidP="0068330E">
      <w:pPr>
        <w:spacing w:after="0"/>
        <w:rPr>
          <w:rFonts w:ascii="Courier New" w:hAnsi="Courier New" w:cs="Courier New"/>
          <w:sz w:val="14"/>
          <w:szCs w:val="16"/>
        </w:rPr>
      </w:pPr>
    </w:p>
    <w:p w14:paraId="272BE68C" w14:textId="1ED9DA84" w:rsidR="00F14940" w:rsidRDefault="00F14940" w:rsidP="00F14940">
      <w:pPr>
        <w:spacing w:after="0"/>
      </w:pPr>
    </w:p>
    <w:p w14:paraId="57B85E22" w14:textId="5A384626" w:rsidR="00CB1DA2" w:rsidRPr="00CB1A40" w:rsidRDefault="00CB1DA2" w:rsidP="00F14940">
      <w:pPr>
        <w:pStyle w:val="Heading2"/>
        <w:rPr>
          <w:rFonts w:ascii="Courier New" w:hAnsi="Courier New" w:cs="Courier New"/>
        </w:rPr>
      </w:pPr>
      <w:bookmarkStart w:id="6" w:name="_Toc530562575"/>
      <w:r w:rsidRPr="00CB1A40">
        <w:t>Configuration Settings</w:t>
      </w:r>
      <w:bookmarkEnd w:id="6"/>
    </w:p>
    <w:p w14:paraId="57B85E23" w14:textId="4178A165" w:rsidR="00181B4F" w:rsidRDefault="00CB1A40" w:rsidP="00F14940">
      <w:pPr>
        <w:pStyle w:val="Heading3"/>
      </w:pPr>
      <w:bookmarkStart w:id="7" w:name="_Toc530562576"/>
      <w:r>
        <w:t>Section Name</w:t>
      </w:r>
      <w:r w:rsidR="00181B4F">
        <w:t>: GWConfig</w:t>
      </w:r>
      <w:bookmarkEnd w:id="7"/>
    </w:p>
    <w:p w14:paraId="57B85E24" w14:textId="77777777" w:rsidR="00236F5A" w:rsidRDefault="00236F5A" w:rsidP="00236F5A">
      <w:r>
        <w:t>All configuration value default to either ‘0’ or an empty string, where appropriate.</w:t>
      </w:r>
    </w:p>
    <w:tbl>
      <w:tblPr>
        <w:tblStyle w:val="LightShading-Accent1"/>
        <w:tblW w:w="0" w:type="auto"/>
        <w:tblLayout w:type="fixed"/>
        <w:tblLook w:val="04A0" w:firstRow="1" w:lastRow="0" w:firstColumn="1" w:lastColumn="0" w:noHBand="0" w:noVBand="1"/>
      </w:tblPr>
      <w:tblGrid>
        <w:gridCol w:w="2802"/>
        <w:gridCol w:w="2409"/>
        <w:gridCol w:w="5471"/>
      </w:tblGrid>
      <w:tr w:rsidR="00EA7C75" w14:paraId="57B85E28" w14:textId="77777777" w:rsidTr="00607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25" w14:textId="77777777" w:rsidR="00EA7C75" w:rsidRDefault="00EA7C75" w:rsidP="00DB7A40">
            <w:r>
              <w:t>Identifier</w:t>
            </w:r>
          </w:p>
        </w:tc>
        <w:tc>
          <w:tcPr>
            <w:tcW w:w="2409" w:type="dxa"/>
          </w:tcPr>
          <w:p w14:paraId="57B85E26" w14:textId="77777777" w:rsidR="00EA7C75" w:rsidRDefault="00EA7C75" w:rsidP="00DB7A40">
            <w:pPr>
              <w:cnfStyle w:val="100000000000" w:firstRow="1" w:lastRow="0" w:firstColumn="0" w:lastColumn="0" w:oddVBand="0" w:evenVBand="0" w:oddHBand="0" w:evenHBand="0" w:firstRowFirstColumn="0" w:firstRowLastColumn="0" w:lastRowFirstColumn="0" w:lastRowLastColumn="0"/>
            </w:pPr>
            <w:r>
              <w:t>Value</w:t>
            </w:r>
          </w:p>
        </w:tc>
        <w:tc>
          <w:tcPr>
            <w:tcW w:w="5471" w:type="dxa"/>
          </w:tcPr>
          <w:p w14:paraId="57B85E27" w14:textId="77777777" w:rsidR="00EA7C75" w:rsidRDefault="00EA7C75" w:rsidP="00DB7A40">
            <w:pPr>
              <w:cnfStyle w:val="100000000000" w:firstRow="1" w:lastRow="0" w:firstColumn="0" w:lastColumn="0" w:oddVBand="0" w:evenVBand="0" w:oddHBand="0" w:evenHBand="0" w:firstRowFirstColumn="0" w:firstRowLastColumn="0" w:lastRowFirstColumn="0" w:lastRowLastColumn="0"/>
            </w:pPr>
            <w:r>
              <w:t>Notes</w:t>
            </w:r>
          </w:p>
        </w:tc>
      </w:tr>
      <w:tr w:rsidR="005871D3" w14:paraId="57B85E2C"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29" w14:textId="7B728084" w:rsidR="005871D3" w:rsidRDefault="005871D3" w:rsidP="00DB7A40">
            <w:r>
              <w:t>fileType</w:t>
            </w:r>
          </w:p>
        </w:tc>
        <w:tc>
          <w:tcPr>
            <w:tcW w:w="2409" w:type="dxa"/>
          </w:tcPr>
          <w:p w14:paraId="0D52311A" w14:textId="77777777" w:rsidR="006074D3" w:rsidRDefault="005871D3" w:rsidP="00DB7A40">
            <w:pPr>
              <w:cnfStyle w:val="000000100000" w:firstRow="0" w:lastRow="0" w:firstColumn="0" w:lastColumn="0" w:oddVBand="0" w:evenVBand="0" w:oddHBand="1" w:evenHBand="0" w:firstRowFirstColumn="0" w:firstRowLastColumn="0" w:lastRowFirstColumn="0" w:lastRowLastColumn="0"/>
              <w:rPr>
                <w:sz w:val="20"/>
                <w:szCs w:val="20"/>
              </w:rPr>
            </w:pPr>
            <w:r>
              <w:t>[</w:t>
            </w:r>
            <w:r>
              <w:rPr>
                <w:sz w:val="20"/>
                <w:szCs w:val="20"/>
              </w:rPr>
              <w:t>pdf|jpg|png|gif|doc</w:t>
            </w:r>
          </w:p>
          <w:p w14:paraId="57B85E2A" w14:textId="521D336D" w:rsidR="005871D3" w:rsidRDefault="000528D9" w:rsidP="00DB7A40">
            <w:pPr>
              <w:cnfStyle w:val="000000100000" w:firstRow="0" w:lastRow="0" w:firstColumn="0" w:lastColumn="0" w:oddVBand="0" w:evenVBand="0" w:oddHBand="1" w:evenHBand="0" w:firstRowFirstColumn="0" w:firstRowLastColumn="0" w:lastRowFirstColumn="0" w:lastRowLastColumn="0"/>
            </w:pPr>
            <w:r>
              <w:rPr>
                <w:sz w:val="20"/>
                <w:szCs w:val="20"/>
              </w:rPr>
              <w:t>|ppt|xls|docx|pptx|xlsx</w:t>
            </w:r>
            <w:r w:rsidR="00F0473E">
              <w:rPr>
                <w:sz w:val="20"/>
                <w:szCs w:val="20"/>
              </w:rPr>
              <w:t>|emf|wmf</w:t>
            </w:r>
            <w:r w:rsidR="00F26A5A">
              <w:rPr>
                <w:sz w:val="20"/>
                <w:szCs w:val="20"/>
              </w:rPr>
              <w:t>|*</w:t>
            </w:r>
            <w:r w:rsidR="005871D3">
              <w:t>]</w:t>
            </w:r>
          </w:p>
        </w:tc>
        <w:tc>
          <w:tcPr>
            <w:tcW w:w="5471" w:type="dxa"/>
          </w:tcPr>
          <w:p w14:paraId="57B85E2B" w14:textId="0F19BBA9" w:rsidR="005871D3" w:rsidRDefault="005871D3" w:rsidP="008A1E09">
            <w:pPr>
              <w:cnfStyle w:val="000000100000" w:firstRow="0" w:lastRow="0" w:firstColumn="0" w:lastColumn="0" w:oddVBand="0" w:evenVBand="0" w:oddHBand="1" w:evenHBand="0" w:firstRowFirstColumn="0" w:firstRowLastColumn="0" w:lastRowFirstColumn="0" w:lastRowLastColumn="0"/>
            </w:pPr>
            <w:r>
              <w:t>Type of documents for processing</w:t>
            </w:r>
            <w:r w:rsidR="000123AC">
              <w:t>. Specifying</w:t>
            </w:r>
            <w:r w:rsidR="00F26A5A">
              <w:t xml:space="preserve"> the wildcard option ‘*’ will enable </w:t>
            </w:r>
            <w:r w:rsidR="008A1E09">
              <w:t>automatic</w:t>
            </w:r>
            <w:r w:rsidR="00F26A5A">
              <w:t xml:space="preserve"> file type detection.</w:t>
            </w:r>
            <w:r w:rsidR="00BB42B2">
              <w:t xml:space="preserve"> Process mode 5 does not support the wildcard option.</w:t>
            </w:r>
          </w:p>
        </w:tc>
      </w:tr>
      <w:tr w:rsidR="005871D3" w14:paraId="4B9C5AD2" w14:textId="77777777" w:rsidTr="006074D3">
        <w:tc>
          <w:tcPr>
            <w:cnfStyle w:val="001000000000" w:firstRow="0" w:lastRow="0" w:firstColumn="1" w:lastColumn="0" w:oddVBand="0" w:evenVBand="0" w:oddHBand="0" w:evenHBand="0" w:firstRowFirstColumn="0" w:firstRowLastColumn="0" w:lastRowFirstColumn="0" w:lastRowLastColumn="0"/>
            <w:tcW w:w="2802" w:type="dxa"/>
          </w:tcPr>
          <w:p w14:paraId="0D2490B9" w14:textId="0CAE630E" w:rsidR="005871D3" w:rsidRDefault="005871D3" w:rsidP="00DB7A40">
            <w:r>
              <w:t>inputLocation</w:t>
            </w:r>
          </w:p>
        </w:tc>
        <w:tc>
          <w:tcPr>
            <w:tcW w:w="2409" w:type="dxa"/>
          </w:tcPr>
          <w:p w14:paraId="4ED0B783" w14:textId="191ABCF8" w:rsidR="005871D3" w:rsidRDefault="005871D3" w:rsidP="00DB7A40">
            <w:pPr>
              <w:cnfStyle w:val="000000000000" w:firstRow="0" w:lastRow="0" w:firstColumn="0" w:lastColumn="0" w:oddVBand="0" w:evenVBand="0" w:oddHBand="0" w:evenHBand="0" w:firstRowFirstColumn="0" w:firstRowLastColumn="0" w:lastRowFirstColumn="0" w:lastRowLastColumn="0"/>
            </w:pPr>
            <w:r>
              <w:t>[valid path]</w:t>
            </w:r>
          </w:p>
        </w:tc>
        <w:tc>
          <w:tcPr>
            <w:tcW w:w="5471" w:type="dxa"/>
          </w:tcPr>
          <w:p w14:paraId="381D002C" w14:textId="31D0485E" w:rsidR="005871D3" w:rsidRDefault="005871D3" w:rsidP="00DB7A40">
            <w:pPr>
              <w:cnfStyle w:val="000000000000" w:firstRow="0" w:lastRow="0" w:firstColumn="0" w:lastColumn="0" w:oddVBand="0" w:evenVBand="0" w:oddHBand="0" w:evenHBand="0" w:firstRowFirstColumn="0" w:firstRowLastColumn="0" w:lastRowFirstColumn="0" w:lastRowLastColumn="0"/>
            </w:pPr>
            <w:r>
              <w:t>Location of documents for processing</w:t>
            </w:r>
          </w:p>
        </w:tc>
      </w:tr>
      <w:tr w:rsidR="005871D3" w14:paraId="57B85E31"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2D" w14:textId="77777777" w:rsidR="005871D3" w:rsidRDefault="005871D3" w:rsidP="00DB7A40">
            <w:r>
              <w:t>useSubfolders</w:t>
            </w:r>
          </w:p>
        </w:tc>
        <w:tc>
          <w:tcPr>
            <w:tcW w:w="2409" w:type="dxa"/>
          </w:tcPr>
          <w:p w14:paraId="57B85E2E"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[0|1]</w:t>
            </w:r>
          </w:p>
        </w:tc>
        <w:tc>
          <w:tcPr>
            <w:tcW w:w="5471" w:type="dxa"/>
          </w:tcPr>
          <w:p w14:paraId="57B85E2F"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 xml:space="preserve">0 = Process documents only in </w:t>
            </w:r>
            <w:r w:rsidRPr="002D0ECD">
              <w:t>inputLocation</w:t>
            </w:r>
          </w:p>
          <w:p w14:paraId="57B85E30"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 xml:space="preserve">1 = Process documents in </w:t>
            </w:r>
            <w:r w:rsidRPr="002D0ECD">
              <w:t>inputLocation</w:t>
            </w:r>
            <w:r>
              <w:t xml:space="preserve"> and any subfolders</w:t>
            </w:r>
          </w:p>
        </w:tc>
      </w:tr>
      <w:tr w:rsidR="005871D3" w14:paraId="57B85E40" w14:textId="77777777" w:rsidTr="006074D3">
        <w:tc>
          <w:tcPr>
            <w:cnfStyle w:val="001000000000" w:firstRow="0" w:lastRow="0" w:firstColumn="1" w:lastColumn="0" w:oddVBand="0" w:evenVBand="0" w:oddHBand="0" w:evenHBand="0" w:firstRowFirstColumn="0" w:firstRowLastColumn="0" w:lastRowFirstColumn="0" w:lastRowLastColumn="0"/>
            <w:tcW w:w="2802" w:type="dxa"/>
          </w:tcPr>
          <w:p w14:paraId="57B85E32" w14:textId="77777777" w:rsidR="005871D3" w:rsidRDefault="005871D3" w:rsidP="00DB7A40">
            <w:r>
              <w:t>processMode</w:t>
            </w:r>
          </w:p>
        </w:tc>
        <w:tc>
          <w:tcPr>
            <w:tcW w:w="2409" w:type="dxa"/>
          </w:tcPr>
          <w:p w14:paraId="57B85E33" w14:textId="0D93B835" w:rsidR="005871D3" w:rsidRDefault="005871D3" w:rsidP="00DB7A40">
            <w:pPr>
              <w:cnfStyle w:val="000000000000" w:firstRow="0" w:lastRow="0" w:firstColumn="0" w:lastColumn="0" w:oddVBand="0" w:evenVBand="0" w:oddHBand="0" w:evenHBand="0" w:firstRowFirstColumn="0" w:firstRowLastColumn="0" w:lastRowFirstColumn="0" w:lastRowLastColumn="0"/>
            </w:pPr>
            <w:r>
              <w:t>[0|1|2</w:t>
            </w:r>
            <w:r w:rsidR="007914C6">
              <w:t>|3|4|5</w:t>
            </w:r>
            <w:r>
              <w:t>]</w:t>
            </w:r>
          </w:p>
        </w:tc>
        <w:tc>
          <w:tcPr>
            <w:tcW w:w="5471" w:type="dxa"/>
          </w:tcPr>
          <w:p w14:paraId="57B85E34"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0 = Analysis</w:t>
            </w:r>
          </w:p>
          <w:p w14:paraId="6A8A2F61" w14:textId="77777777" w:rsidR="00C307B1" w:rsidRDefault="00C307B1"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GWFileAnalysisAudit</w:t>
            </w:r>
          </w:p>
          <w:p w14:paraId="57B85E35"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GWFileAnalysisAuditAndReport</w:t>
            </w:r>
          </w:p>
          <w:p w14:paraId="57B85E36"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GWFileToFileAnalysisAudit</w:t>
            </w:r>
          </w:p>
          <w:p w14:paraId="57B85E37"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GWFileToFileAnalysisAuditAndReport</w:t>
            </w:r>
          </w:p>
          <w:p w14:paraId="57B85E39" w14:textId="77777777" w:rsidR="005871D3" w:rsidRPr="006E6CE3" w:rsidRDefault="005871D3"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
          <w:p w14:paraId="57B85E3A"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1 = Manage &amp; Protect</w:t>
            </w:r>
          </w:p>
          <w:p w14:paraId="546ADB6B" w14:textId="22708DBC" w:rsidR="00C307B1" w:rsidRDefault="00C307B1"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GWFileProtect</w:t>
            </w:r>
          </w:p>
          <w:p w14:paraId="57B85E3B"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GWFileProtectAndReport</w:t>
            </w:r>
          </w:p>
          <w:p w14:paraId="4C9C024A" w14:textId="1810A195" w:rsidR="00C307B1" w:rsidRDefault="00C307B1"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GWFileToFileProtect</w:t>
            </w:r>
          </w:p>
          <w:p w14:paraId="57B85E3C"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GWFileToFileProtectAndReport</w:t>
            </w:r>
          </w:p>
          <w:p w14:paraId="57B85E3D" w14:textId="6DB4CFFD" w:rsidR="005871D3" w:rsidRDefault="005871D3" w:rsidP="00DB7A40">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
          <w:p w14:paraId="13B8282F" w14:textId="62C7B839" w:rsidR="005871D3" w:rsidRDefault="005871D3" w:rsidP="00DB7A40">
            <w:pPr>
              <w:cnfStyle w:val="000000000000" w:firstRow="0" w:lastRow="0" w:firstColumn="0" w:lastColumn="0" w:oddVBand="0" w:evenVBand="0" w:oddHBand="0" w:evenHBand="0" w:firstRowFirstColumn="0" w:firstRowLastColumn="0" w:lastRowFirstColumn="0" w:lastRowLastColumn="0"/>
            </w:pPr>
            <w:r>
              <w:t>2 = Manage &amp; Protect</w:t>
            </w:r>
            <w:r w:rsidR="000077C3">
              <w:t xml:space="preserve"> Lite</w:t>
            </w:r>
          </w:p>
          <w:p w14:paraId="4BA9C329" w14:textId="68038867" w:rsidR="000077C3" w:rsidRDefault="000077C3" w:rsidP="000077C3">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GWFileProtectLite</w:t>
            </w:r>
          </w:p>
          <w:p w14:paraId="4AB0CFD0" w14:textId="6A94BAC5" w:rsidR="000077C3" w:rsidRDefault="000077C3" w:rsidP="000077C3">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GWFileProtectLiteAndReport</w:t>
            </w:r>
          </w:p>
          <w:p w14:paraId="7C21492F" w14:textId="66CE1239" w:rsidR="000077C3" w:rsidRDefault="000077C3" w:rsidP="000077C3">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GWFileToFileProtectLite</w:t>
            </w:r>
          </w:p>
          <w:p w14:paraId="7816FD8E" w14:textId="0A9DFBD0" w:rsidR="005871D3" w:rsidRDefault="000077C3" w:rsidP="000077C3">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GWFileToFileProtectLiteAndReport</w:t>
            </w:r>
          </w:p>
          <w:p w14:paraId="6BC30D19" w14:textId="372BBBA8" w:rsidR="00963582" w:rsidRDefault="00963582" w:rsidP="00963582">
            <w:pPr>
              <w:cnfStyle w:val="000000000000" w:firstRow="0" w:lastRow="0" w:firstColumn="0" w:lastColumn="0" w:oddVBand="0" w:evenVBand="0" w:oddHBand="0" w:evenHBand="0" w:firstRowFirstColumn="0" w:firstRowLastColumn="0" w:lastRowFirstColumn="0" w:lastRowLastColumn="0"/>
            </w:pPr>
            <w:r>
              <w:t>3 = Manage &amp; Protect &amp; Report</w:t>
            </w:r>
          </w:p>
          <w:p w14:paraId="34DA6BB3" w14:textId="04B97C1C" w:rsidR="00963582" w:rsidRDefault="00963582" w:rsidP="00963582">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GWFileAnalyseProtectReport</w:t>
            </w:r>
          </w:p>
          <w:p w14:paraId="6D6F456D" w14:textId="498775A9" w:rsidR="00963582" w:rsidRDefault="00963582" w:rsidP="00963582">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GWFileToFileAnalyseProtectReport</w:t>
            </w:r>
          </w:p>
          <w:p w14:paraId="694FBFB4" w14:textId="77777777" w:rsidR="002E56AD" w:rsidRDefault="002E56AD" w:rsidP="00963582">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
          <w:p w14:paraId="337A4178" w14:textId="1C7253ED" w:rsidR="002E56AD" w:rsidRDefault="002E56AD" w:rsidP="002E56AD">
            <w:pPr>
              <w:cnfStyle w:val="000000000000" w:firstRow="0" w:lastRow="0" w:firstColumn="0" w:lastColumn="0" w:oddVBand="0" w:evenVBand="0" w:oddHBand="0" w:evenHBand="0" w:firstRowFirstColumn="0" w:firstRowLastColumn="0" w:lastRowFirstColumn="0" w:lastRowLastColumn="0"/>
            </w:pPr>
            <w:r>
              <w:t>4 = Export Mode</w:t>
            </w:r>
          </w:p>
          <w:p w14:paraId="28E6D5D6" w14:textId="505E9D20" w:rsidR="002E56AD" w:rsidRDefault="002E56AD" w:rsidP="002E56AD">
            <w:pPr>
              <w:cnfStyle w:val="000000000000" w:firstRow="0" w:lastRow="0" w:firstColumn="0" w:lastColumn="0" w:oddVBand="0" w:evenVBand="0" w:oddHBand="0" w:evenHBand="0" w:firstRowFirstColumn="0" w:firstRowLastColumn="0" w:lastRowFirstColumn="0" w:lastRowLastColumn="0"/>
            </w:pPr>
            <w:r>
              <w:t>Export images and text to an Interchange Package in the form of a ZIP archive.</w:t>
            </w:r>
            <w:r w:rsidR="00491567">
              <w:t xml:space="preserve"> </w:t>
            </w:r>
            <w:r w:rsidR="00491567" w:rsidRPr="00491567">
              <w:rPr>
                <w:rFonts w:ascii="Courier New" w:hAnsi="Courier New" w:cs="Courier New"/>
                <w:sz w:val="20"/>
                <w:szCs w:val="20"/>
              </w:rPr>
              <w:t>reportMode</w:t>
            </w:r>
            <w:r w:rsidR="00491567">
              <w:t xml:space="preserve"> must be set to 0.</w:t>
            </w:r>
          </w:p>
          <w:p w14:paraId="431DC164" w14:textId="77777777" w:rsidR="002E56AD" w:rsidRDefault="002E56AD" w:rsidP="002E56AD">
            <w:pPr>
              <w:cnfStyle w:val="000000000000" w:firstRow="0" w:lastRow="0" w:firstColumn="0" w:lastColumn="0" w:oddVBand="0" w:evenVBand="0" w:oddHBand="0" w:evenHBand="0" w:firstRowFirstColumn="0" w:firstRowLastColumn="0" w:lastRowFirstColumn="0" w:lastRowLastColumn="0"/>
            </w:pPr>
          </w:p>
          <w:p w14:paraId="690A7C3E" w14:textId="5887EE15" w:rsidR="002E56AD" w:rsidRDefault="002E56AD" w:rsidP="002E56AD">
            <w:pPr>
              <w:cnfStyle w:val="000000000000" w:firstRow="0" w:lastRow="0" w:firstColumn="0" w:lastColumn="0" w:oddVBand="0" w:evenVBand="0" w:oddHBand="0" w:evenHBand="0" w:firstRowFirstColumn="0" w:firstRowLastColumn="0" w:lastRowFirstColumn="0" w:lastRowLastColumn="0"/>
            </w:pPr>
            <w:r>
              <w:t>5 = Import Mode</w:t>
            </w:r>
          </w:p>
          <w:p w14:paraId="19087F7A" w14:textId="2E31AB69" w:rsidR="002E56AD" w:rsidRDefault="002E56AD" w:rsidP="002E56AD">
            <w:pPr>
              <w:cnfStyle w:val="000000000000" w:firstRow="0" w:lastRow="0" w:firstColumn="0" w:lastColumn="0" w:oddVBand="0" w:evenVBand="0" w:oddHBand="0" w:evenHBand="0" w:firstRowFirstColumn="0" w:firstRowLastColumn="0" w:lastRowFirstColumn="0" w:lastRowLastColumn="0"/>
            </w:pPr>
            <w:r>
              <w:t>Import images from an Interchange Package. The expected format is a ZIP archive.</w:t>
            </w:r>
            <w:r w:rsidR="00491567">
              <w:t xml:space="preserve"> </w:t>
            </w:r>
            <w:r w:rsidR="00491567" w:rsidRPr="00491567">
              <w:rPr>
                <w:rFonts w:ascii="Courier New" w:hAnsi="Courier New" w:cs="Courier New"/>
                <w:sz w:val="20"/>
                <w:szCs w:val="20"/>
              </w:rPr>
              <w:t>reportMode</w:t>
            </w:r>
            <w:r w:rsidR="00491567">
              <w:t xml:space="preserve"> must be set to 0.</w:t>
            </w:r>
          </w:p>
          <w:p w14:paraId="34D85F0C" w14:textId="77777777" w:rsidR="00963582" w:rsidRDefault="00963582" w:rsidP="000077C3">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p>
          <w:p w14:paraId="6CB9ADC9" w14:textId="68218748" w:rsidR="00963582" w:rsidRDefault="00963582" w:rsidP="000077C3">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Note: The Short form of Report produced has no content items listed; on</w:t>
            </w:r>
            <w:r w:rsidR="002E56AD">
              <w:rPr>
                <w:rFonts w:ascii="Consolas" w:hAnsi="Consolas" w:cs="Consolas"/>
                <w:sz w:val="19"/>
                <w:szCs w:val="19"/>
              </w:rPr>
              <w:t>ly Sanitisations/Issue and Reme</w:t>
            </w:r>
            <w:r>
              <w:rPr>
                <w:rFonts w:ascii="Consolas" w:hAnsi="Consolas" w:cs="Consolas"/>
                <w:sz w:val="19"/>
                <w:szCs w:val="19"/>
              </w:rPr>
              <w:t>dies</w:t>
            </w:r>
          </w:p>
          <w:p w14:paraId="57B85E3F"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p>
        </w:tc>
      </w:tr>
      <w:tr w:rsidR="005871D3" w14:paraId="57B85E49"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41" w14:textId="3746613E" w:rsidR="005871D3" w:rsidRDefault="005871D3" w:rsidP="00DB7A40">
            <w:r>
              <w:lastRenderedPageBreak/>
              <w:t>reportMode</w:t>
            </w:r>
          </w:p>
        </w:tc>
        <w:tc>
          <w:tcPr>
            <w:tcW w:w="2409" w:type="dxa"/>
          </w:tcPr>
          <w:p w14:paraId="57B85E42"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[0|1]</w:t>
            </w:r>
          </w:p>
        </w:tc>
        <w:tc>
          <w:tcPr>
            <w:tcW w:w="5471" w:type="dxa"/>
          </w:tcPr>
          <w:p w14:paraId="57B85E43" w14:textId="6AA6768F" w:rsidR="005871D3" w:rsidRPr="008251C8" w:rsidRDefault="00B5555E" w:rsidP="00DB7A40">
            <w:pPr>
              <w:cnfStyle w:val="000000100000" w:firstRow="0" w:lastRow="0" w:firstColumn="0" w:lastColumn="0" w:oddVBand="0" w:evenVBand="0" w:oddHBand="1" w:evenHBand="0" w:firstRowFirstColumn="0" w:firstRowLastColumn="0" w:lastRowFirstColumn="0" w:lastRowLastColumn="0"/>
            </w:pPr>
            <w:r w:rsidRPr="008251C8">
              <w:t>1 = Invokes the APIs that also produce a report.  For example, GWFileAnalysisAuditAndReport.</w:t>
            </w:r>
            <w:r w:rsidR="006074D3">
              <w:t xml:space="preserve"> If </w:t>
            </w:r>
            <w:r w:rsidR="006074D3" w:rsidRPr="006074D3">
              <w:rPr>
                <w:b/>
              </w:rPr>
              <w:t>writeOutput</w:t>
            </w:r>
            <w:r w:rsidR="006074D3">
              <w:t xml:space="preserve"> is set to zero, no reports will be produced.</w:t>
            </w:r>
          </w:p>
          <w:p w14:paraId="57B85E48" w14:textId="77777777" w:rsidR="005871D3" w:rsidRPr="008251C8" w:rsidRDefault="005871D3" w:rsidP="00DB7A40">
            <w:pPr>
              <w:cnfStyle w:val="000000100000" w:firstRow="0" w:lastRow="0" w:firstColumn="0" w:lastColumn="0" w:oddVBand="0" w:evenVBand="0" w:oddHBand="1" w:evenHBand="0" w:firstRowFirstColumn="0" w:firstRowLastColumn="0" w:lastRowFirstColumn="0" w:lastRowLastColumn="0"/>
            </w:pPr>
          </w:p>
        </w:tc>
      </w:tr>
      <w:tr w:rsidR="005871D3" w14:paraId="57B85E50" w14:textId="77777777" w:rsidTr="006074D3">
        <w:tc>
          <w:tcPr>
            <w:cnfStyle w:val="001000000000" w:firstRow="0" w:lastRow="0" w:firstColumn="1" w:lastColumn="0" w:oddVBand="0" w:evenVBand="0" w:oddHBand="0" w:evenHBand="0" w:firstRowFirstColumn="0" w:firstRowLastColumn="0" w:lastRowFirstColumn="0" w:lastRowLastColumn="0"/>
            <w:tcW w:w="2802" w:type="dxa"/>
          </w:tcPr>
          <w:p w14:paraId="57B85E4A" w14:textId="77777777" w:rsidR="005871D3" w:rsidRDefault="005871D3" w:rsidP="00DB7A40">
            <w:r>
              <w:t>writeOutput</w:t>
            </w:r>
          </w:p>
        </w:tc>
        <w:tc>
          <w:tcPr>
            <w:tcW w:w="2409" w:type="dxa"/>
          </w:tcPr>
          <w:p w14:paraId="57B85E4B"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[0|1]</w:t>
            </w:r>
          </w:p>
        </w:tc>
        <w:tc>
          <w:tcPr>
            <w:tcW w:w="5471" w:type="dxa"/>
          </w:tcPr>
          <w:p w14:paraId="4E92F2A4" w14:textId="77777777" w:rsidR="008251C8" w:rsidRPr="008251C8" w:rsidRDefault="008251C8" w:rsidP="00DB7A40">
            <w:pPr>
              <w:cnfStyle w:val="000000000000" w:firstRow="0" w:lastRow="0" w:firstColumn="0" w:lastColumn="0" w:oddVBand="0" w:evenVBand="0" w:oddHBand="0" w:evenHBand="0" w:firstRowFirstColumn="0" w:firstRowLastColumn="0" w:lastRowFirstColumn="0" w:lastRowLastColumn="0"/>
              <w:rPr>
                <w:bCs/>
                <w:color w:val="365F91"/>
              </w:rPr>
            </w:pPr>
            <w:r w:rsidRPr="008251C8">
              <w:rPr>
                <w:bCs/>
                <w:color w:val="365F91"/>
              </w:rPr>
              <w:t>0 = No managed document or analysis report is produced</w:t>
            </w:r>
          </w:p>
          <w:p w14:paraId="57B85E4F" w14:textId="3BCEF322" w:rsidR="005871D3" w:rsidRPr="008251C8" w:rsidRDefault="008251C8" w:rsidP="006074D3">
            <w:pPr>
              <w:cnfStyle w:val="000000000000" w:firstRow="0" w:lastRow="0" w:firstColumn="0" w:lastColumn="0" w:oddVBand="0" w:evenVBand="0" w:oddHBand="0" w:evenHBand="0" w:firstRowFirstColumn="0" w:firstRowLastColumn="0" w:lastRowFirstColumn="0" w:lastRowLastColumn="0"/>
            </w:pPr>
            <w:r w:rsidRPr="008251C8">
              <w:rPr>
                <w:bCs/>
                <w:color w:val="365F91"/>
              </w:rPr>
              <w:t>1 = Managed document and/or analysis repor</w:t>
            </w:r>
            <w:r w:rsidR="006074D3">
              <w:rPr>
                <w:bCs/>
                <w:color w:val="365F91"/>
              </w:rPr>
              <w:t xml:space="preserve">ts are produced where appropriate and if </w:t>
            </w:r>
            <w:r w:rsidR="006074D3" w:rsidRPr="006074D3">
              <w:rPr>
                <w:b/>
                <w:bCs/>
                <w:color w:val="365F91"/>
              </w:rPr>
              <w:t>reportMode</w:t>
            </w:r>
            <w:r w:rsidR="006074D3">
              <w:rPr>
                <w:bCs/>
                <w:color w:val="365F91"/>
              </w:rPr>
              <w:t xml:space="preserve"> is 1.</w:t>
            </w:r>
          </w:p>
        </w:tc>
      </w:tr>
      <w:tr w:rsidR="005871D3" w14:paraId="57B85E55"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51" w14:textId="77777777" w:rsidR="005871D3" w:rsidRDefault="005871D3" w:rsidP="00DB7A40">
            <w:r>
              <w:t>quarantineNonconforming</w:t>
            </w:r>
          </w:p>
          <w:p w14:paraId="57B85E52" w14:textId="31EDA0BA" w:rsidR="005871D3" w:rsidRPr="0019128A" w:rsidRDefault="005871D3" w:rsidP="00DB7A40">
            <w:pPr>
              <w:rPr>
                <w:i/>
              </w:rPr>
            </w:pPr>
          </w:p>
        </w:tc>
        <w:tc>
          <w:tcPr>
            <w:tcW w:w="2409" w:type="dxa"/>
          </w:tcPr>
          <w:p w14:paraId="57B85E53"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[0|1]</w:t>
            </w:r>
          </w:p>
        </w:tc>
        <w:tc>
          <w:tcPr>
            <w:tcW w:w="5471" w:type="dxa"/>
          </w:tcPr>
          <w:p w14:paraId="57B85E54" w14:textId="77777777" w:rsidR="005871D3" w:rsidRPr="00EA7C75" w:rsidRDefault="005871D3" w:rsidP="00DB7A40">
            <w:pPr>
              <w:cnfStyle w:val="000000100000" w:firstRow="0" w:lastRow="0" w:firstColumn="0" w:lastColumn="0" w:oddVBand="0" w:evenVBand="0" w:oddHBand="1" w:evenHBand="0" w:firstRowFirstColumn="0" w:firstRowLastColumn="0" w:lastRowFirstColumn="0" w:lastRowLastColumn="0"/>
            </w:pPr>
            <w:r>
              <w:t>1 = copy non-conforming document to quarantine folder.</w:t>
            </w:r>
          </w:p>
        </w:tc>
      </w:tr>
      <w:tr w:rsidR="005871D3" w14:paraId="57B85E59" w14:textId="77777777" w:rsidTr="006074D3">
        <w:tc>
          <w:tcPr>
            <w:cnfStyle w:val="001000000000" w:firstRow="0" w:lastRow="0" w:firstColumn="1" w:lastColumn="0" w:oddVBand="0" w:evenVBand="0" w:oddHBand="0" w:evenHBand="0" w:firstRowFirstColumn="0" w:firstRowLastColumn="0" w:lastRowFirstColumn="0" w:lastRowLastColumn="0"/>
            <w:tcW w:w="2802" w:type="dxa"/>
          </w:tcPr>
          <w:p w14:paraId="57B85E56" w14:textId="77777777" w:rsidR="005871D3" w:rsidRDefault="005871D3" w:rsidP="00DB7A40">
            <w:r>
              <w:t>outputLocation</w:t>
            </w:r>
          </w:p>
        </w:tc>
        <w:tc>
          <w:tcPr>
            <w:tcW w:w="2409" w:type="dxa"/>
          </w:tcPr>
          <w:p w14:paraId="57B85E57"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[valid path]</w:t>
            </w:r>
          </w:p>
        </w:tc>
        <w:tc>
          <w:tcPr>
            <w:tcW w:w="5471" w:type="dxa"/>
          </w:tcPr>
          <w:p w14:paraId="57B85E58"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Root folder for all processing output.</w:t>
            </w:r>
          </w:p>
        </w:tc>
      </w:tr>
      <w:tr w:rsidR="005871D3" w14:paraId="57B85E5D"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5A" w14:textId="77777777" w:rsidR="005871D3" w:rsidRDefault="005871D3" w:rsidP="00DB7A40">
            <w:r>
              <w:t>createOutputFolders</w:t>
            </w:r>
          </w:p>
        </w:tc>
        <w:tc>
          <w:tcPr>
            <w:tcW w:w="2409" w:type="dxa"/>
          </w:tcPr>
          <w:p w14:paraId="57B85E5B"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[0|1]</w:t>
            </w:r>
          </w:p>
        </w:tc>
        <w:tc>
          <w:tcPr>
            <w:tcW w:w="5471" w:type="dxa"/>
          </w:tcPr>
          <w:p w14:paraId="57B85E5C"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Creates output folders if they don’t exist</w:t>
            </w:r>
          </w:p>
        </w:tc>
      </w:tr>
      <w:tr w:rsidR="005871D3" w14:paraId="57B85E61" w14:textId="77777777" w:rsidTr="006074D3">
        <w:tc>
          <w:tcPr>
            <w:cnfStyle w:val="001000000000" w:firstRow="0" w:lastRow="0" w:firstColumn="1" w:lastColumn="0" w:oddVBand="0" w:evenVBand="0" w:oddHBand="0" w:evenHBand="0" w:firstRowFirstColumn="0" w:firstRowLastColumn="0" w:lastRowFirstColumn="0" w:lastRowLastColumn="0"/>
            <w:tcW w:w="2802" w:type="dxa"/>
          </w:tcPr>
          <w:p w14:paraId="57B85E5E" w14:textId="77777777" w:rsidR="005871D3" w:rsidRDefault="005871D3" w:rsidP="00DB7A40">
            <w:r>
              <w:t>nonconformingDirName</w:t>
            </w:r>
          </w:p>
        </w:tc>
        <w:tc>
          <w:tcPr>
            <w:tcW w:w="2409" w:type="dxa"/>
          </w:tcPr>
          <w:p w14:paraId="57B85E5F"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[valid folder name]</w:t>
            </w:r>
          </w:p>
        </w:tc>
        <w:tc>
          <w:tcPr>
            <w:tcW w:w="5471" w:type="dxa"/>
          </w:tcPr>
          <w:p w14:paraId="57B85E60" w14:textId="203CDADA" w:rsidR="005871D3" w:rsidRDefault="006074D3" w:rsidP="00DB7A40">
            <w:pPr>
              <w:cnfStyle w:val="000000000000" w:firstRow="0" w:lastRow="0" w:firstColumn="0" w:lastColumn="0" w:oddVBand="0" w:evenVBand="0" w:oddHBand="0" w:evenHBand="0" w:firstRowFirstColumn="0" w:firstRowLastColumn="0" w:lastRowFirstColumn="0" w:lastRowLastColumn="0"/>
            </w:pPr>
            <w:r>
              <w:t xml:space="preserve">Name of subfolder within </w:t>
            </w:r>
            <w:r w:rsidR="005871D3" w:rsidRPr="006074D3">
              <w:rPr>
                <w:b/>
              </w:rPr>
              <w:t>outputLocation</w:t>
            </w:r>
            <w:r w:rsidR="005871D3" w:rsidRPr="00A251B4">
              <w:t xml:space="preserve"> </w:t>
            </w:r>
            <w:r w:rsidR="005871D3">
              <w:t>that is the destination for all output from the processing of non-conforming files.</w:t>
            </w:r>
          </w:p>
        </w:tc>
      </w:tr>
      <w:tr w:rsidR="005871D3" w14:paraId="57B85E65"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62" w14:textId="77777777" w:rsidR="005871D3" w:rsidRDefault="005871D3" w:rsidP="00DB7A40">
            <w:r>
              <w:t>managedDirName</w:t>
            </w:r>
          </w:p>
        </w:tc>
        <w:tc>
          <w:tcPr>
            <w:tcW w:w="2409" w:type="dxa"/>
          </w:tcPr>
          <w:p w14:paraId="57B85E63"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[valid folder name]</w:t>
            </w:r>
          </w:p>
        </w:tc>
        <w:tc>
          <w:tcPr>
            <w:tcW w:w="5471" w:type="dxa"/>
          </w:tcPr>
          <w:p w14:paraId="57B85E64" w14:textId="183809BC" w:rsidR="005871D3" w:rsidRDefault="006074D3" w:rsidP="006074D3">
            <w:pPr>
              <w:cnfStyle w:val="000000100000" w:firstRow="0" w:lastRow="0" w:firstColumn="0" w:lastColumn="0" w:oddVBand="0" w:evenVBand="0" w:oddHBand="1" w:evenHBand="0" w:firstRowFirstColumn="0" w:firstRowLastColumn="0" w:lastRowFirstColumn="0" w:lastRowLastColumn="0"/>
            </w:pPr>
            <w:r>
              <w:t xml:space="preserve">Name of subfolder within </w:t>
            </w:r>
            <w:r w:rsidR="005871D3" w:rsidRPr="006074D3">
              <w:rPr>
                <w:b/>
              </w:rPr>
              <w:t>outputLocation</w:t>
            </w:r>
            <w:r w:rsidR="005871D3" w:rsidRPr="00A251B4">
              <w:t xml:space="preserve"> </w:t>
            </w:r>
            <w:r w:rsidR="005871D3">
              <w:t>that is the destination for all output from the processing of managed files.</w:t>
            </w:r>
          </w:p>
        </w:tc>
      </w:tr>
      <w:tr w:rsidR="005871D3" w14:paraId="57B85E6F" w14:textId="77777777" w:rsidTr="006074D3">
        <w:tc>
          <w:tcPr>
            <w:cnfStyle w:val="001000000000" w:firstRow="0" w:lastRow="0" w:firstColumn="1" w:lastColumn="0" w:oddVBand="0" w:evenVBand="0" w:oddHBand="0" w:evenHBand="0" w:firstRowFirstColumn="0" w:firstRowLastColumn="0" w:lastRowFirstColumn="0" w:lastRowLastColumn="0"/>
            <w:tcW w:w="2802" w:type="dxa"/>
          </w:tcPr>
          <w:p w14:paraId="57B85E67" w14:textId="48ACD27E" w:rsidR="005871D3" w:rsidRDefault="0088030A" w:rsidP="00DB7A40">
            <w:r w:rsidRPr="0088030A">
              <w:t>fileStorageMode</w:t>
            </w:r>
          </w:p>
        </w:tc>
        <w:tc>
          <w:tcPr>
            <w:tcW w:w="2409" w:type="dxa"/>
          </w:tcPr>
          <w:p w14:paraId="57B85E68" w14:textId="3C3584D4" w:rsidR="005871D3" w:rsidRDefault="005871D3" w:rsidP="00DB7A40">
            <w:pPr>
              <w:cnfStyle w:val="000000000000" w:firstRow="0" w:lastRow="0" w:firstColumn="0" w:lastColumn="0" w:oddVBand="0" w:evenVBand="0" w:oddHBand="0" w:evenHBand="0" w:firstRowFirstColumn="0" w:firstRowLastColumn="0" w:lastRowFirstColumn="0" w:lastRowLastColumn="0"/>
            </w:pPr>
            <w:r>
              <w:t>[0|1</w:t>
            </w:r>
            <w:r w:rsidR="0088030A">
              <w:t>|2</w:t>
            </w:r>
            <w:r>
              <w:t>]</w:t>
            </w:r>
          </w:p>
        </w:tc>
        <w:tc>
          <w:tcPr>
            <w:tcW w:w="5471" w:type="dxa"/>
          </w:tcPr>
          <w:p w14:paraId="3D954C22" w14:textId="3BE77DF8" w:rsidR="005871D3" w:rsidRDefault="0088030A" w:rsidP="0088030A">
            <w:pPr>
              <w:cnfStyle w:val="000000000000" w:firstRow="0" w:lastRow="0" w:firstColumn="0" w:lastColumn="0" w:oddVBand="0" w:evenVBand="0" w:oddHBand="0" w:evenHBand="0" w:firstRowFirstColumn="0" w:firstRowLastColumn="0" w:lastRowFirstColumn="0" w:lastRowLastColumn="0"/>
            </w:pPr>
            <w:r>
              <w:t>0</w:t>
            </w:r>
            <w:r w:rsidR="00C307B1">
              <w:t xml:space="preserve"> = </w:t>
            </w:r>
            <w:r>
              <w:t>File to File</w:t>
            </w:r>
          </w:p>
          <w:p w14:paraId="5F54808E" w14:textId="77777777" w:rsidR="0088030A" w:rsidRDefault="0088030A" w:rsidP="0088030A">
            <w:pPr>
              <w:cnfStyle w:val="000000000000" w:firstRow="0" w:lastRow="0" w:firstColumn="0" w:lastColumn="0" w:oddVBand="0" w:evenVBand="0" w:oddHBand="0" w:evenHBand="0" w:firstRowFirstColumn="0" w:firstRowLastColumn="0" w:lastRowFirstColumn="0" w:lastRowLastColumn="0"/>
            </w:pPr>
            <w:r>
              <w:t>1 = File to Memory</w:t>
            </w:r>
          </w:p>
          <w:p w14:paraId="57B85E6E" w14:textId="52A8F2DC" w:rsidR="0088030A" w:rsidRDefault="0088030A" w:rsidP="0088030A">
            <w:pPr>
              <w:cnfStyle w:val="000000000000" w:firstRow="0" w:lastRow="0" w:firstColumn="0" w:lastColumn="0" w:oddVBand="0" w:evenVBand="0" w:oddHBand="0" w:evenHBand="0" w:firstRowFirstColumn="0" w:firstRowLastColumn="0" w:lastRowFirstColumn="0" w:lastRowLastColumn="0"/>
            </w:pPr>
            <w:r>
              <w:t>2 = Memory to Memory</w:t>
            </w:r>
          </w:p>
        </w:tc>
      </w:tr>
      <w:tr w:rsidR="005871D3" w14:paraId="57B85E73"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B85E70" w14:textId="77777777" w:rsidR="005871D3" w:rsidRDefault="005871D3" w:rsidP="00DB7A40">
            <w:r>
              <w:t>logFileSize</w:t>
            </w:r>
          </w:p>
        </w:tc>
        <w:tc>
          <w:tcPr>
            <w:tcW w:w="2409" w:type="dxa"/>
          </w:tcPr>
          <w:p w14:paraId="57B85E71"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[0|1]</w:t>
            </w:r>
          </w:p>
        </w:tc>
        <w:tc>
          <w:tcPr>
            <w:tcW w:w="5471" w:type="dxa"/>
          </w:tcPr>
          <w:p w14:paraId="57B85E72" w14:textId="77777777" w:rsidR="005871D3" w:rsidRDefault="005871D3" w:rsidP="00DB7A40">
            <w:pPr>
              <w:cnfStyle w:val="000000100000" w:firstRow="0" w:lastRow="0" w:firstColumn="0" w:lastColumn="0" w:oddVBand="0" w:evenVBand="0" w:oddHBand="1" w:evenHBand="0" w:firstRowFirstColumn="0" w:firstRowLastColumn="0" w:lastRowFirstColumn="0" w:lastRowLastColumn="0"/>
            </w:pPr>
            <w:r>
              <w:t>1 = Includes the file size in the process log</w:t>
            </w:r>
          </w:p>
        </w:tc>
      </w:tr>
      <w:tr w:rsidR="005871D3" w14:paraId="57B85E77" w14:textId="77777777" w:rsidTr="006074D3">
        <w:tc>
          <w:tcPr>
            <w:cnfStyle w:val="001000000000" w:firstRow="0" w:lastRow="0" w:firstColumn="1" w:lastColumn="0" w:oddVBand="0" w:evenVBand="0" w:oddHBand="0" w:evenHBand="0" w:firstRowFirstColumn="0" w:firstRowLastColumn="0" w:lastRowFirstColumn="0" w:lastRowLastColumn="0"/>
            <w:tcW w:w="2802" w:type="dxa"/>
          </w:tcPr>
          <w:p w14:paraId="57B85E74" w14:textId="77777777" w:rsidR="005871D3" w:rsidRDefault="005871D3" w:rsidP="00DB7A40">
            <w:r>
              <w:t>logFileProcessTime</w:t>
            </w:r>
          </w:p>
        </w:tc>
        <w:tc>
          <w:tcPr>
            <w:tcW w:w="2409" w:type="dxa"/>
          </w:tcPr>
          <w:p w14:paraId="57B85E75"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[0|1]</w:t>
            </w:r>
          </w:p>
        </w:tc>
        <w:tc>
          <w:tcPr>
            <w:tcW w:w="5471" w:type="dxa"/>
          </w:tcPr>
          <w:p w14:paraId="57B85E76" w14:textId="77777777" w:rsidR="005871D3" w:rsidRDefault="005871D3" w:rsidP="00DB7A40">
            <w:pPr>
              <w:cnfStyle w:val="000000000000" w:firstRow="0" w:lastRow="0" w:firstColumn="0" w:lastColumn="0" w:oddVBand="0" w:evenVBand="0" w:oddHBand="0" w:evenHBand="0" w:firstRowFirstColumn="0" w:firstRowLastColumn="0" w:lastRowFirstColumn="0" w:lastRowLastColumn="0"/>
            </w:pPr>
            <w:r>
              <w:t>1 = Includes the file processing time in the process log</w:t>
            </w:r>
          </w:p>
        </w:tc>
      </w:tr>
      <w:tr w:rsidR="00E541E9" w14:paraId="7AFBB599" w14:textId="77777777" w:rsidTr="0060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2E5737" w14:textId="2572B169" w:rsidR="00E541E9" w:rsidRDefault="00E541E9" w:rsidP="00DB7A40">
            <w:r>
              <w:t>logProcessStatus</w:t>
            </w:r>
          </w:p>
        </w:tc>
        <w:tc>
          <w:tcPr>
            <w:tcW w:w="2409" w:type="dxa"/>
          </w:tcPr>
          <w:p w14:paraId="7BD4B5AA" w14:textId="3C0CC251" w:rsidR="00E541E9" w:rsidRDefault="00E541E9" w:rsidP="00DB7A40">
            <w:pPr>
              <w:cnfStyle w:val="000000100000" w:firstRow="0" w:lastRow="0" w:firstColumn="0" w:lastColumn="0" w:oddVBand="0" w:evenVBand="0" w:oddHBand="1" w:evenHBand="0" w:firstRowFirstColumn="0" w:firstRowLastColumn="0" w:lastRowFirstColumn="0" w:lastRowLastColumn="0"/>
            </w:pPr>
            <w:r>
              <w:t>[0|1]</w:t>
            </w:r>
          </w:p>
        </w:tc>
        <w:tc>
          <w:tcPr>
            <w:tcW w:w="5471" w:type="dxa"/>
          </w:tcPr>
          <w:p w14:paraId="2A4A2F0C" w14:textId="7FA15C2A" w:rsidR="00E541E9" w:rsidRDefault="00E541E9" w:rsidP="00D92359">
            <w:pPr>
              <w:cnfStyle w:val="000000100000" w:firstRow="0" w:lastRow="0" w:firstColumn="0" w:lastColumn="0" w:oddVBand="0" w:evenVBand="0" w:oddHBand="1" w:evenHBand="0" w:firstRowFirstColumn="0" w:firstRowLastColumn="0" w:lastRowFirstColumn="0" w:lastRowLastColumn="0"/>
            </w:pPr>
            <w:r>
              <w:t xml:space="preserve">1 = Includes </w:t>
            </w:r>
            <w:r w:rsidR="009D5B7D">
              <w:t>the process status information (from GWFileProcessMsg and GWFileProcessStatus) in the process log. This is an optional flag that defaults to 0</w:t>
            </w:r>
            <w:r w:rsidR="00D92359">
              <w:t xml:space="preserve"> to denote </w:t>
            </w:r>
            <w:r w:rsidR="009D5B7D">
              <w:t xml:space="preserve"> no process status logging.</w:t>
            </w:r>
          </w:p>
        </w:tc>
      </w:tr>
    </w:tbl>
    <w:p w14:paraId="57B85E99" w14:textId="77777777" w:rsidR="00CB1DA2" w:rsidRDefault="00CB1DA2" w:rsidP="00DB7A40"/>
    <w:p w14:paraId="5E7D24E9" w14:textId="705A5A12" w:rsidR="006633DF" w:rsidRDefault="006633DF" w:rsidP="00DB7A40"/>
    <w:p w14:paraId="51FD7BC0" w14:textId="1A9AAE86" w:rsidR="00C84165" w:rsidRDefault="00C84165" w:rsidP="00DB7A40"/>
    <w:p w14:paraId="3B26189B" w14:textId="77777777" w:rsidR="00C84165" w:rsidRDefault="00C84165" w:rsidP="00DB7A40"/>
    <w:p w14:paraId="0BE20808" w14:textId="5E91FEB7" w:rsidR="00341830" w:rsidRDefault="001750A6" w:rsidP="00DB7A40">
      <w:pPr>
        <w:pStyle w:val="Heading3"/>
      </w:pPr>
      <w:bookmarkStart w:id="8" w:name="_Toc530562577"/>
      <w:r>
        <w:lastRenderedPageBreak/>
        <w:t xml:space="preserve">Mapping - </w:t>
      </w:r>
      <w:r w:rsidR="001A049A">
        <w:t xml:space="preserve">CLI </w:t>
      </w:r>
      <w:r>
        <w:t>Modes T</w:t>
      </w:r>
      <w:r w:rsidR="001A049A">
        <w:t xml:space="preserve">o </w:t>
      </w:r>
      <w:r>
        <w:t xml:space="preserve">Glasswall </w:t>
      </w:r>
      <w:r w:rsidR="00C84165">
        <w:t>API</w:t>
      </w:r>
      <w:bookmarkEnd w:id="8"/>
      <w:r w:rsidR="00C84165">
        <w:t xml:space="preserve"> </w:t>
      </w:r>
    </w:p>
    <w:p w14:paraId="6AC6FDE3" w14:textId="0E6FB8BF" w:rsidR="001750A6" w:rsidRDefault="001750A6" w:rsidP="00DB7A40">
      <w:r>
        <w:t>The CLI tool can be used to verify the output of API function</w:t>
      </w:r>
      <w:r w:rsidR="00C05929">
        <w:t>s</w:t>
      </w:r>
      <w:r>
        <w:t xml:space="preserve"> in the Glasswall library. This section contains information on which CLI settings trigger specific API function calls.</w:t>
      </w:r>
    </w:p>
    <w:p w14:paraId="6489412D" w14:textId="0EFF14A0" w:rsidR="00247CED" w:rsidRDefault="00247CED" w:rsidP="00DB7A40">
      <w:r>
        <w:t>The table below displays the API functions that are called under the various CLI configuration options.</w:t>
      </w:r>
    </w:p>
    <w:tbl>
      <w:tblPr>
        <w:tblStyle w:val="GridTable1Light-Accent1"/>
        <w:tblW w:w="0" w:type="auto"/>
        <w:tblLook w:val="04A0" w:firstRow="1" w:lastRow="0" w:firstColumn="1" w:lastColumn="0" w:noHBand="0" w:noVBand="1"/>
      </w:tblPr>
      <w:tblGrid>
        <w:gridCol w:w="4503"/>
        <w:gridCol w:w="1701"/>
        <w:gridCol w:w="1559"/>
        <w:gridCol w:w="1417"/>
      </w:tblGrid>
      <w:tr w:rsidR="005A7A0E" w14:paraId="2CA45830" w14:textId="77777777" w:rsidTr="00740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18AAC102" w14:textId="39081B0B" w:rsidR="005A7A0E" w:rsidRDefault="005A7A0E" w:rsidP="00DB7A40">
            <w:r>
              <w:t>API Name</w:t>
            </w:r>
          </w:p>
        </w:tc>
        <w:tc>
          <w:tcPr>
            <w:tcW w:w="1701" w:type="dxa"/>
          </w:tcPr>
          <w:p w14:paraId="69BB2F7C" w14:textId="0E83F249" w:rsidR="005A7A0E" w:rsidRDefault="005A7A0E" w:rsidP="00DB7A40">
            <w:pPr>
              <w:cnfStyle w:val="100000000000" w:firstRow="1" w:lastRow="0" w:firstColumn="0" w:lastColumn="0" w:oddVBand="0" w:evenVBand="0" w:oddHBand="0" w:evenHBand="0" w:firstRowFirstColumn="0" w:firstRowLastColumn="0" w:lastRowFirstColumn="0" w:lastRowLastColumn="0"/>
            </w:pPr>
            <w:r>
              <w:t>Process Mode</w:t>
            </w:r>
          </w:p>
        </w:tc>
        <w:tc>
          <w:tcPr>
            <w:tcW w:w="1559" w:type="dxa"/>
          </w:tcPr>
          <w:p w14:paraId="4D198602" w14:textId="6CC2339A" w:rsidR="005A7A0E" w:rsidRDefault="005A7A0E" w:rsidP="00DB7A40">
            <w:pPr>
              <w:cnfStyle w:val="100000000000" w:firstRow="1" w:lastRow="0" w:firstColumn="0" w:lastColumn="0" w:oddVBand="0" w:evenVBand="0" w:oddHBand="0" w:evenHBand="0" w:firstRowFirstColumn="0" w:firstRowLastColumn="0" w:lastRowFirstColumn="0" w:lastRowLastColumn="0"/>
            </w:pPr>
            <w:r>
              <w:t>Report Mode</w:t>
            </w:r>
          </w:p>
        </w:tc>
        <w:tc>
          <w:tcPr>
            <w:tcW w:w="1417" w:type="dxa"/>
          </w:tcPr>
          <w:p w14:paraId="6736CC06" w14:textId="1C91F783" w:rsidR="005A7A0E" w:rsidRDefault="0088030A" w:rsidP="0088030A">
            <w:pPr>
              <w:cnfStyle w:val="100000000000" w:firstRow="1" w:lastRow="0" w:firstColumn="0" w:lastColumn="0" w:oddVBand="0" w:evenVBand="0" w:oddHBand="0" w:evenHBand="0" w:firstRowFirstColumn="0" w:firstRowLastColumn="0" w:lastRowFirstColumn="0" w:lastRowLastColumn="0"/>
            </w:pPr>
            <w:r>
              <w:t>File Storage Mode</w:t>
            </w:r>
          </w:p>
        </w:tc>
      </w:tr>
      <w:tr w:rsidR="005A7A0E" w14:paraId="36EB76D0"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1E86DDC1" w14:textId="77777777" w:rsidR="005A7A0E" w:rsidRDefault="005A7A0E" w:rsidP="007408DD">
            <w:pPr>
              <w:rPr>
                <w:rFonts w:ascii="Consolas" w:hAnsi="Consolas" w:cs="Consolas"/>
                <w:sz w:val="19"/>
                <w:szCs w:val="19"/>
              </w:rPr>
            </w:pPr>
            <w:r>
              <w:rPr>
                <w:rFonts w:ascii="Consolas" w:hAnsi="Consolas" w:cs="Consolas"/>
                <w:sz w:val="19"/>
                <w:szCs w:val="19"/>
              </w:rPr>
              <w:t>GWFileAnalysisAudit</w:t>
            </w:r>
          </w:p>
          <w:p w14:paraId="37D7F351" w14:textId="185C0DB7" w:rsidR="005A7A0E" w:rsidRDefault="005A7A0E" w:rsidP="007408DD"/>
        </w:tc>
        <w:tc>
          <w:tcPr>
            <w:tcW w:w="1701" w:type="dxa"/>
          </w:tcPr>
          <w:p w14:paraId="729E4802" w14:textId="0CFFFDC9"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3D3D6FE9" w14:textId="32B568F7"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78FB08CB" w14:textId="10DA5B33"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r>
      <w:tr w:rsidR="005A7A0E" w14:paraId="1476C530"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5FECB9CE" w14:textId="77777777" w:rsidR="005A7A0E" w:rsidRDefault="005A7A0E" w:rsidP="005142FE">
            <w:pPr>
              <w:rPr>
                <w:rFonts w:ascii="Consolas" w:hAnsi="Consolas" w:cs="Consolas"/>
                <w:sz w:val="19"/>
                <w:szCs w:val="19"/>
              </w:rPr>
            </w:pPr>
            <w:r>
              <w:rPr>
                <w:rFonts w:ascii="Consolas" w:hAnsi="Consolas" w:cs="Consolas"/>
                <w:sz w:val="19"/>
                <w:szCs w:val="19"/>
              </w:rPr>
              <w:t>GWFileAnalysisAudi</w:t>
            </w:r>
            <w:bookmarkStart w:id="9" w:name="_GoBack"/>
            <w:bookmarkEnd w:id="9"/>
            <w:r>
              <w:rPr>
                <w:rFonts w:ascii="Consolas" w:hAnsi="Consolas" w:cs="Consolas"/>
                <w:sz w:val="19"/>
                <w:szCs w:val="19"/>
              </w:rPr>
              <w:t>tAndReport</w:t>
            </w:r>
          </w:p>
          <w:p w14:paraId="0239E906" w14:textId="77777777" w:rsidR="005A7A0E" w:rsidRDefault="005A7A0E" w:rsidP="00DB7A40"/>
        </w:tc>
        <w:tc>
          <w:tcPr>
            <w:tcW w:w="1701" w:type="dxa"/>
          </w:tcPr>
          <w:p w14:paraId="02AD4E65" w14:textId="607C191D"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4DA5298C" w14:textId="4B7AF1E0"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5437BAD1" w14:textId="08ED4E84"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r>
      <w:tr w:rsidR="005A7A0E" w14:paraId="1CA5D3FF"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2CC6D413" w14:textId="77777777" w:rsidR="005A7A0E" w:rsidRDefault="005A7A0E" w:rsidP="005142FE">
            <w:pPr>
              <w:rPr>
                <w:rFonts w:ascii="Consolas" w:hAnsi="Consolas" w:cs="Consolas"/>
                <w:sz w:val="19"/>
                <w:szCs w:val="19"/>
              </w:rPr>
            </w:pPr>
            <w:r>
              <w:rPr>
                <w:rFonts w:ascii="Consolas" w:hAnsi="Consolas" w:cs="Consolas"/>
                <w:sz w:val="19"/>
                <w:szCs w:val="19"/>
              </w:rPr>
              <w:t>GWFileToFileAnalysisAudit</w:t>
            </w:r>
          </w:p>
          <w:p w14:paraId="2B776E6C" w14:textId="77777777" w:rsidR="005A7A0E" w:rsidRDefault="005A7A0E" w:rsidP="00DB7A40"/>
        </w:tc>
        <w:tc>
          <w:tcPr>
            <w:tcW w:w="1701" w:type="dxa"/>
          </w:tcPr>
          <w:p w14:paraId="1FD3F09D" w14:textId="1D26FC8D"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20C28689" w14:textId="679220CE"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61B004E4" w14:textId="20548D89"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r>
      <w:tr w:rsidR="005A7A0E" w14:paraId="2047D885"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6DC44B7A" w14:textId="21BFB64C" w:rsidR="005A7A0E" w:rsidRDefault="005A7A0E" w:rsidP="005142FE">
            <w:pPr>
              <w:rPr>
                <w:rFonts w:ascii="Consolas" w:hAnsi="Consolas" w:cs="Consolas"/>
                <w:sz w:val="19"/>
                <w:szCs w:val="19"/>
              </w:rPr>
            </w:pPr>
            <w:r>
              <w:rPr>
                <w:rFonts w:ascii="Consolas" w:hAnsi="Consolas" w:cs="Consolas"/>
                <w:sz w:val="19"/>
                <w:szCs w:val="19"/>
              </w:rPr>
              <w:t>GWFileToFileAnalysisAuditAndReport</w:t>
            </w:r>
          </w:p>
          <w:p w14:paraId="20C29CA7" w14:textId="610F44EE" w:rsidR="005A7A0E" w:rsidRDefault="005A7A0E" w:rsidP="00DB7A40"/>
        </w:tc>
        <w:tc>
          <w:tcPr>
            <w:tcW w:w="1701" w:type="dxa"/>
          </w:tcPr>
          <w:p w14:paraId="6500834A" w14:textId="07FEE87C"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5FB998CE" w14:textId="180653BA"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6E27F864" w14:textId="2FE6AEC2"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r>
      <w:tr w:rsidR="005A7A0E" w14:paraId="53219EC2"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36A1271F" w14:textId="77777777" w:rsidR="005A7A0E" w:rsidRDefault="005A7A0E" w:rsidP="005142FE">
            <w:pPr>
              <w:rPr>
                <w:rFonts w:ascii="Consolas" w:hAnsi="Consolas" w:cs="Consolas"/>
                <w:sz w:val="19"/>
                <w:szCs w:val="19"/>
              </w:rPr>
            </w:pPr>
            <w:r>
              <w:rPr>
                <w:rFonts w:ascii="Consolas" w:hAnsi="Consolas" w:cs="Consolas"/>
                <w:sz w:val="19"/>
                <w:szCs w:val="19"/>
              </w:rPr>
              <w:t>GWFileProtect</w:t>
            </w:r>
          </w:p>
          <w:p w14:paraId="7F4A3BBB" w14:textId="77777777" w:rsidR="005A7A0E" w:rsidRDefault="005A7A0E" w:rsidP="005142FE"/>
        </w:tc>
        <w:tc>
          <w:tcPr>
            <w:tcW w:w="1701" w:type="dxa"/>
          </w:tcPr>
          <w:p w14:paraId="5DE277D5" w14:textId="6C90B5FD"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541C0CCE" w14:textId="1B557AC9"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5324204A" w14:textId="4C1A5C34"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r>
      <w:tr w:rsidR="005A7A0E" w14:paraId="0C91DFE4"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54945649" w14:textId="77777777" w:rsidR="005A7A0E" w:rsidRDefault="005A7A0E" w:rsidP="005142FE">
            <w:pPr>
              <w:rPr>
                <w:rFonts w:ascii="Consolas" w:hAnsi="Consolas" w:cs="Consolas"/>
                <w:sz w:val="19"/>
                <w:szCs w:val="19"/>
              </w:rPr>
            </w:pPr>
            <w:r>
              <w:rPr>
                <w:rFonts w:ascii="Consolas" w:hAnsi="Consolas" w:cs="Consolas"/>
                <w:sz w:val="19"/>
                <w:szCs w:val="19"/>
              </w:rPr>
              <w:t>GWFileProtectAndReport</w:t>
            </w:r>
          </w:p>
          <w:p w14:paraId="4BD45A68" w14:textId="77777777" w:rsidR="005A7A0E" w:rsidRDefault="005A7A0E" w:rsidP="00DB7A40"/>
        </w:tc>
        <w:tc>
          <w:tcPr>
            <w:tcW w:w="1701" w:type="dxa"/>
          </w:tcPr>
          <w:p w14:paraId="2C9D3122" w14:textId="6061D0BA"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572A7AA" w14:textId="3DB5E527"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3A96F515" w14:textId="152714AB"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r>
      <w:tr w:rsidR="005A7A0E" w14:paraId="21F2BA11"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758CA441" w14:textId="77777777" w:rsidR="005A7A0E" w:rsidRDefault="005A7A0E" w:rsidP="005142FE">
            <w:pPr>
              <w:rPr>
                <w:rFonts w:ascii="Consolas" w:hAnsi="Consolas" w:cs="Consolas"/>
                <w:sz w:val="19"/>
                <w:szCs w:val="19"/>
              </w:rPr>
            </w:pPr>
            <w:r>
              <w:rPr>
                <w:rFonts w:ascii="Consolas" w:hAnsi="Consolas" w:cs="Consolas"/>
                <w:sz w:val="19"/>
                <w:szCs w:val="19"/>
              </w:rPr>
              <w:t>GWFileToFileProtect</w:t>
            </w:r>
          </w:p>
          <w:p w14:paraId="5346F2D6" w14:textId="77777777" w:rsidR="005A7A0E" w:rsidRDefault="005A7A0E" w:rsidP="00DB7A40"/>
        </w:tc>
        <w:tc>
          <w:tcPr>
            <w:tcW w:w="1701" w:type="dxa"/>
          </w:tcPr>
          <w:p w14:paraId="63DEE0BE" w14:textId="05C361F7"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860D387" w14:textId="0ECD8252"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359FE192" w14:textId="54C7B877"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r>
      <w:tr w:rsidR="005A7A0E" w14:paraId="3693D8AC"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144C5301" w14:textId="77777777" w:rsidR="005A7A0E" w:rsidRDefault="005A7A0E" w:rsidP="005142FE">
            <w:pPr>
              <w:rPr>
                <w:rFonts w:ascii="Consolas" w:hAnsi="Consolas" w:cs="Consolas"/>
                <w:sz w:val="19"/>
                <w:szCs w:val="19"/>
              </w:rPr>
            </w:pPr>
            <w:r>
              <w:rPr>
                <w:rFonts w:ascii="Consolas" w:hAnsi="Consolas" w:cs="Consolas"/>
                <w:sz w:val="19"/>
                <w:szCs w:val="19"/>
              </w:rPr>
              <w:t>GWFileToFileProtectAndReport</w:t>
            </w:r>
          </w:p>
          <w:p w14:paraId="036D69C5" w14:textId="77777777" w:rsidR="005A7A0E" w:rsidRDefault="005A7A0E" w:rsidP="00DB7A40"/>
        </w:tc>
        <w:tc>
          <w:tcPr>
            <w:tcW w:w="1701" w:type="dxa"/>
          </w:tcPr>
          <w:p w14:paraId="177F6AA2" w14:textId="5F3F8E63"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0E2A87F2" w14:textId="161BEAA0"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10AE0025" w14:textId="72CA0C4A"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r>
      <w:tr w:rsidR="005A7A0E" w14:paraId="7D9EF602"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74C83E20" w14:textId="77777777" w:rsidR="005A7A0E" w:rsidRDefault="005A7A0E" w:rsidP="005142FE">
            <w:pPr>
              <w:rPr>
                <w:rFonts w:ascii="Consolas" w:hAnsi="Consolas" w:cs="Consolas"/>
                <w:sz w:val="19"/>
                <w:szCs w:val="19"/>
              </w:rPr>
            </w:pPr>
            <w:r>
              <w:rPr>
                <w:rFonts w:ascii="Consolas" w:hAnsi="Consolas" w:cs="Consolas"/>
                <w:sz w:val="19"/>
                <w:szCs w:val="19"/>
              </w:rPr>
              <w:t>GWFileProtectLite</w:t>
            </w:r>
          </w:p>
          <w:p w14:paraId="77E8F3D2" w14:textId="77777777" w:rsidR="005A7A0E" w:rsidRDefault="005A7A0E" w:rsidP="005142FE"/>
        </w:tc>
        <w:tc>
          <w:tcPr>
            <w:tcW w:w="1701" w:type="dxa"/>
          </w:tcPr>
          <w:p w14:paraId="3EDEAC76" w14:textId="188E620A" w:rsidR="005A7A0E" w:rsidRDefault="005A7A0E" w:rsidP="00DB7A40">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7F8B02E8" w14:textId="7C23C912"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12FB6888" w14:textId="233455BE"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r>
      <w:tr w:rsidR="005A7A0E" w14:paraId="3F76396D"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51F58B44" w14:textId="77777777" w:rsidR="005A7A0E" w:rsidRDefault="005A7A0E" w:rsidP="005142FE">
            <w:pPr>
              <w:rPr>
                <w:rFonts w:ascii="Consolas" w:hAnsi="Consolas" w:cs="Consolas"/>
                <w:sz w:val="19"/>
                <w:szCs w:val="19"/>
              </w:rPr>
            </w:pPr>
            <w:r>
              <w:rPr>
                <w:rFonts w:ascii="Consolas" w:hAnsi="Consolas" w:cs="Consolas"/>
                <w:sz w:val="19"/>
                <w:szCs w:val="19"/>
              </w:rPr>
              <w:t>GWFileProtectLiteAndReport</w:t>
            </w:r>
          </w:p>
          <w:p w14:paraId="1EF8C8E5" w14:textId="77777777" w:rsidR="005A7A0E" w:rsidRDefault="005A7A0E" w:rsidP="00DB7A40"/>
        </w:tc>
        <w:tc>
          <w:tcPr>
            <w:tcW w:w="1701" w:type="dxa"/>
          </w:tcPr>
          <w:p w14:paraId="493FCA57" w14:textId="57BD499D" w:rsidR="005A7A0E" w:rsidRDefault="005A7A0E" w:rsidP="00DB7A40">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F423A95" w14:textId="4E6D22BF" w:rsidR="005A7A0E" w:rsidRDefault="005A7A0E" w:rsidP="00DB7A40">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1ACE2AD7" w14:textId="26F37B8A" w:rsidR="005A7A0E" w:rsidRDefault="005A7A0E" w:rsidP="00DB7A40">
            <w:pPr>
              <w:cnfStyle w:val="000000000000" w:firstRow="0" w:lastRow="0" w:firstColumn="0" w:lastColumn="0" w:oddVBand="0" w:evenVBand="0" w:oddHBand="0" w:evenHBand="0" w:firstRowFirstColumn="0" w:firstRowLastColumn="0" w:lastRowFirstColumn="0" w:lastRowLastColumn="0"/>
            </w:pPr>
            <w:r>
              <w:t>0</w:t>
            </w:r>
          </w:p>
        </w:tc>
      </w:tr>
      <w:tr w:rsidR="005A7A0E" w14:paraId="3ACFCE6C"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21F81A48" w14:textId="77777777" w:rsidR="005A7A0E" w:rsidRDefault="005A7A0E" w:rsidP="00971898">
            <w:pPr>
              <w:rPr>
                <w:rFonts w:ascii="Consolas" w:hAnsi="Consolas" w:cs="Consolas"/>
                <w:sz w:val="19"/>
                <w:szCs w:val="19"/>
              </w:rPr>
            </w:pPr>
            <w:r>
              <w:rPr>
                <w:rFonts w:ascii="Consolas" w:hAnsi="Consolas" w:cs="Consolas"/>
                <w:sz w:val="19"/>
                <w:szCs w:val="19"/>
              </w:rPr>
              <w:t>GWFileToFileProtectLite</w:t>
            </w:r>
          </w:p>
          <w:p w14:paraId="48BCD4BC" w14:textId="77777777" w:rsidR="005A7A0E" w:rsidRDefault="005A7A0E" w:rsidP="00971898">
            <w:pPr>
              <w:rPr>
                <w:rFonts w:ascii="Consolas" w:hAnsi="Consolas" w:cs="Consolas"/>
                <w:sz w:val="19"/>
                <w:szCs w:val="19"/>
              </w:rPr>
            </w:pPr>
          </w:p>
        </w:tc>
        <w:tc>
          <w:tcPr>
            <w:tcW w:w="1701" w:type="dxa"/>
          </w:tcPr>
          <w:p w14:paraId="0F3A020C" w14:textId="46150B81" w:rsidR="005A7A0E" w:rsidRDefault="005A7A0E" w:rsidP="00971898">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F6D405B" w14:textId="30673B6A"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5D4AAD29" w14:textId="035F2C66"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r>
      <w:tr w:rsidR="005A7A0E" w14:paraId="13E6D5C1"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20658A5D" w14:textId="77777777" w:rsidR="005A7A0E" w:rsidRDefault="005A7A0E" w:rsidP="00971898">
            <w:pPr>
              <w:rPr>
                <w:rFonts w:ascii="Consolas" w:hAnsi="Consolas" w:cs="Consolas"/>
                <w:color w:val="000000"/>
                <w:sz w:val="19"/>
                <w:szCs w:val="19"/>
              </w:rPr>
            </w:pPr>
            <w:r>
              <w:rPr>
                <w:rFonts w:ascii="Consolas" w:hAnsi="Consolas" w:cs="Consolas"/>
                <w:color w:val="000000"/>
                <w:sz w:val="19"/>
                <w:szCs w:val="19"/>
              </w:rPr>
              <w:t>GWFileToFileProtectLiteAndReport</w:t>
            </w:r>
          </w:p>
          <w:p w14:paraId="471C55F6" w14:textId="479453F4" w:rsidR="005A7A0E" w:rsidRDefault="005A7A0E" w:rsidP="00971898">
            <w:pPr>
              <w:rPr>
                <w:rFonts w:ascii="Consolas" w:hAnsi="Consolas" w:cs="Consolas"/>
                <w:sz w:val="19"/>
                <w:szCs w:val="19"/>
              </w:rPr>
            </w:pPr>
          </w:p>
        </w:tc>
        <w:tc>
          <w:tcPr>
            <w:tcW w:w="1701" w:type="dxa"/>
          </w:tcPr>
          <w:p w14:paraId="251AAC10" w14:textId="529E36D0" w:rsidR="005A7A0E" w:rsidRDefault="005A7A0E" w:rsidP="00971898">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0B47B8A8" w14:textId="1D017092"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5983CC83" w14:textId="2BED81CF"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r>
      <w:tr w:rsidR="005A7A0E" w14:paraId="3E105E96"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1F250A47" w14:textId="71C889D1" w:rsidR="005A7A0E" w:rsidRDefault="005A7A0E" w:rsidP="00971898">
            <w:pPr>
              <w:rPr>
                <w:rFonts w:ascii="Consolas" w:hAnsi="Consolas" w:cs="Consolas"/>
                <w:sz w:val="19"/>
                <w:szCs w:val="19"/>
              </w:rPr>
            </w:pPr>
            <w:r>
              <w:rPr>
                <w:rFonts w:ascii="Consolas" w:hAnsi="Consolas" w:cs="Consolas"/>
                <w:color w:val="000000"/>
                <w:sz w:val="19"/>
                <w:szCs w:val="19"/>
              </w:rPr>
              <w:t>GWFileAnalysisAndProtectAndReport</w:t>
            </w:r>
          </w:p>
          <w:p w14:paraId="515EB29A" w14:textId="77777777" w:rsidR="005A7A0E" w:rsidRDefault="005A7A0E" w:rsidP="00971898">
            <w:pPr>
              <w:rPr>
                <w:rFonts w:ascii="Consolas" w:hAnsi="Consolas" w:cs="Consolas"/>
                <w:sz w:val="19"/>
                <w:szCs w:val="19"/>
              </w:rPr>
            </w:pPr>
          </w:p>
        </w:tc>
        <w:tc>
          <w:tcPr>
            <w:tcW w:w="1701" w:type="dxa"/>
          </w:tcPr>
          <w:p w14:paraId="38F6A559" w14:textId="101E436F" w:rsidR="005A7A0E" w:rsidRDefault="005A7A0E" w:rsidP="00971898">
            <w:pPr>
              <w:cnfStyle w:val="000000000000" w:firstRow="0" w:lastRow="0" w:firstColumn="0" w:lastColumn="0" w:oddVBand="0" w:evenVBand="0" w:oddHBand="0" w:evenHBand="0" w:firstRowFirstColumn="0" w:firstRowLastColumn="0" w:lastRowFirstColumn="0" w:lastRowLastColumn="0"/>
            </w:pPr>
            <w:r>
              <w:t>3</w:t>
            </w:r>
          </w:p>
        </w:tc>
        <w:tc>
          <w:tcPr>
            <w:tcW w:w="1559" w:type="dxa"/>
          </w:tcPr>
          <w:p w14:paraId="69321448" w14:textId="1218D2B3"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4140FCE7" w14:textId="2BA56DF2"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r>
      <w:tr w:rsidR="005A7A0E" w14:paraId="510727BA"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2BFCDCD6" w14:textId="1FAB209E" w:rsidR="005A7A0E" w:rsidRDefault="005A7A0E" w:rsidP="00971898">
            <w:pPr>
              <w:rPr>
                <w:rFonts w:ascii="Consolas" w:hAnsi="Consolas" w:cs="Consolas"/>
                <w:sz w:val="19"/>
                <w:szCs w:val="19"/>
              </w:rPr>
            </w:pPr>
            <w:r>
              <w:rPr>
                <w:rFonts w:ascii="Consolas" w:hAnsi="Consolas" w:cs="Consolas"/>
                <w:color w:val="000000"/>
                <w:sz w:val="19"/>
                <w:szCs w:val="19"/>
              </w:rPr>
              <w:t>GWFileToFileAnalysisProtectAndReport</w:t>
            </w:r>
          </w:p>
          <w:p w14:paraId="71979D51" w14:textId="77777777" w:rsidR="005A7A0E" w:rsidRDefault="005A7A0E" w:rsidP="00971898">
            <w:pPr>
              <w:rPr>
                <w:rFonts w:ascii="Consolas" w:hAnsi="Consolas" w:cs="Consolas"/>
                <w:sz w:val="19"/>
                <w:szCs w:val="19"/>
              </w:rPr>
            </w:pPr>
          </w:p>
        </w:tc>
        <w:tc>
          <w:tcPr>
            <w:tcW w:w="1701" w:type="dxa"/>
          </w:tcPr>
          <w:p w14:paraId="607B3205" w14:textId="407ADCAC" w:rsidR="005A7A0E" w:rsidRDefault="005A7A0E" w:rsidP="00971898">
            <w:pPr>
              <w:cnfStyle w:val="000000000000" w:firstRow="0" w:lastRow="0" w:firstColumn="0" w:lastColumn="0" w:oddVBand="0" w:evenVBand="0" w:oddHBand="0" w:evenHBand="0" w:firstRowFirstColumn="0" w:firstRowLastColumn="0" w:lastRowFirstColumn="0" w:lastRowLastColumn="0"/>
            </w:pPr>
            <w:r>
              <w:t>3</w:t>
            </w:r>
          </w:p>
        </w:tc>
        <w:tc>
          <w:tcPr>
            <w:tcW w:w="1559" w:type="dxa"/>
          </w:tcPr>
          <w:p w14:paraId="713AE4EC" w14:textId="6A22724D"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7B6D1C47" w14:textId="6A54675B"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r>
      <w:tr w:rsidR="005A7A0E" w14:paraId="0E4D0A7C"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429D7B47" w14:textId="77777777" w:rsidR="005A7A0E" w:rsidRPr="005142FE" w:rsidRDefault="005A7A0E" w:rsidP="00971898">
            <w:pPr>
              <w:rPr>
                <w:rFonts w:ascii="Consolas" w:hAnsi="Consolas" w:cs="Consolas"/>
                <w:sz w:val="19"/>
                <w:szCs w:val="19"/>
              </w:rPr>
            </w:pPr>
            <w:r w:rsidRPr="005142FE">
              <w:rPr>
                <w:rFonts w:ascii="Consolas" w:hAnsi="Consolas" w:cs="Consolas"/>
                <w:sz w:val="19"/>
                <w:szCs w:val="19"/>
              </w:rPr>
              <w:t>GWFileToFileAnalysisProtectAndExport</w:t>
            </w:r>
          </w:p>
          <w:p w14:paraId="4730B0BD" w14:textId="5F4A2967" w:rsidR="005A7A0E" w:rsidRDefault="005A7A0E" w:rsidP="00971898">
            <w:pPr>
              <w:rPr>
                <w:rFonts w:ascii="Consolas" w:hAnsi="Consolas" w:cs="Consolas"/>
                <w:sz w:val="19"/>
                <w:szCs w:val="19"/>
              </w:rPr>
            </w:pPr>
          </w:p>
        </w:tc>
        <w:tc>
          <w:tcPr>
            <w:tcW w:w="1701" w:type="dxa"/>
          </w:tcPr>
          <w:p w14:paraId="31F91130" w14:textId="3C35DA9D" w:rsidR="005A7A0E" w:rsidRDefault="005A7A0E" w:rsidP="0097189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3B151FB3" w14:textId="1E432158"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346DF7E2" w14:textId="0CDF56C4"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r>
      <w:tr w:rsidR="005A7A0E" w14:paraId="01290E3F"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28439D2D" w14:textId="77777777" w:rsidR="005A7A0E" w:rsidRDefault="005A7A0E" w:rsidP="00971898">
            <w:pPr>
              <w:rPr>
                <w:rFonts w:ascii="Consolas" w:hAnsi="Consolas" w:cs="Consolas"/>
                <w:sz w:val="19"/>
                <w:szCs w:val="19"/>
              </w:rPr>
            </w:pPr>
            <w:r w:rsidRPr="005142FE">
              <w:rPr>
                <w:rFonts w:ascii="Consolas" w:hAnsi="Consolas" w:cs="Consolas"/>
                <w:sz w:val="19"/>
                <w:szCs w:val="19"/>
              </w:rPr>
              <w:t>GWFileToMemoryAnalysisProtectAndExport</w:t>
            </w:r>
          </w:p>
          <w:p w14:paraId="51449A8A" w14:textId="5B2EAA2E" w:rsidR="005A7A0E" w:rsidRDefault="005A7A0E" w:rsidP="00971898">
            <w:pPr>
              <w:rPr>
                <w:rFonts w:ascii="Consolas" w:hAnsi="Consolas" w:cs="Consolas"/>
                <w:sz w:val="19"/>
                <w:szCs w:val="19"/>
              </w:rPr>
            </w:pPr>
          </w:p>
        </w:tc>
        <w:tc>
          <w:tcPr>
            <w:tcW w:w="1701" w:type="dxa"/>
          </w:tcPr>
          <w:p w14:paraId="4FE9801E" w14:textId="5F758ADB" w:rsidR="005A7A0E" w:rsidRDefault="005A7A0E" w:rsidP="0097189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4BE4CC86" w14:textId="47A387E3"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2387116A" w14:textId="65C98EEC"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r>
      <w:tr w:rsidR="005A7A0E" w14:paraId="1C6840EE"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2AD033A6" w14:textId="77777777" w:rsidR="005A7A0E" w:rsidRDefault="005A7A0E" w:rsidP="00971898">
            <w:pPr>
              <w:rPr>
                <w:rFonts w:ascii="Consolas" w:hAnsi="Consolas" w:cs="Consolas"/>
                <w:sz w:val="19"/>
                <w:szCs w:val="19"/>
              </w:rPr>
            </w:pPr>
            <w:r w:rsidRPr="00293F6B">
              <w:rPr>
                <w:rFonts w:ascii="Consolas" w:hAnsi="Consolas" w:cs="Consolas"/>
                <w:sz w:val="19"/>
                <w:szCs w:val="19"/>
              </w:rPr>
              <w:t>GWFileToFileProtectAndImport</w:t>
            </w:r>
          </w:p>
          <w:p w14:paraId="6FA5C47E" w14:textId="4DD62181" w:rsidR="005A7A0E" w:rsidRDefault="005A7A0E" w:rsidP="00971898">
            <w:pPr>
              <w:rPr>
                <w:rFonts w:ascii="Consolas" w:hAnsi="Consolas" w:cs="Consolas"/>
                <w:sz w:val="19"/>
                <w:szCs w:val="19"/>
              </w:rPr>
            </w:pPr>
          </w:p>
        </w:tc>
        <w:tc>
          <w:tcPr>
            <w:tcW w:w="1701" w:type="dxa"/>
          </w:tcPr>
          <w:p w14:paraId="456FFED3" w14:textId="57819FF7" w:rsidR="005A7A0E" w:rsidRDefault="005A7A0E" w:rsidP="0097189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748FB19A" w14:textId="45F23CE6"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479D4FB0" w14:textId="20303E38" w:rsidR="005A7A0E" w:rsidRDefault="005A7A0E" w:rsidP="00971898">
            <w:pPr>
              <w:cnfStyle w:val="000000000000" w:firstRow="0" w:lastRow="0" w:firstColumn="0" w:lastColumn="0" w:oddVBand="0" w:evenVBand="0" w:oddHBand="0" w:evenHBand="0" w:firstRowFirstColumn="0" w:firstRowLastColumn="0" w:lastRowFirstColumn="0" w:lastRowLastColumn="0"/>
            </w:pPr>
            <w:r>
              <w:t>1</w:t>
            </w:r>
          </w:p>
        </w:tc>
      </w:tr>
      <w:tr w:rsidR="005A7A0E" w14:paraId="69A1ACA2" w14:textId="77777777" w:rsidTr="007408DD">
        <w:tc>
          <w:tcPr>
            <w:cnfStyle w:val="001000000000" w:firstRow="0" w:lastRow="0" w:firstColumn="1" w:lastColumn="0" w:oddVBand="0" w:evenVBand="0" w:oddHBand="0" w:evenHBand="0" w:firstRowFirstColumn="0" w:firstRowLastColumn="0" w:lastRowFirstColumn="0" w:lastRowLastColumn="0"/>
            <w:tcW w:w="4503" w:type="dxa"/>
          </w:tcPr>
          <w:p w14:paraId="182DFF49" w14:textId="77777777" w:rsidR="005A7A0E" w:rsidRDefault="005A7A0E" w:rsidP="00971898">
            <w:pPr>
              <w:rPr>
                <w:rFonts w:ascii="Consolas" w:hAnsi="Consolas" w:cs="Consolas"/>
                <w:sz w:val="19"/>
                <w:szCs w:val="19"/>
              </w:rPr>
            </w:pPr>
            <w:r w:rsidRPr="006C3D6B">
              <w:rPr>
                <w:rFonts w:ascii="Consolas" w:hAnsi="Consolas" w:cs="Consolas"/>
                <w:sz w:val="19"/>
                <w:szCs w:val="19"/>
              </w:rPr>
              <w:t>GWFileToMemoryProtectAndImport</w:t>
            </w:r>
          </w:p>
          <w:p w14:paraId="15162C37" w14:textId="3915E63A" w:rsidR="005A7A0E" w:rsidRDefault="005A7A0E" w:rsidP="00971898">
            <w:pPr>
              <w:rPr>
                <w:rFonts w:ascii="Consolas" w:hAnsi="Consolas" w:cs="Consolas"/>
                <w:sz w:val="19"/>
                <w:szCs w:val="19"/>
              </w:rPr>
            </w:pPr>
          </w:p>
        </w:tc>
        <w:tc>
          <w:tcPr>
            <w:tcW w:w="1701" w:type="dxa"/>
          </w:tcPr>
          <w:p w14:paraId="0EAAFAF2" w14:textId="74299213" w:rsidR="005A7A0E" w:rsidRDefault="005A7A0E" w:rsidP="0097189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5069DBE5" w14:textId="14A00D9C"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0825D30F" w14:textId="2D3C3247" w:rsidR="005A7A0E" w:rsidRDefault="005A7A0E" w:rsidP="00971898">
            <w:pPr>
              <w:cnfStyle w:val="000000000000" w:firstRow="0" w:lastRow="0" w:firstColumn="0" w:lastColumn="0" w:oddVBand="0" w:evenVBand="0" w:oddHBand="0" w:evenHBand="0" w:firstRowFirstColumn="0" w:firstRowLastColumn="0" w:lastRowFirstColumn="0" w:lastRowLastColumn="0"/>
            </w:pPr>
            <w:r>
              <w:t>0</w:t>
            </w:r>
          </w:p>
        </w:tc>
      </w:tr>
      <w:tr w:rsidR="0088030A" w14:paraId="6CF9D9F0" w14:textId="77777777" w:rsidTr="007845BA">
        <w:tc>
          <w:tcPr>
            <w:cnfStyle w:val="001000000000" w:firstRow="0" w:lastRow="0" w:firstColumn="1" w:lastColumn="0" w:oddVBand="0" w:evenVBand="0" w:oddHBand="0" w:evenHBand="0" w:firstRowFirstColumn="0" w:firstRowLastColumn="0" w:lastRowFirstColumn="0" w:lastRowLastColumn="0"/>
            <w:tcW w:w="4503" w:type="dxa"/>
          </w:tcPr>
          <w:p w14:paraId="08EB3582" w14:textId="77777777" w:rsidR="0088030A" w:rsidRPr="0088030A" w:rsidRDefault="0088030A" w:rsidP="0088030A">
            <w:pPr>
              <w:rPr>
                <w:rFonts w:ascii="Consolas" w:hAnsi="Consolas" w:cs="Consolas"/>
                <w:sz w:val="19"/>
                <w:szCs w:val="19"/>
              </w:rPr>
            </w:pPr>
            <w:r w:rsidRPr="0088030A">
              <w:rPr>
                <w:rFonts w:ascii="Consolas" w:hAnsi="Consolas" w:cs="Consolas"/>
                <w:sz w:val="19"/>
                <w:szCs w:val="19"/>
              </w:rPr>
              <w:t>GWMemoryToMemoryProtect</w:t>
            </w:r>
          </w:p>
          <w:p w14:paraId="260E0C30" w14:textId="77777777" w:rsidR="0088030A" w:rsidRDefault="0088030A" w:rsidP="007845BA">
            <w:pPr>
              <w:rPr>
                <w:rFonts w:ascii="Consolas" w:hAnsi="Consolas" w:cs="Consolas"/>
                <w:sz w:val="19"/>
                <w:szCs w:val="19"/>
              </w:rPr>
            </w:pPr>
          </w:p>
        </w:tc>
        <w:tc>
          <w:tcPr>
            <w:tcW w:w="1701" w:type="dxa"/>
          </w:tcPr>
          <w:p w14:paraId="03F6505A" w14:textId="0673DFC9" w:rsidR="0088030A" w:rsidRDefault="0088030A" w:rsidP="007845BA">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1B75480B" w14:textId="77777777" w:rsidR="0088030A" w:rsidRDefault="0088030A" w:rsidP="007845BA">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7D597C13" w14:textId="57CDE847" w:rsidR="0088030A" w:rsidRDefault="0088030A" w:rsidP="007845BA">
            <w:pPr>
              <w:cnfStyle w:val="000000000000" w:firstRow="0" w:lastRow="0" w:firstColumn="0" w:lastColumn="0" w:oddVBand="0" w:evenVBand="0" w:oddHBand="0" w:evenHBand="0" w:firstRowFirstColumn="0" w:firstRowLastColumn="0" w:lastRowFirstColumn="0" w:lastRowLastColumn="0"/>
            </w:pPr>
            <w:r>
              <w:t>2</w:t>
            </w:r>
          </w:p>
        </w:tc>
      </w:tr>
      <w:tr w:rsidR="0088030A" w14:paraId="787253D2" w14:textId="77777777" w:rsidTr="007845BA">
        <w:tc>
          <w:tcPr>
            <w:cnfStyle w:val="001000000000" w:firstRow="0" w:lastRow="0" w:firstColumn="1" w:lastColumn="0" w:oddVBand="0" w:evenVBand="0" w:oddHBand="0" w:evenHBand="0" w:firstRowFirstColumn="0" w:firstRowLastColumn="0" w:lastRowFirstColumn="0" w:lastRowLastColumn="0"/>
            <w:tcW w:w="4503" w:type="dxa"/>
          </w:tcPr>
          <w:p w14:paraId="2C580EA5" w14:textId="77777777" w:rsidR="0088030A" w:rsidRPr="0088030A" w:rsidRDefault="0088030A" w:rsidP="0088030A">
            <w:pPr>
              <w:rPr>
                <w:rFonts w:ascii="Consolas" w:hAnsi="Consolas" w:cs="Consolas"/>
                <w:sz w:val="19"/>
                <w:szCs w:val="19"/>
              </w:rPr>
            </w:pPr>
            <w:r w:rsidRPr="0088030A">
              <w:rPr>
                <w:rFonts w:ascii="Consolas" w:hAnsi="Consolas" w:cs="Consolas"/>
                <w:sz w:val="19"/>
                <w:szCs w:val="19"/>
              </w:rPr>
              <w:t>GWMemoryToMemoryAnalysisAudit</w:t>
            </w:r>
          </w:p>
          <w:p w14:paraId="01877E4C" w14:textId="77777777" w:rsidR="0088030A" w:rsidRDefault="0088030A" w:rsidP="007845BA">
            <w:pPr>
              <w:rPr>
                <w:rFonts w:ascii="Consolas" w:hAnsi="Consolas" w:cs="Consolas"/>
                <w:sz w:val="19"/>
                <w:szCs w:val="19"/>
              </w:rPr>
            </w:pPr>
          </w:p>
        </w:tc>
        <w:tc>
          <w:tcPr>
            <w:tcW w:w="1701" w:type="dxa"/>
          </w:tcPr>
          <w:p w14:paraId="4604ECD2" w14:textId="232CF087" w:rsidR="0088030A" w:rsidRDefault="0088030A" w:rsidP="007845BA">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45FE0B82" w14:textId="77777777" w:rsidR="0088030A" w:rsidRDefault="0088030A" w:rsidP="007845BA">
            <w:pPr>
              <w:cnfStyle w:val="000000000000" w:firstRow="0" w:lastRow="0" w:firstColumn="0" w:lastColumn="0" w:oddVBand="0" w:evenVBand="0" w:oddHBand="0" w:evenHBand="0" w:firstRowFirstColumn="0" w:firstRowLastColumn="0" w:lastRowFirstColumn="0" w:lastRowLastColumn="0"/>
            </w:pPr>
            <w:r>
              <w:t>0</w:t>
            </w:r>
          </w:p>
        </w:tc>
        <w:tc>
          <w:tcPr>
            <w:tcW w:w="1417" w:type="dxa"/>
          </w:tcPr>
          <w:p w14:paraId="3E0C49A7" w14:textId="24690BFA" w:rsidR="0088030A" w:rsidRDefault="0088030A" w:rsidP="007845BA">
            <w:pPr>
              <w:cnfStyle w:val="000000000000" w:firstRow="0" w:lastRow="0" w:firstColumn="0" w:lastColumn="0" w:oddVBand="0" w:evenVBand="0" w:oddHBand="0" w:evenHBand="0" w:firstRowFirstColumn="0" w:firstRowLastColumn="0" w:lastRowFirstColumn="0" w:lastRowLastColumn="0"/>
            </w:pPr>
            <w:r>
              <w:t>2</w:t>
            </w:r>
          </w:p>
        </w:tc>
      </w:tr>
    </w:tbl>
    <w:p w14:paraId="53EB1B73" w14:textId="6ADFD69E" w:rsidR="00247CED" w:rsidRDefault="00247CED" w:rsidP="00DB7A40"/>
    <w:p w14:paraId="28395BDE" w14:textId="3BE3343E" w:rsidR="00F26A5A" w:rsidRDefault="00F26A5A" w:rsidP="00DB7A40">
      <w:r>
        <w:t>Setting the FileType option to ‘*’ will enable Glasswalls file</w:t>
      </w:r>
      <w:r w:rsidR="00BB42B2">
        <w:t xml:space="preserve"> t</w:t>
      </w:r>
      <w:r>
        <w:t xml:space="preserve">ype detection capability via a call to the </w:t>
      </w:r>
      <w:r w:rsidRPr="00F26A5A">
        <w:rPr>
          <w:b/>
        </w:rPr>
        <w:t>GWDetermineFileTypeFromFile</w:t>
      </w:r>
      <w:r>
        <w:rPr>
          <w:b/>
        </w:rPr>
        <w:t xml:space="preserve"> </w:t>
      </w:r>
      <w:r w:rsidRPr="00F26A5A">
        <w:t>API</w:t>
      </w:r>
      <w:r>
        <w:rPr>
          <w:b/>
        </w:rPr>
        <w:t xml:space="preserve"> </w:t>
      </w:r>
      <w:r w:rsidRPr="00F26A5A">
        <w:t>function</w:t>
      </w:r>
      <w:r w:rsidR="00C05929">
        <w:t xml:space="preserve"> (See the ‘</w:t>
      </w:r>
      <w:r w:rsidR="00C05929" w:rsidRPr="00341830">
        <w:t>Configuration Settings</w:t>
      </w:r>
      <w:r w:rsidR="00C05929">
        <w:t>’ section)</w:t>
      </w:r>
      <w:r>
        <w:t>. This will enable CLI to automatically determine the file type for each file that is about to be processed.</w:t>
      </w:r>
    </w:p>
    <w:p w14:paraId="7992A304" w14:textId="37123803" w:rsidR="00247CED" w:rsidRDefault="00247CED" w:rsidP="00DB7A40">
      <w:r>
        <w:t xml:space="preserve">Supplying the </w:t>
      </w:r>
      <w:r w:rsidR="00BB42B2">
        <w:t>‘</w:t>
      </w:r>
      <w:r>
        <w:t>–h</w:t>
      </w:r>
      <w:r w:rsidR="00BB42B2">
        <w:t>’</w:t>
      </w:r>
      <w:r>
        <w:t xml:space="preserve"> option to the CLI tool will display a help menu </w:t>
      </w:r>
      <w:r w:rsidR="00B34211">
        <w:t>that provides additional help information as well as</w:t>
      </w:r>
      <w:r>
        <w:t xml:space="preserve"> instructions on how </w:t>
      </w:r>
      <w:r w:rsidR="00B34211">
        <w:t xml:space="preserve">to </w:t>
      </w:r>
      <w:r>
        <w:t xml:space="preserve">run the tool to produce the output for the following additional </w:t>
      </w:r>
      <w:r w:rsidR="00B34211">
        <w:t>API functions</w:t>
      </w:r>
      <w:r>
        <w:t>.</w:t>
      </w:r>
    </w:p>
    <w:p w14:paraId="2F2F2326" w14:textId="09B754F6" w:rsidR="00247CED" w:rsidRDefault="00247CED" w:rsidP="00247CED">
      <w:pPr>
        <w:pStyle w:val="ListParagraph"/>
        <w:numPr>
          <w:ilvl w:val="0"/>
          <w:numId w:val="4"/>
        </w:numPr>
      </w:pPr>
      <w:r w:rsidRPr="00247CED">
        <w:rPr>
          <w:b/>
        </w:rPr>
        <w:lastRenderedPageBreak/>
        <w:t>GWGetAllIdInfo</w:t>
      </w:r>
      <w:r>
        <w:t xml:space="preserve"> – This retuns an XML file containing the descriptions for all possible issue IDs in the Glasswall engine.</w:t>
      </w:r>
    </w:p>
    <w:p w14:paraId="594316DD" w14:textId="3A1B6D31" w:rsidR="00247CED" w:rsidRDefault="00297FF1" w:rsidP="00247CED">
      <w:pPr>
        <w:pStyle w:val="ListParagraph"/>
        <w:rPr>
          <w:b/>
        </w:rPr>
      </w:pPr>
      <w:r>
        <w:rPr>
          <w:b/>
        </w:rPr>
        <w:t>Command</w:t>
      </w:r>
      <w:r w:rsidR="00247CED">
        <w:rPr>
          <w:b/>
        </w:rPr>
        <w:t>:</w:t>
      </w:r>
    </w:p>
    <w:p w14:paraId="58D405F3" w14:textId="37DAF18B" w:rsidR="00297FF1" w:rsidRPr="00297FF1" w:rsidRDefault="00297FF1" w:rsidP="00297FF1">
      <w:pPr>
        <w:pStyle w:val="ListParagraph"/>
        <w:rPr>
          <w:i/>
        </w:rPr>
      </w:pPr>
      <w:r w:rsidRPr="00297FF1">
        <w:rPr>
          <w:i/>
        </w:rPr>
        <w:t>&gt;&gt; commandlinetesttool.exe  -a output_xml.xml</w:t>
      </w:r>
    </w:p>
    <w:p w14:paraId="6C0BDFC7" w14:textId="7BAC999E" w:rsidR="00247CED" w:rsidRDefault="00247CED" w:rsidP="00247CED">
      <w:pPr>
        <w:pStyle w:val="ListParagraph"/>
        <w:numPr>
          <w:ilvl w:val="0"/>
          <w:numId w:val="4"/>
        </w:numPr>
      </w:pPr>
      <w:r>
        <w:rPr>
          <w:b/>
        </w:rPr>
        <w:t xml:space="preserve">GWGetIdInfo </w:t>
      </w:r>
      <w:r>
        <w:t>– This returns a group description for a given issue ID.</w:t>
      </w:r>
    </w:p>
    <w:p w14:paraId="07D72C3A" w14:textId="26E9BE6C" w:rsidR="00297FF1" w:rsidRDefault="00297FF1" w:rsidP="00297FF1">
      <w:pPr>
        <w:pStyle w:val="ListParagraph"/>
      </w:pPr>
      <w:r>
        <w:rPr>
          <w:b/>
        </w:rPr>
        <w:t>Command</w:t>
      </w:r>
      <w:r w:rsidRPr="00297FF1">
        <w:t>:</w:t>
      </w:r>
    </w:p>
    <w:p w14:paraId="6C32146D" w14:textId="05026588" w:rsidR="00297FF1" w:rsidRPr="00297FF1" w:rsidRDefault="00297FF1" w:rsidP="00297FF1">
      <w:pPr>
        <w:pStyle w:val="ListParagraph"/>
        <w:rPr>
          <w:i/>
        </w:rPr>
      </w:pPr>
      <w:r w:rsidRPr="00297FF1">
        <w:rPr>
          <w:i/>
        </w:rPr>
        <w:t>&gt;&gt; commandlinetesttool.exe  -b 96 outputstring.txt</w:t>
      </w:r>
    </w:p>
    <w:p w14:paraId="2E2B45CA" w14:textId="46A7C0AE" w:rsidR="00297FF1" w:rsidRDefault="00297FF1" w:rsidP="00297FF1">
      <w:pPr>
        <w:pStyle w:val="ListParagraph"/>
        <w:rPr>
          <w:i/>
        </w:rPr>
      </w:pPr>
    </w:p>
    <w:p w14:paraId="2C97BD29" w14:textId="4D974359" w:rsidR="00297FF1" w:rsidRDefault="00297FF1" w:rsidP="00297FF1">
      <w:pPr>
        <w:pStyle w:val="ListParagraph"/>
        <w:rPr>
          <w:i/>
        </w:rPr>
      </w:pPr>
      <w:r>
        <w:rPr>
          <w:i/>
        </w:rPr>
        <w:t>Where 96 is the issue ID and outputstring.txt is the file in which to store the output description.</w:t>
      </w:r>
    </w:p>
    <w:p w14:paraId="3EFF7DE1" w14:textId="5920DAE8" w:rsidR="00297FF1" w:rsidRPr="00297FF1" w:rsidRDefault="00297FF1" w:rsidP="00297FF1">
      <w:pPr>
        <w:pStyle w:val="ListParagraph"/>
        <w:numPr>
          <w:ilvl w:val="0"/>
          <w:numId w:val="4"/>
        </w:numPr>
        <w:rPr>
          <w:b/>
        </w:rPr>
      </w:pPr>
      <w:r w:rsidRPr="00297FF1">
        <w:rPr>
          <w:b/>
        </w:rPr>
        <w:t>GWFileVersion</w:t>
      </w:r>
      <w:r>
        <w:rPr>
          <w:b/>
        </w:rPr>
        <w:t xml:space="preserve"> – </w:t>
      </w:r>
      <w:r>
        <w:t>Displays the library version number</w:t>
      </w:r>
    </w:p>
    <w:p w14:paraId="5C7AECD1" w14:textId="31017420" w:rsidR="00297FF1" w:rsidRPr="00297FF1" w:rsidRDefault="00297FF1" w:rsidP="00297FF1">
      <w:pPr>
        <w:pStyle w:val="ListParagraph"/>
        <w:rPr>
          <w:b/>
        </w:rPr>
      </w:pPr>
      <w:r>
        <w:rPr>
          <w:b/>
        </w:rPr>
        <w:t>Command:</w:t>
      </w:r>
    </w:p>
    <w:p w14:paraId="1088335C" w14:textId="7107433A" w:rsidR="00297FF1" w:rsidRDefault="00297FF1" w:rsidP="00297FF1">
      <w:pPr>
        <w:pStyle w:val="ListParagraph"/>
        <w:rPr>
          <w:i/>
        </w:rPr>
      </w:pPr>
      <w:r w:rsidRPr="00297FF1">
        <w:rPr>
          <w:i/>
        </w:rPr>
        <w:t xml:space="preserve">&gt;&gt; commandlinetesttool.exe  </w:t>
      </w:r>
      <w:r>
        <w:rPr>
          <w:i/>
        </w:rPr>
        <w:t>-v</w:t>
      </w:r>
    </w:p>
    <w:p w14:paraId="4E06DDF2" w14:textId="03DE0783" w:rsidR="00390BF7" w:rsidRDefault="00390BF7" w:rsidP="00390BF7">
      <w:r>
        <w:t>The following API function</w:t>
      </w:r>
      <w:r w:rsidR="00B34211">
        <w:t>s</w:t>
      </w:r>
      <w:r>
        <w:t xml:space="preserve"> are called by the CLI tool when g</w:t>
      </w:r>
      <w:r w:rsidR="00B34211">
        <w:t>enerating the Glasswall CLI</w:t>
      </w:r>
      <w:r>
        <w:t xml:space="preserve"> process log.</w:t>
      </w:r>
    </w:p>
    <w:p w14:paraId="2BF92143" w14:textId="2AAAF218" w:rsidR="00390BF7" w:rsidRDefault="00390BF7" w:rsidP="00390BF7">
      <w:pPr>
        <w:pStyle w:val="ListParagraph"/>
        <w:numPr>
          <w:ilvl w:val="0"/>
          <w:numId w:val="4"/>
        </w:numPr>
      </w:pPr>
      <w:r w:rsidRPr="00390BF7">
        <w:rPr>
          <w:b/>
        </w:rPr>
        <w:t>GWFileErrorMessage</w:t>
      </w:r>
      <w:r>
        <w:t xml:space="preserve"> – The o</w:t>
      </w:r>
      <w:r w:rsidR="00F03CF8">
        <w:t>utput of this is displayed alon</w:t>
      </w:r>
      <w:r>
        <w:t>g</w:t>
      </w:r>
      <w:r w:rsidR="00F03CF8">
        <w:t xml:space="preserve"> </w:t>
      </w:r>
      <w:r>
        <w:t xml:space="preserve">side </w:t>
      </w:r>
      <w:r w:rsidR="00341830">
        <w:t>each</w:t>
      </w:r>
      <w:r>
        <w:t xml:space="preserve"> processed </w:t>
      </w:r>
      <w:r w:rsidR="00341830">
        <w:t xml:space="preserve">file </w:t>
      </w:r>
      <w:r>
        <w:t xml:space="preserve">if a file is </w:t>
      </w:r>
      <w:r w:rsidR="00BB42B2">
        <w:t>marked</w:t>
      </w:r>
      <w:r>
        <w:t xml:space="preserve"> non-compliant within the process log generated everytime a set of files are processed.</w:t>
      </w:r>
    </w:p>
    <w:p w14:paraId="34E3A717" w14:textId="3ECB6C5E" w:rsidR="00341830" w:rsidRPr="00341830" w:rsidRDefault="00390BF7" w:rsidP="00341830">
      <w:pPr>
        <w:pStyle w:val="ListParagraph"/>
        <w:numPr>
          <w:ilvl w:val="0"/>
          <w:numId w:val="4"/>
        </w:numPr>
      </w:pPr>
      <w:r w:rsidRPr="00341830">
        <w:rPr>
          <w:b/>
        </w:rPr>
        <w:t xml:space="preserve">GWFileProcessStatus </w:t>
      </w:r>
      <w:r>
        <w:t xml:space="preserve">– The output of this is displayed </w:t>
      </w:r>
      <w:r w:rsidR="00F03CF8">
        <w:t>alon</w:t>
      </w:r>
      <w:r w:rsidR="00341830">
        <w:t>g</w:t>
      </w:r>
      <w:r w:rsidR="00F03CF8">
        <w:t xml:space="preserve"> </w:t>
      </w:r>
      <w:r w:rsidR="00341830">
        <w:t>side each processed file</w:t>
      </w:r>
      <w:r>
        <w:t xml:space="preserve"> in the process log</w:t>
      </w:r>
      <w:r w:rsidR="00341830">
        <w:t xml:space="preserve"> if the ‘logProcessStatus’ option is set to 1 (See the ‘</w:t>
      </w:r>
      <w:r w:rsidR="00341830" w:rsidRPr="00341830">
        <w:t>Configuration Settings</w:t>
      </w:r>
      <w:r w:rsidR="00341830">
        <w:t xml:space="preserve">’ section). </w:t>
      </w:r>
    </w:p>
    <w:p w14:paraId="639F2B2F" w14:textId="37F668C7" w:rsidR="00390BF7" w:rsidRPr="00390BF7" w:rsidRDefault="00341830" w:rsidP="00341830">
      <w:pPr>
        <w:pStyle w:val="ListParagraph"/>
        <w:numPr>
          <w:ilvl w:val="0"/>
          <w:numId w:val="4"/>
        </w:numPr>
      </w:pPr>
      <w:r w:rsidRPr="00341830">
        <w:rPr>
          <w:b/>
        </w:rPr>
        <w:t>GWFileProcessMessage</w:t>
      </w:r>
      <w:r>
        <w:t xml:space="preserve"> – The o</w:t>
      </w:r>
      <w:r w:rsidR="00F03CF8">
        <w:t>utput of this is displayed alon</w:t>
      </w:r>
      <w:r>
        <w:t>g</w:t>
      </w:r>
      <w:r w:rsidR="00F03CF8">
        <w:t xml:space="preserve"> </w:t>
      </w:r>
      <w:r>
        <w:t>side each processed file in the process log if the ‘logProcessStatus’ option is set to 1 (See the ‘</w:t>
      </w:r>
      <w:r w:rsidRPr="00341830">
        <w:t>Configuration Settings</w:t>
      </w:r>
      <w:r>
        <w:t>’ section).</w:t>
      </w:r>
    </w:p>
    <w:p w14:paraId="35308E57" w14:textId="77777777" w:rsidR="00297FF1" w:rsidRDefault="00297FF1" w:rsidP="00297FF1">
      <w:pPr>
        <w:pStyle w:val="ListParagraph"/>
      </w:pPr>
    </w:p>
    <w:p w14:paraId="2AC0EF53" w14:textId="7A88D133" w:rsidR="00247CED" w:rsidRDefault="00341830" w:rsidP="00247CED">
      <w:r>
        <w:t xml:space="preserve">For more information on each API function please refer to the Glasswall SDK documentation. </w:t>
      </w:r>
    </w:p>
    <w:p w14:paraId="7E673B70" w14:textId="77777777" w:rsidR="00247CED" w:rsidRDefault="00247CED" w:rsidP="00247CED"/>
    <w:p w14:paraId="1CEAC52B" w14:textId="67000021" w:rsidR="005A7A0E" w:rsidRDefault="005A7A0E" w:rsidP="00DB7A40"/>
    <w:p w14:paraId="0611F2CB" w14:textId="73B159CC" w:rsidR="005A7A0E" w:rsidRDefault="005A7A0E" w:rsidP="00DB7A40"/>
    <w:p w14:paraId="5A113259" w14:textId="77777777" w:rsidR="00341830" w:rsidRDefault="00341830">
      <w:pPr>
        <w:rPr>
          <w:rFonts w:asciiTheme="majorHAnsi" w:eastAsiaTheme="majorEastAsia" w:hAnsiTheme="majorHAnsi" w:cstheme="majorBidi"/>
          <w:b/>
          <w:bCs/>
          <w:color w:val="365F91" w:themeColor="accent1" w:themeShade="BF"/>
          <w:sz w:val="28"/>
          <w:szCs w:val="28"/>
        </w:rPr>
      </w:pPr>
      <w:r>
        <w:br w:type="page"/>
      </w:r>
    </w:p>
    <w:p w14:paraId="7AF66773" w14:textId="4BAA29C4" w:rsidR="00DB7A40" w:rsidRDefault="00D92359" w:rsidP="00CB1A40">
      <w:pPr>
        <w:pStyle w:val="Heading1"/>
      </w:pPr>
      <w:bookmarkStart w:id="10" w:name="_Toc530562578"/>
      <w:r>
        <w:lastRenderedPageBreak/>
        <w:t xml:space="preserve">XML </w:t>
      </w:r>
      <w:r w:rsidR="00DB7A40">
        <w:t>Config</w:t>
      </w:r>
      <w:r>
        <w:t xml:space="preserve">uration </w:t>
      </w:r>
      <w:r w:rsidR="00DB7A40">
        <w:t>File Description</w:t>
      </w:r>
      <w:bookmarkEnd w:id="10"/>
    </w:p>
    <w:p w14:paraId="2F77A276" w14:textId="3DEDA39D" w:rsidR="00DB7A40" w:rsidRDefault="00DB7A40" w:rsidP="00DB7A40">
      <w:pPr>
        <w:pStyle w:val="Heading2"/>
      </w:pPr>
      <w:bookmarkStart w:id="11" w:name="_Toc530562579"/>
      <w:r>
        <w:t>Configuration Format</w:t>
      </w:r>
      <w:bookmarkEnd w:id="11"/>
    </w:p>
    <w:p w14:paraId="73B5F866" w14:textId="1838AFA8" w:rsidR="00D3168C" w:rsidRDefault="00DB7A40" w:rsidP="00DB7A40">
      <w:r>
        <w:t xml:space="preserve">The format configuration within this file is described formally in the XSD located </w:t>
      </w:r>
      <w:r w:rsidR="00F0473E">
        <w:t xml:space="preserve">in the glasswall sdk documentation. </w:t>
      </w:r>
      <w:r w:rsidR="00D46111">
        <w:t xml:space="preserve">This configuration is passed unchanged to the </w:t>
      </w:r>
      <w:r w:rsidR="00D46111" w:rsidRPr="00D92359">
        <w:rPr>
          <w:rFonts w:ascii="Courier New" w:hAnsi="Courier New" w:cs="Courier New"/>
          <w:sz w:val="20"/>
          <w:szCs w:val="20"/>
        </w:rPr>
        <w:t>GWFileConfigXML</w:t>
      </w:r>
      <w:r w:rsidR="00D46111">
        <w:t xml:space="preserve"> function.</w:t>
      </w:r>
      <w:r w:rsidR="00F0473E">
        <w:t xml:space="preserve"> </w:t>
      </w:r>
      <w:r w:rsidR="00D3168C" w:rsidRPr="00F0473E">
        <w:rPr>
          <w:b/>
        </w:rPr>
        <w:t xml:space="preserve">An example </w:t>
      </w:r>
      <w:r w:rsidR="00CB1A40" w:rsidRPr="00F0473E">
        <w:rPr>
          <w:b/>
        </w:rPr>
        <w:t xml:space="preserve">of a full </w:t>
      </w:r>
      <w:r w:rsidR="00D3168C" w:rsidRPr="00F0473E">
        <w:rPr>
          <w:b/>
        </w:rPr>
        <w:t>configuration file is shown below</w:t>
      </w:r>
    </w:p>
    <w:p w14:paraId="7C487C13" w14:textId="77777777" w:rsidR="00244677" w:rsidRPr="00F0473E" w:rsidRDefault="00244677" w:rsidP="00244677">
      <w:pPr>
        <w:pStyle w:val="NoSpacing"/>
        <w:rPr>
          <w:sz w:val="20"/>
          <w:szCs w:val="20"/>
        </w:rPr>
      </w:pPr>
      <w:r w:rsidRPr="00F0473E">
        <w:rPr>
          <w:sz w:val="20"/>
          <w:szCs w:val="20"/>
        </w:rPr>
        <w:t>&lt;?xml version="1.0" encoding="UTF-8"?&gt;</w:t>
      </w:r>
    </w:p>
    <w:p w14:paraId="64A0E406" w14:textId="28C57184" w:rsidR="00244677" w:rsidRPr="00F0473E" w:rsidRDefault="00244677" w:rsidP="00244677">
      <w:pPr>
        <w:pStyle w:val="NoSpacing"/>
        <w:rPr>
          <w:sz w:val="20"/>
          <w:szCs w:val="20"/>
        </w:rPr>
      </w:pPr>
      <w:r w:rsidRPr="00F0473E">
        <w:rPr>
          <w:sz w:val="20"/>
          <w:szCs w:val="20"/>
        </w:rPr>
        <w:t>&lt;config&gt;</w:t>
      </w:r>
    </w:p>
    <w:p w14:paraId="0B589419" w14:textId="77777777" w:rsidR="00244677" w:rsidRPr="00F0473E" w:rsidRDefault="00244677" w:rsidP="00244677">
      <w:pPr>
        <w:pStyle w:val="NoSpacing"/>
        <w:rPr>
          <w:sz w:val="20"/>
          <w:szCs w:val="20"/>
        </w:rPr>
      </w:pPr>
      <w:r w:rsidRPr="00F0473E">
        <w:rPr>
          <w:sz w:val="20"/>
          <w:szCs w:val="20"/>
        </w:rPr>
        <w:t xml:space="preserve">  &lt;pdfConfig&gt;    </w:t>
      </w:r>
    </w:p>
    <w:p w14:paraId="6036355B" w14:textId="77777777" w:rsidR="00244677" w:rsidRPr="00F0473E" w:rsidRDefault="00244677" w:rsidP="00244677">
      <w:pPr>
        <w:pStyle w:val="NoSpacing"/>
        <w:rPr>
          <w:sz w:val="20"/>
          <w:szCs w:val="20"/>
        </w:rPr>
      </w:pPr>
      <w:r w:rsidRPr="00F0473E">
        <w:rPr>
          <w:sz w:val="20"/>
          <w:szCs w:val="20"/>
        </w:rPr>
        <w:t xml:space="preserve">    &lt;watermark&gt;Glasswall Protected&lt;/watermark&gt;</w:t>
      </w:r>
    </w:p>
    <w:p w14:paraId="1AA9DFB1" w14:textId="77777777" w:rsidR="00244677" w:rsidRPr="00F0473E" w:rsidRDefault="00244677" w:rsidP="00244677">
      <w:pPr>
        <w:pStyle w:val="NoSpacing"/>
        <w:rPr>
          <w:sz w:val="20"/>
          <w:szCs w:val="20"/>
        </w:rPr>
      </w:pPr>
      <w:r w:rsidRPr="00F0473E">
        <w:rPr>
          <w:sz w:val="20"/>
          <w:szCs w:val="20"/>
        </w:rPr>
        <w:t xml:space="preserve">    &lt;acroform&gt;sanitise&lt;/acroform&gt;</w:t>
      </w:r>
    </w:p>
    <w:p w14:paraId="01F757E8" w14:textId="77777777" w:rsidR="00244677" w:rsidRPr="00F0473E" w:rsidRDefault="00244677" w:rsidP="00244677">
      <w:pPr>
        <w:pStyle w:val="NoSpacing"/>
        <w:rPr>
          <w:sz w:val="20"/>
          <w:szCs w:val="20"/>
        </w:rPr>
      </w:pPr>
      <w:r w:rsidRPr="00F0473E">
        <w:rPr>
          <w:sz w:val="20"/>
          <w:szCs w:val="20"/>
        </w:rPr>
        <w:t xml:space="preserve">    &lt;metadata&gt;sanitise&lt;/metadata&gt;</w:t>
      </w:r>
    </w:p>
    <w:p w14:paraId="08F40127" w14:textId="77777777" w:rsidR="00244677" w:rsidRPr="00F0473E" w:rsidRDefault="00244677" w:rsidP="00244677">
      <w:pPr>
        <w:pStyle w:val="NoSpacing"/>
        <w:rPr>
          <w:sz w:val="20"/>
          <w:szCs w:val="20"/>
        </w:rPr>
      </w:pPr>
      <w:r w:rsidRPr="00F0473E">
        <w:rPr>
          <w:sz w:val="20"/>
          <w:szCs w:val="20"/>
        </w:rPr>
        <w:t xml:space="preserve">    &lt;javascript&gt;sanitise&lt;/javascript&gt;</w:t>
      </w:r>
    </w:p>
    <w:p w14:paraId="13DCEC8C" w14:textId="77777777" w:rsidR="00244677" w:rsidRPr="00F0473E" w:rsidRDefault="00244677" w:rsidP="00244677">
      <w:pPr>
        <w:pStyle w:val="NoSpacing"/>
        <w:rPr>
          <w:sz w:val="20"/>
          <w:szCs w:val="20"/>
        </w:rPr>
      </w:pPr>
      <w:r w:rsidRPr="00F0473E">
        <w:rPr>
          <w:sz w:val="20"/>
          <w:szCs w:val="20"/>
        </w:rPr>
        <w:t xml:space="preserve">    &lt;actions_all&gt;sanitise&lt;/actions_all&gt;</w:t>
      </w:r>
    </w:p>
    <w:p w14:paraId="1D6B63E2" w14:textId="77777777" w:rsidR="00244677" w:rsidRPr="00F0473E" w:rsidRDefault="00244677" w:rsidP="00244677">
      <w:pPr>
        <w:pStyle w:val="NoSpacing"/>
        <w:rPr>
          <w:sz w:val="20"/>
          <w:szCs w:val="20"/>
        </w:rPr>
      </w:pPr>
      <w:r w:rsidRPr="00F0473E">
        <w:rPr>
          <w:sz w:val="20"/>
          <w:szCs w:val="20"/>
        </w:rPr>
        <w:t xml:space="preserve">    &lt;embedded_files&gt;sanitise&lt;/embedded_files&gt;</w:t>
      </w:r>
    </w:p>
    <w:p w14:paraId="3BE3A610" w14:textId="6E3E197B" w:rsidR="00244677" w:rsidRPr="00F0473E" w:rsidRDefault="00244677" w:rsidP="00244677">
      <w:pPr>
        <w:pStyle w:val="NoSpacing"/>
        <w:rPr>
          <w:sz w:val="20"/>
          <w:szCs w:val="20"/>
        </w:rPr>
      </w:pPr>
      <w:r w:rsidRPr="00F0473E">
        <w:rPr>
          <w:sz w:val="20"/>
          <w:szCs w:val="20"/>
        </w:rPr>
        <w:t xml:space="preserve">    &lt;embedded_images&gt;sanitise&lt;/embedded_images&gt;</w:t>
      </w:r>
    </w:p>
    <w:p w14:paraId="2766848D" w14:textId="77777777" w:rsidR="00244677" w:rsidRPr="00F0473E" w:rsidRDefault="00244677" w:rsidP="00244677">
      <w:pPr>
        <w:pStyle w:val="NoSpacing"/>
        <w:rPr>
          <w:sz w:val="20"/>
          <w:szCs w:val="20"/>
        </w:rPr>
      </w:pPr>
      <w:r w:rsidRPr="00F0473E">
        <w:rPr>
          <w:sz w:val="20"/>
          <w:szCs w:val="20"/>
        </w:rPr>
        <w:t xml:space="preserve">    &lt;internal_hyperlinks&gt;sanitise&lt;/internal_hyperlinks&gt;</w:t>
      </w:r>
    </w:p>
    <w:p w14:paraId="181A5E59" w14:textId="36DF99F1" w:rsidR="00244677" w:rsidRPr="00F0473E" w:rsidRDefault="00244677" w:rsidP="00244677">
      <w:pPr>
        <w:pStyle w:val="NoSpacing"/>
        <w:rPr>
          <w:sz w:val="20"/>
          <w:szCs w:val="20"/>
        </w:rPr>
      </w:pPr>
      <w:r w:rsidRPr="00F0473E">
        <w:rPr>
          <w:sz w:val="20"/>
          <w:szCs w:val="20"/>
        </w:rPr>
        <w:t xml:space="preserve">    &lt;external_hyperlinks&gt;sanitise&lt;/external_hyperlinks&gt;</w:t>
      </w:r>
    </w:p>
    <w:p w14:paraId="576FC59A" w14:textId="0F7585F4" w:rsidR="00244677" w:rsidRPr="00F0473E" w:rsidRDefault="00244677" w:rsidP="00244677">
      <w:pPr>
        <w:pStyle w:val="NoSpacing"/>
        <w:rPr>
          <w:sz w:val="20"/>
          <w:szCs w:val="20"/>
        </w:rPr>
      </w:pPr>
      <w:r w:rsidRPr="00F0473E">
        <w:rPr>
          <w:sz w:val="20"/>
          <w:szCs w:val="20"/>
        </w:rPr>
        <w:t xml:space="preserve">  &lt;/pdfConfig&gt;</w:t>
      </w:r>
    </w:p>
    <w:p w14:paraId="75FC8FCA" w14:textId="77777777" w:rsidR="00244677" w:rsidRPr="00F0473E" w:rsidRDefault="00244677" w:rsidP="00244677">
      <w:pPr>
        <w:pStyle w:val="NoSpacing"/>
        <w:rPr>
          <w:sz w:val="20"/>
          <w:szCs w:val="20"/>
        </w:rPr>
      </w:pPr>
      <w:r w:rsidRPr="00F0473E">
        <w:rPr>
          <w:sz w:val="20"/>
          <w:szCs w:val="20"/>
        </w:rPr>
        <w:t xml:space="preserve">  &lt;wordConfig&gt;</w:t>
      </w:r>
    </w:p>
    <w:p w14:paraId="75253955" w14:textId="77777777" w:rsidR="00244677" w:rsidRPr="00F0473E" w:rsidRDefault="00244677" w:rsidP="00244677">
      <w:pPr>
        <w:pStyle w:val="NoSpacing"/>
        <w:rPr>
          <w:sz w:val="20"/>
          <w:szCs w:val="20"/>
        </w:rPr>
      </w:pPr>
      <w:r w:rsidRPr="00F0473E">
        <w:rPr>
          <w:sz w:val="20"/>
          <w:szCs w:val="20"/>
        </w:rPr>
        <w:t xml:space="preserve">    &lt;macros&gt;sanitise&lt;/macros&gt;</w:t>
      </w:r>
    </w:p>
    <w:p w14:paraId="301562F2" w14:textId="77777777" w:rsidR="00244677" w:rsidRPr="00F0473E" w:rsidRDefault="00244677" w:rsidP="00244677">
      <w:pPr>
        <w:pStyle w:val="NoSpacing"/>
        <w:rPr>
          <w:sz w:val="20"/>
          <w:szCs w:val="20"/>
        </w:rPr>
      </w:pPr>
      <w:r w:rsidRPr="00F0473E">
        <w:rPr>
          <w:sz w:val="20"/>
          <w:szCs w:val="20"/>
        </w:rPr>
        <w:t xml:space="preserve">    &lt;metadata&gt;sanitise&lt;/metadata&gt;</w:t>
      </w:r>
    </w:p>
    <w:p w14:paraId="3F81BB80" w14:textId="77777777" w:rsidR="00244677" w:rsidRPr="00F0473E" w:rsidRDefault="00244677" w:rsidP="00244677">
      <w:pPr>
        <w:pStyle w:val="NoSpacing"/>
        <w:rPr>
          <w:sz w:val="20"/>
          <w:szCs w:val="20"/>
        </w:rPr>
      </w:pPr>
      <w:r w:rsidRPr="00F0473E">
        <w:rPr>
          <w:sz w:val="20"/>
          <w:szCs w:val="20"/>
        </w:rPr>
        <w:t xml:space="preserve">    &lt;embedded_files&gt;sanitise&lt;/embedded_files&gt;</w:t>
      </w:r>
    </w:p>
    <w:p w14:paraId="6F02F251" w14:textId="0EF6CCD3" w:rsidR="00244677" w:rsidRPr="00F0473E" w:rsidRDefault="00244677" w:rsidP="00244677">
      <w:pPr>
        <w:pStyle w:val="NoSpacing"/>
        <w:rPr>
          <w:sz w:val="20"/>
          <w:szCs w:val="20"/>
        </w:rPr>
      </w:pPr>
      <w:r w:rsidRPr="00F0473E">
        <w:rPr>
          <w:sz w:val="20"/>
          <w:szCs w:val="20"/>
        </w:rPr>
        <w:t xml:space="preserve">    &lt;embedded_images&gt;sanitise&lt;/embedded_images&gt;</w:t>
      </w:r>
    </w:p>
    <w:p w14:paraId="5F16FEF1" w14:textId="77777777" w:rsidR="00244677" w:rsidRPr="00F0473E" w:rsidRDefault="00244677" w:rsidP="00244677">
      <w:pPr>
        <w:pStyle w:val="NoSpacing"/>
        <w:rPr>
          <w:sz w:val="20"/>
          <w:szCs w:val="20"/>
        </w:rPr>
      </w:pPr>
      <w:r w:rsidRPr="00F0473E">
        <w:rPr>
          <w:sz w:val="20"/>
          <w:szCs w:val="20"/>
        </w:rPr>
        <w:t xml:space="preserve">    &lt;review_comments&gt;sanitise&lt;/review_comments&gt;</w:t>
      </w:r>
    </w:p>
    <w:p w14:paraId="103F4496" w14:textId="77777777" w:rsidR="00244677" w:rsidRPr="00F0473E" w:rsidRDefault="00244677" w:rsidP="00244677">
      <w:pPr>
        <w:pStyle w:val="NoSpacing"/>
        <w:rPr>
          <w:sz w:val="20"/>
          <w:szCs w:val="20"/>
        </w:rPr>
      </w:pPr>
      <w:r w:rsidRPr="00F0473E">
        <w:rPr>
          <w:sz w:val="20"/>
          <w:szCs w:val="20"/>
        </w:rPr>
        <w:t xml:space="preserve">    &lt;internal_hyperlinks&gt;sanitise&lt;/internal_hyperlinks&gt;</w:t>
      </w:r>
    </w:p>
    <w:p w14:paraId="6636EA95" w14:textId="77777777" w:rsidR="00244677" w:rsidRPr="00F0473E" w:rsidRDefault="00244677" w:rsidP="00244677">
      <w:pPr>
        <w:pStyle w:val="NoSpacing"/>
        <w:rPr>
          <w:sz w:val="20"/>
          <w:szCs w:val="20"/>
        </w:rPr>
      </w:pPr>
      <w:r w:rsidRPr="00F0473E">
        <w:rPr>
          <w:sz w:val="20"/>
          <w:szCs w:val="20"/>
        </w:rPr>
        <w:t xml:space="preserve">    &lt;external_hyperlinks&gt;sanitise&lt;/external_hyperlinks&gt;</w:t>
      </w:r>
    </w:p>
    <w:p w14:paraId="1569A206" w14:textId="03347EA1" w:rsidR="00244677" w:rsidRPr="00F0473E" w:rsidRDefault="00244677" w:rsidP="00244677">
      <w:pPr>
        <w:pStyle w:val="NoSpacing"/>
        <w:rPr>
          <w:sz w:val="20"/>
          <w:szCs w:val="20"/>
        </w:rPr>
      </w:pPr>
      <w:r w:rsidRPr="00F0473E">
        <w:rPr>
          <w:sz w:val="20"/>
          <w:szCs w:val="20"/>
        </w:rPr>
        <w:t xml:space="preserve">    &lt;dynamic_data_exchange&gt;sanitise&lt;/dynamic_data_exchange&gt;</w:t>
      </w:r>
    </w:p>
    <w:p w14:paraId="1D4E519A" w14:textId="440A91C1" w:rsidR="00244677" w:rsidRPr="00F0473E" w:rsidRDefault="00244677" w:rsidP="00244677">
      <w:pPr>
        <w:pStyle w:val="NoSpacing"/>
        <w:rPr>
          <w:sz w:val="20"/>
          <w:szCs w:val="20"/>
        </w:rPr>
      </w:pPr>
      <w:r w:rsidRPr="00F0473E">
        <w:rPr>
          <w:sz w:val="20"/>
          <w:szCs w:val="20"/>
        </w:rPr>
        <w:t xml:space="preserve">  &lt;/wordConfig&gt;</w:t>
      </w:r>
    </w:p>
    <w:p w14:paraId="609D55D6" w14:textId="77777777" w:rsidR="00244677" w:rsidRPr="00F0473E" w:rsidRDefault="00244677" w:rsidP="00244677">
      <w:pPr>
        <w:pStyle w:val="NoSpacing"/>
        <w:rPr>
          <w:sz w:val="20"/>
          <w:szCs w:val="20"/>
        </w:rPr>
      </w:pPr>
      <w:r w:rsidRPr="00F0473E">
        <w:rPr>
          <w:sz w:val="20"/>
          <w:szCs w:val="20"/>
        </w:rPr>
        <w:t xml:space="preserve">  &lt;pptConfig&gt;</w:t>
      </w:r>
    </w:p>
    <w:p w14:paraId="0EF2EB3B" w14:textId="77777777" w:rsidR="00244677" w:rsidRPr="00F0473E" w:rsidRDefault="00244677" w:rsidP="00244677">
      <w:pPr>
        <w:pStyle w:val="NoSpacing"/>
        <w:rPr>
          <w:sz w:val="20"/>
          <w:szCs w:val="20"/>
        </w:rPr>
      </w:pPr>
      <w:r w:rsidRPr="00F0473E">
        <w:rPr>
          <w:sz w:val="20"/>
          <w:szCs w:val="20"/>
        </w:rPr>
        <w:t xml:space="preserve">    &lt;macros&gt;sanitise&lt;/macros&gt;</w:t>
      </w:r>
    </w:p>
    <w:p w14:paraId="1836ECE9" w14:textId="77777777" w:rsidR="00244677" w:rsidRPr="00F0473E" w:rsidRDefault="00244677" w:rsidP="00244677">
      <w:pPr>
        <w:pStyle w:val="NoSpacing"/>
        <w:rPr>
          <w:sz w:val="20"/>
          <w:szCs w:val="20"/>
        </w:rPr>
      </w:pPr>
      <w:r w:rsidRPr="00F0473E">
        <w:rPr>
          <w:sz w:val="20"/>
          <w:szCs w:val="20"/>
        </w:rPr>
        <w:t xml:space="preserve">    &lt;metadata&gt;sanitise&lt;/metadata&gt;</w:t>
      </w:r>
    </w:p>
    <w:p w14:paraId="0E2B5C26" w14:textId="77777777" w:rsidR="00244677" w:rsidRPr="00F0473E" w:rsidRDefault="00244677" w:rsidP="00244677">
      <w:pPr>
        <w:pStyle w:val="NoSpacing"/>
        <w:rPr>
          <w:sz w:val="20"/>
          <w:szCs w:val="20"/>
        </w:rPr>
      </w:pPr>
      <w:r w:rsidRPr="00F0473E">
        <w:rPr>
          <w:sz w:val="20"/>
          <w:szCs w:val="20"/>
        </w:rPr>
        <w:t xml:space="preserve">    &lt;embedded_files&gt;sanitise&lt;/embedded_files&gt;</w:t>
      </w:r>
    </w:p>
    <w:p w14:paraId="307AC571" w14:textId="2EAACE2B" w:rsidR="00244677" w:rsidRPr="00F0473E" w:rsidRDefault="00244677" w:rsidP="00244677">
      <w:pPr>
        <w:pStyle w:val="NoSpacing"/>
        <w:rPr>
          <w:sz w:val="20"/>
          <w:szCs w:val="20"/>
        </w:rPr>
      </w:pPr>
      <w:r w:rsidRPr="00F0473E">
        <w:rPr>
          <w:sz w:val="20"/>
          <w:szCs w:val="20"/>
        </w:rPr>
        <w:t xml:space="preserve">    &lt;embedded_images&gt;sanitise&lt;/embedded_images&gt;</w:t>
      </w:r>
    </w:p>
    <w:p w14:paraId="70F55D42" w14:textId="77777777" w:rsidR="00244677" w:rsidRPr="00F0473E" w:rsidRDefault="00244677" w:rsidP="00244677">
      <w:pPr>
        <w:pStyle w:val="NoSpacing"/>
        <w:rPr>
          <w:sz w:val="20"/>
          <w:szCs w:val="20"/>
        </w:rPr>
      </w:pPr>
      <w:r w:rsidRPr="00F0473E">
        <w:rPr>
          <w:sz w:val="20"/>
          <w:szCs w:val="20"/>
        </w:rPr>
        <w:t xml:space="preserve">    &lt;review_comments&gt;sanitise&lt;/review_comments&gt;</w:t>
      </w:r>
    </w:p>
    <w:p w14:paraId="1007ABAF" w14:textId="77777777" w:rsidR="00244677" w:rsidRPr="00F0473E" w:rsidRDefault="00244677" w:rsidP="00244677">
      <w:pPr>
        <w:pStyle w:val="NoSpacing"/>
        <w:rPr>
          <w:sz w:val="20"/>
          <w:szCs w:val="20"/>
        </w:rPr>
      </w:pPr>
      <w:r w:rsidRPr="00F0473E">
        <w:rPr>
          <w:sz w:val="20"/>
          <w:szCs w:val="20"/>
        </w:rPr>
        <w:t xml:space="preserve">    &lt;internal_hyperlinks&gt;sanitise&lt;/internal_hyperlinks&gt;</w:t>
      </w:r>
    </w:p>
    <w:p w14:paraId="148B160D" w14:textId="5EC2D910" w:rsidR="00244677" w:rsidRPr="00F0473E" w:rsidRDefault="00244677" w:rsidP="00244677">
      <w:pPr>
        <w:pStyle w:val="NoSpacing"/>
        <w:rPr>
          <w:sz w:val="20"/>
          <w:szCs w:val="20"/>
        </w:rPr>
      </w:pPr>
      <w:r w:rsidRPr="00F0473E">
        <w:rPr>
          <w:sz w:val="20"/>
          <w:szCs w:val="20"/>
        </w:rPr>
        <w:t xml:space="preserve">    &lt;external_hyperlinks&gt;sanitise&lt;/external_hyperlinks&gt;</w:t>
      </w:r>
    </w:p>
    <w:p w14:paraId="58C1B013" w14:textId="72510E75" w:rsidR="00244677" w:rsidRPr="00F0473E" w:rsidRDefault="00244677" w:rsidP="00244677">
      <w:pPr>
        <w:pStyle w:val="NoSpacing"/>
        <w:rPr>
          <w:sz w:val="20"/>
          <w:szCs w:val="20"/>
        </w:rPr>
      </w:pPr>
      <w:r w:rsidRPr="00F0473E">
        <w:rPr>
          <w:sz w:val="20"/>
          <w:szCs w:val="20"/>
        </w:rPr>
        <w:t xml:space="preserve">  &lt;/pptConfig&gt;</w:t>
      </w:r>
    </w:p>
    <w:p w14:paraId="198CADD5" w14:textId="77777777" w:rsidR="00244677" w:rsidRPr="00F0473E" w:rsidRDefault="00244677" w:rsidP="00244677">
      <w:pPr>
        <w:pStyle w:val="NoSpacing"/>
        <w:rPr>
          <w:sz w:val="20"/>
          <w:szCs w:val="20"/>
        </w:rPr>
      </w:pPr>
      <w:r w:rsidRPr="00F0473E">
        <w:rPr>
          <w:sz w:val="20"/>
          <w:szCs w:val="20"/>
        </w:rPr>
        <w:t xml:space="preserve">  &lt;xlsConfig&gt;</w:t>
      </w:r>
    </w:p>
    <w:p w14:paraId="44F5918E" w14:textId="77777777" w:rsidR="00244677" w:rsidRPr="00F0473E" w:rsidRDefault="00244677" w:rsidP="00244677">
      <w:pPr>
        <w:pStyle w:val="NoSpacing"/>
        <w:rPr>
          <w:sz w:val="20"/>
          <w:szCs w:val="20"/>
        </w:rPr>
      </w:pPr>
      <w:r w:rsidRPr="00F0473E">
        <w:rPr>
          <w:sz w:val="20"/>
          <w:szCs w:val="20"/>
        </w:rPr>
        <w:t xml:space="preserve">    &lt;macros&gt;sanitise&lt;/macros&gt;</w:t>
      </w:r>
    </w:p>
    <w:p w14:paraId="1BDDD1E0" w14:textId="77777777" w:rsidR="00244677" w:rsidRPr="00F0473E" w:rsidRDefault="00244677" w:rsidP="00244677">
      <w:pPr>
        <w:pStyle w:val="NoSpacing"/>
        <w:rPr>
          <w:sz w:val="20"/>
          <w:szCs w:val="20"/>
        </w:rPr>
      </w:pPr>
      <w:r w:rsidRPr="00F0473E">
        <w:rPr>
          <w:sz w:val="20"/>
          <w:szCs w:val="20"/>
        </w:rPr>
        <w:t xml:space="preserve">    &lt;metadata&gt;sanitise&lt;/metadata&gt;</w:t>
      </w:r>
    </w:p>
    <w:p w14:paraId="27C93753" w14:textId="77777777" w:rsidR="00244677" w:rsidRPr="00F0473E" w:rsidRDefault="00244677" w:rsidP="00244677">
      <w:pPr>
        <w:pStyle w:val="NoSpacing"/>
        <w:rPr>
          <w:sz w:val="20"/>
          <w:szCs w:val="20"/>
        </w:rPr>
      </w:pPr>
      <w:r w:rsidRPr="00F0473E">
        <w:rPr>
          <w:sz w:val="20"/>
          <w:szCs w:val="20"/>
        </w:rPr>
        <w:t xml:space="preserve">    &lt;embedded_files&gt;sanitise&lt;/embedded_files&gt;</w:t>
      </w:r>
    </w:p>
    <w:p w14:paraId="6D5C206D" w14:textId="4DE837ED" w:rsidR="00244677" w:rsidRPr="00F0473E" w:rsidRDefault="00244677" w:rsidP="00244677">
      <w:pPr>
        <w:pStyle w:val="NoSpacing"/>
        <w:rPr>
          <w:sz w:val="20"/>
          <w:szCs w:val="20"/>
        </w:rPr>
      </w:pPr>
      <w:r w:rsidRPr="00F0473E">
        <w:rPr>
          <w:sz w:val="20"/>
          <w:szCs w:val="20"/>
        </w:rPr>
        <w:t xml:space="preserve">    &lt;embedded_images&gt;sanitise&lt;/embedded_images&gt;</w:t>
      </w:r>
    </w:p>
    <w:p w14:paraId="0254D50F" w14:textId="77777777" w:rsidR="00244677" w:rsidRPr="00F0473E" w:rsidRDefault="00244677" w:rsidP="00244677">
      <w:pPr>
        <w:pStyle w:val="NoSpacing"/>
        <w:rPr>
          <w:sz w:val="20"/>
          <w:szCs w:val="20"/>
        </w:rPr>
      </w:pPr>
      <w:r w:rsidRPr="00F0473E">
        <w:rPr>
          <w:sz w:val="20"/>
          <w:szCs w:val="20"/>
        </w:rPr>
        <w:t xml:space="preserve">    &lt;review_comments&gt;sanitise&lt;/review_comments&gt;</w:t>
      </w:r>
    </w:p>
    <w:p w14:paraId="0B7E63D0" w14:textId="77777777" w:rsidR="00244677" w:rsidRPr="00F0473E" w:rsidRDefault="00244677" w:rsidP="00244677">
      <w:pPr>
        <w:pStyle w:val="NoSpacing"/>
        <w:rPr>
          <w:sz w:val="20"/>
          <w:szCs w:val="20"/>
        </w:rPr>
      </w:pPr>
      <w:r w:rsidRPr="00F0473E">
        <w:rPr>
          <w:sz w:val="20"/>
          <w:szCs w:val="20"/>
        </w:rPr>
        <w:t xml:space="preserve">    &lt;internal_hyperlinks&gt;sanitise&lt;/internal_hyperlinks&gt;</w:t>
      </w:r>
    </w:p>
    <w:p w14:paraId="0AC7E15C" w14:textId="77777777" w:rsidR="00244677" w:rsidRPr="00F0473E" w:rsidRDefault="00244677" w:rsidP="00244677">
      <w:pPr>
        <w:pStyle w:val="NoSpacing"/>
        <w:rPr>
          <w:sz w:val="20"/>
          <w:szCs w:val="20"/>
        </w:rPr>
      </w:pPr>
      <w:r w:rsidRPr="00F0473E">
        <w:rPr>
          <w:sz w:val="20"/>
          <w:szCs w:val="20"/>
        </w:rPr>
        <w:t xml:space="preserve">    &lt;external_hyperlinks&gt;sanitise&lt;/external_hyperlinks&gt;</w:t>
      </w:r>
    </w:p>
    <w:p w14:paraId="48318E87" w14:textId="6A7CEA73" w:rsidR="00244677" w:rsidRPr="00F0473E" w:rsidRDefault="00244677" w:rsidP="00244677">
      <w:pPr>
        <w:pStyle w:val="NoSpacing"/>
        <w:rPr>
          <w:sz w:val="20"/>
          <w:szCs w:val="20"/>
        </w:rPr>
      </w:pPr>
      <w:r w:rsidRPr="00F0473E">
        <w:rPr>
          <w:sz w:val="20"/>
          <w:szCs w:val="20"/>
        </w:rPr>
        <w:t xml:space="preserve">    &lt;dynamic_data_exchange&gt;sanitise&lt;/dynamic_data_exchange&gt;</w:t>
      </w:r>
    </w:p>
    <w:p w14:paraId="17D21BCA" w14:textId="549CDB89" w:rsidR="00244677" w:rsidRPr="00F0473E" w:rsidRDefault="00244677" w:rsidP="00244677">
      <w:pPr>
        <w:pStyle w:val="NoSpacing"/>
        <w:rPr>
          <w:sz w:val="20"/>
          <w:szCs w:val="20"/>
        </w:rPr>
      </w:pPr>
      <w:r w:rsidRPr="00F0473E">
        <w:rPr>
          <w:sz w:val="20"/>
          <w:szCs w:val="20"/>
        </w:rPr>
        <w:t xml:space="preserve">  &lt;/xlsConfig&gt;</w:t>
      </w:r>
    </w:p>
    <w:p w14:paraId="2369240C" w14:textId="6B414F30" w:rsidR="00F0473E" w:rsidRDefault="00244677" w:rsidP="00CB1A40">
      <w:pPr>
        <w:pStyle w:val="NoSpacing"/>
        <w:rPr>
          <w:sz w:val="20"/>
          <w:szCs w:val="20"/>
        </w:rPr>
      </w:pPr>
      <w:r w:rsidRPr="00F0473E">
        <w:rPr>
          <w:sz w:val="20"/>
          <w:szCs w:val="20"/>
        </w:rPr>
        <w:t>&lt;/config&gt;</w:t>
      </w:r>
    </w:p>
    <w:p w14:paraId="4387C2D9" w14:textId="77777777" w:rsidR="00F0473E" w:rsidRPr="00F0473E" w:rsidRDefault="00F0473E" w:rsidP="00CB1A40">
      <w:pPr>
        <w:pStyle w:val="NoSpacing"/>
        <w:rPr>
          <w:sz w:val="20"/>
          <w:szCs w:val="20"/>
        </w:rPr>
      </w:pPr>
    </w:p>
    <w:p w14:paraId="083ECF52" w14:textId="623A1A8C" w:rsidR="00CB1A40" w:rsidRDefault="00CB1A40" w:rsidP="005A7A0E">
      <w:pPr>
        <w:pStyle w:val="NoSpacing"/>
      </w:pPr>
      <w:r w:rsidRPr="00CB1A40">
        <w:rPr>
          <w:b/>
        </w:rPr>
        <w:t>Note</w:t>
      </w:r>
      <w:r>
        <w:rPr>
          <w:b/>
        </w:rPr>
        <w:t xml:space="preserve">: </w:t>
      </w:r>
      <w:r w:rsidRPr="00CB1A40">
        <w:t>The</w:t>
      </w:r>
      <w:r>
        <w:rPr>
          <w:b/>
        </w:rPr>
        <w:t xml:space="preserve"> </w:t>
      </w:r>
      <w:r w:rsidRPr="00CB1A40">
        <w:t>xlsConfig, pptConfig, and wordConfig cover both office XML and office binary file types.</w:t>
      </w:r>
    </w:p>
    <w:p w14:paraId="6A196664" w14:textId="77777777" w:rsidR="005A7A0E" w:rsidRDefault="005A7A0E" w:rsidP="005A7A0E">
      <w:pPr>
        <w:pStyle w:val="NoSpacing"/>
        <w:rPr>
          <w:rFonts w:asciiTheme="majorHAnsi" w:eastAsiaTheme="majorEastAsia" w:hAnsiTheme="majorHAnsi" w:cstheme="majorBidi"/>
          <w:b/>
          <w:bCs/>
          <w:color w:val="4F81BD" w:themeColor="accent1"/>
          <w:sz w:val="26"/>
          <w:szCs w:val="26"/>
        </w:rPr>
      </w:pPr>
    </w:p>
    <w:p w14:paraId="6E7C9F06" w14:textId="3A41C567" w:rsidR="00DB7A40" w:rsidRDefault="00DB7A40" w:rsidP="00DB7A40">
      <w:pPr>
        <w:pStyle w:val="Heading2"/>
      </w:pPr>
      <w:bookmarkStart w:id="12" w:name="_Toc530562580"/>
      <w:r>
        <w:lastRenderedPageBreak/>
        <w:t>Configuration Settings</w:t>
      </w:r>
      <w:bookmarkEnd w:id="12"/>
    </w:p>
    <w:p w14:paraId="5EB0A89F" w14:textId="77777777" w:rsidR="00CB1A40" w:rsidRPr="00CB1A40" w:rsidRDefault="00CB1A40" w:rsidP="00CB1A40"/>
    <w:tbl>
      <w:tblPr>
        <w:tblStyle w:val="LightShading-Accent1"/>
        <w:tblW w:w="0" w:type="auto"/>
        <w:tblLook w:val="04A0" w:firstRow="1" w:lastRow="0" w:firstColumn="1" w:lastColumn="0" w:noHBand="0" w:noVBand="1"/>
      </w:tblPr>
      <w:tblGrid>
        <w:gridCol w:w="2943"/>
        <w:gridCol w:w="2039"/>
        <w:gridCol w:w="5023"/>
      </w:tblGrid>
      <w:tr w:rsidR="00D3168C" w14:paraId="02694ED4" w14:textId="77777777" w:rsidTr="00D31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AA9C2B0" w14:textId="26E08AD0" w:rsidR="00D3168C" w:rsidRDefault="00D3168C" w:rsidP="00D3168C">
            <w:r>
              <w:t>Type</w:t>
            </w:r>
          </w:p>
        </w:tc>
        <w:tc>
          <w:tcPr>
            <w:tcW w:w="2039" w:type="dxa"/>
          </w:tcPr>
          <w:p w14:paraId="4D9EB559" w14:textId="77777777" w:rsidR="00D3168C" w:rsidRDefault="00D3168C" w:rsidP="00D3168C">
            <w:pPr>
              <w:cnfStyle w:val="100000000000" w:firstRow="1" w:lastRow="0" w:firstColumn="0" w:lastColumn="0" w:oddVBand="0" w:evenVBand="0" w:oddHBand="0" w:evenHBand="0" w:firstRowFirstColumn="0" w:firstRowLastColumn="0" w:lastRowFirstColumn="0" w:lastRowLastColumn="0"/>
            </w:pPr>
            <w:r>
              <w:t>Value</w:t>
            </w:r>
          </w:p>
        </w:tc>
        <w:tc>
          <w:tcPr>
            <w:tcW w:w="5023" w:type="dxa"/>
          </w:tcPr>
          <w:p w14:paraId="5CA0083F" w14:textId="77777777" w:rsidR="00D3168C" w:rsidRDefault="00D3168C" w:rsidP="00D3168C">
            <w:pPr>
              <w:cnfStyle w:val="100000000000" w:firstRow="1" w:lastRow="0" w:firstColumn="0" w:lastColumn="0" w:oddVBand="0" w:evenVBand="0" w:oddHBand="0" w:evenHBand="0" w:firstRowFirstColumn="0" w:firstRowLastColumn="0" w:lastRowFirstColumn="0" w:lastRowLastColumn="0"/>
            </w:pPr>
            <w:r>
              <w:t>Notes</w:t>
            </w:r>
          </w:p>
        </w:tc>
      </w:tr>
      <w:tr w:rsidR="00F61F3F" w14:paraId="48ED8238" w14:textId="77777777" w:rsidTr="00D3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restart"/>
          </w:tcPr>
          <w:p w14:paraId="1D01CABF" w14:textId="6FA4E95B" w:rsidR="00F61F3F" w:rsidRDefault="00F61F3F" w:rsidP="00D3168C">
            <w:r w:rsidRPr="00D3168C">
              <w:t>contentManagementFlag</w:t>
            </w:r>
          </w:p>
        </w:tc>
        <w:tc>
          <w:tcPr>
            <w:tcW w:w="2039" w:type="dxa"/>
          </w:tcPr>
          <w:p w14:paraId="68CBCFE9" w14:textId="337704ED" w:rsidR="00F61F3F" w:rsidRDefault="00F61F3F" w:rsidP="00D3168C">
            <w:pPr>
              <w:cnfStyle w:val="000000100000" w:firstRow="0" w:lastRow="0" w:firstColumn="0" w:lastColumn="0" w:oddVBand="0" w:evenVBand="0" w:oddHBand="1" w:evenHBand="0" w:firstRowFirstColumn="0" w:firstRowLastColumn="0" w:lastRowFirstColumn="0" w:lastRowLastColumn="0"/>
            </w:pPr>
            <w:r>
              <w:t>sanitise</w:t>
            </w:r>
          </w:p>
        </w:tc>
        <w:tc>
          <w:tcPr>
            <w:tcW w:w="5023" w:type="dxa"/>
          </w:tcPr>
          <w:p w14:paraId="6DF41C45" w14:textId="4DF665AD" w:rsidR="00F61F3F" w:rsidRDefault="00F61F3F" w:rsidP="00F61F3F">
            <w:pPr>
              <w:cnfStyle w:val="000000100000" w:firstRow="0" w:lastRow="0" w:firstColumn="0" w:lastColumn="0" w:oddVBand="0" w:evenVBand="0" w:oddHBand="1" w:evenHBand="0" w:firstRowFirstColumn="0" w:firstRowLastColumn="0" w:lastRowFirstColumn="0" w:lastRowLastColumn="0"/>
            </w:pPr>
            <w:r>
              <w:t>Configures Glasswall to remove</w:t>
            </w:r>
            <w:r w:rsidR="00F0473E">
              <w:t xml:space="preserve"> or clean</w:t>
            </w:r>
            <w:r>
              <w:t xml:space="preserve"> document element types associated with this content management switch type from any document being processed. This removal will be logged in analysis reports as a ‘sanitisation item’</w:t>
            </w:r>
          </w:p>
        </w:tc>
      </w:tr>
      <w:tr w:rsidR="00F61F3F" w14:paraId="41B49C69" w14:textId="77777777" w:rsidTr="00D3168C">
        <w:tc>
          <w:tcPr>
            <w:cnfStyle w:val="001000000000" w:firstRow="0" w:lastRow="0" w:firstColumn="1" w:lastColumn="0" w:oddVBand="0" w:evenVBand="0" w:oddHBand="0" w:evenHBand="0" w:firstRowFirstColumn="0" w:firstRowLastColumn="0" w:lastRowFirstColumn="0" w:lastRowLastColumn="0"/>
            <w:tcW w:w="2943" w:type="dxa"/>
            <w:vMerge/>
          </w:tcPr>
          <w:p w14:paraId="38582BD1" w14:textId="77777777" w:rsidR="00F61F3F" w:rsidRPr="00D3168C" w:rsidRDefault="00F61F3F" w:rsidP="00D3168C"/>
        </w:tc>
        <w:tc>
          <w:tcPr>
            <w:tcW w:w="2039" w:type="dxa"/>
          </w:tcPr>
          <w:p w14:paraId="2995B257" w14:textId="69B20FFB" w:rsidR="00F61F3F" w:rsidRDefault="00F61F3F" w:rsidP="00D3168C">
            <w:pPr>
              <w:cnfStyle w:val="000000000000" w:firstRow="0" w:lastRow="0" w:firstColumn="0" w:lastColumn="0" w:oddVBand="0" w:evenVBand="0" w:oddHBand="0" w:evenHBand="0" w:firstRowFirstColumn="0" w:firstRowLastColumn="0" w:lastRowFirstColumn="0" w:lastRowLastColumn="0"/>
            </w:pPr>
            <w:r>
              <w:t>allow</w:t>
            </w:r>
          </w:p>
        </w:tc>
        <w:tc>
          <w:tcPr>
            <w:tcW w:w="5023" w:type="dxa"/>
          </w:tcPr>
          <w:p w14:paraId="6EE77D08" w14:textId="4F3FA92A" w:rsidR="00F61F3F" w:rsidRDefault="00F61F3F" w:rsidP="00F61F3F">
            <w:pPr>
              <w:cnfStyle w:val="000000000000" w:firstRow="0" w:lastRow="0" w:firstColumn="0" w:lastColumn="0" w:oddVBand="0" w:evenVBand="0" w:oddHBand="0" w:evenHBand="0" w:firstRowFirstColumn="0" w:firstRowLastColumn="0" w:lastRowFirstColumn="0" w:lastRowLastColumn="0"/>
            </w:pPr>
            <w:r>
              <w:t>Configures Glasswall to leave document element types associated with this content management switch type in any document being processed.</w:t>
            </w:r>
          </w:p>
        </w:tc>
      </w:tr>
      <w:tr w:rsidR="00F61F3F" w14:paraId="08A813AC" w14:textId="77777777" w:rsidTr="00D31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tcPr>
          <w:p w14:paraId="70110A87" w14:textId="77777777" w:rsidR="00F61F3F" w:rsidRPr="00D3168C" w:rsidRDefault="00F61F3F" w:rsidP="00D3168C"/>
        </w:tc>
        <w:tc>
          <w:tcPr>
            <w:tcW w:w="2039" w:type="dxa"/>
          </w:tcPr>
          <w:p w14:paraId="58CDC651" w14:textId="330751AD" w:rsidR="00F61F3F" w:rsidRDefault="00F61F3F" w:rsidP="00D3168C">
            <w:pPr>
              <w:cnfStyle w:val="000000100000" w:firstRow="0" w:lastRow="0" w:firstColumn="0" w:lastColumn="0" w:oddVBand="0" w:evenVBand="0" w:oddHBand="1" w:evenHBand="0" w:firstRowFirstColumn="0" w:firstRowLastColumn="0" w:lastRowFirstColumn="0" w:lastRowLastColumn="0"/>
            </w:pPr>
            <w:r>
              <w:t>disallow</w:t>
            </w:r>
          </w:p>
        </w:tc>
        <w:tc>
          <w:tcPr>
            <w:tcW w:w="5023" w:type="dxa"/>
          </w:tcPr>
          <w:p w14:paraId="693DF334" w14:textId="321C0FE9" w:rsidR="00F61F3F" w:rsidRDefault="00F61F3F" w:rsidP="00F61F3F">
            <w:pPr>
              <w:cnfStyle w:val="000000100000" w:firstRow="0" w:lastRow="0" w:firstColumn="0" w:lastColumn="0" w:oddVBand="0" w:evenVBand="0" w:oddHBand="1" w:evenHBand="0" w:firstRowFirstColumn="0" w:firstRowLastColumn="0" w:lastRowFirstColumn="0" w:lastRowLastColumn="0"/>
            </w:pPr>
            <w:r>
              <w:t>Configures Glasswall to raise an issue if document element types associated with this content management flag are found within any document being processed.</w:t>
            </w:r>
          </w:p>
        </w:tc>
      </w:tr>
      <w:tr w:rsidR="00F61F3F" w14:paraId="4EDE65C0" w14:textId="77777777" w:rsidTr="00D3168C">
        <w:tc>
          <w:tcPr>
            <w:cnfStyle w:val="001000000000" w:firstRow="0" w:lastRow="0" w:firstColumn="1" w:lastColumn="0" w:oddVBand="0" w:evenVBand="0" w:oddHBand="0" w:evenHBand="0" w:firstRowFirstColumn="0" w:firstRowLastColumn="0" w:lastRowFirstColumn="0" w:lastRowLastColumn="0"/>
            <w:tcW w:w="2943" w:type="dxa"/>
          </w:tcPr>
          <w:p w14:paraId="7374DB50" w14:textId="40B643AE" w:rsidR="00F61F3F" w:rsidRPr="00D3168C" w:rsidRDefault="00F61F3F" w:rsidP="00D3168C">
            <w:r>
              <w:t>watermark</w:t>
            </w:r>
          </w:p>
        </w:tc>
        <w:tc>
          <w:tcPr>
            <w:tcW w:w="2039" w:type="dxa"/>
          </w:tcPr>
          <w:p w14:paraId="650E8DFC" w14:textId="2B4F3AC3" w:rsidR="00F61F3F" w:rsidRDefault="00F61F3F" w:rsidP="00D3168C">
            <w:pPr>
              <w:cnfStyle w:val="000000000000" w:firstRow="0" w:lastRow="0" w:firstColumn="0" w:lastColumn="0" w:oddVBand="0" w:evenVBand="0" w:oddHBand="0" w:evenHBand="0" w:firstRowFirstColumn="0" w:firstRowLastColumn="0" w:lastRowFirstColumn="0" w:lastRowLastColumn="0"/>
            </w:pPr>
            <w:r>
              <w:t>Freeform text, up to 20 characters</w:t>
            </w:r>
          </w:p>
        </w:tc>
        <w:tc>
          <w:tcPr>
            <w:tcW w:w="5023" w:type="dxa"/>
          </w:tcPr>
          <w:p w14:paraId="7A69FB66" w14:textId="64F202DA" w:rsidR="00F61F3F" w:rsidRDefault="00F61F3F" w:rsidP="002E56AD">
            <w:pPr>
              <w:cnfStyle w:val="000000000000" w:firstRow="0" w:lastRow="0" w:firstColumn="0" w:lastColumn="0" w:oddVBand="0" w:evenVBand="0" w:oddHBand="0" w:evenHBand="0" w:firstRowFirstColumn="0" w:firstRowLastColumn="0" w:lastRowFirstColumn="0" w:lastRowLastColumn="0"/>
            </w:pPr>
            <w:r>
              <w:t xml:space="preserve">Specifying a null </w:t>
            </w:r>
            <w:r w:rsidR="002E56AD">
              <w:t>element</w:t>
            </w:r>
            <w:r>
              <w:t xml:space="preserve"> .i.e.</w:t>
            </w:r>
            <w:r w:rsidR="002E56AD">
              <w:t>,</w:t>
            </w:r>
            <w:r>
              <w:t xml:space="preserve"> &lt;watermark /&gt;</w:t>
            </w:r>
            <w:r w:rsidR="002E56AD">
              <w:t>,</w:t>
            </w:r>
            <w:r>
              <w:t xml:space="preserve"> results in no watermark being added to documents being processed.</w:t>
            </w:r>
          </w:p>
        </w:tc>
      </w:tr>
    </w:tbl>
    <w:p w14:paraId="43338608" w14:textId="77777777" w:rsidR="00D3168C" w:rsidRPr="00D3168C" w:rsidRDefault="00D3168C" w:rsidP="00D3168C"/>
    <w:p w14:paraId="38A805F6" w14:textId="77777777" w:rsidR="005360DD" w:rsidRDefault="005360DD">
      <w:pPr>
        <w:rPr>
          <w:rFonts w:asciiTheme="majorHAnsi" w:eastAsiaTheme="majorEastAsia" w:hAnsiTheme="majorHAnsi" w:cstheme="majorBidi"/>
          <w:b/>
          <w:bCs/>
          <w:color w:val="365F91" w:themeColor="accent1" w:themeShade="BF"/>
          <w:sz w:val="28"/>
          <w:szCs w:val="28"/>
        </w:rPr>
      </w:pPr>
      <w:r>
        <w:br w:type="page"/>
      </w:r>
    </w:p>
    <w:p w14:paraId="57B85E9B" w14:textId="41D23780" w:rsidR="00A15C8B" w:rsidRDefault="00A15C8B" w:rsidP="00CB1A40">
      <w:pPr>
        <w:pStyle w:val="Heading1"/>
      </w:pPr>
      <w:bookmarkStart w:id="13" w:name="_Toc530562581"/>
      <w:r>
        <w:lastRenderedPageBreak/>
        <w:t>Test Tool Log File Format</w:t>
      </w:r>
      <w:bookmarkEnd w:id="13"/>
    </w:p>
    <w:p w14:paraId="6CA43A87" w14:textId="5A74BB5C" w:rsidR="00CB1A40" w:rsidRPr="00CB1A40" w:rsidRDefault="00A15C8B" w:rsidP="00CB1A40">
      <w:pPr>
        <w:pStyle w:val="Heading2"/>
      </w:pPr>
      <w:bookmarkStart w:id="14" w:name="_Toc530562582"/>
      <w:r>
        <w:t>Files Log</w:t>
      </w:r>
      <w:bookmarkEnd w:id="14"/>
    </w:p>
    <w:p w14:paraId="57B85E9D" w14:textId="77777777" w:rsidR="00A15C8B" w:rsidRDefault="00A15C8B" w:rsidP="00A15C8B">
      <w:r>
        <w:t>Produced</w:t>
      </w:r>
      <w:r w:rsidR="001C39C5">
        <w:t xml:space="preserve"> by the test application</w:t>
      </w:r>
      <w:r>
        <w:t xml:space="preserve"> </w:t>
      </w:r>
      <w:r w:rsidR="001C39C5">
        <w:t>before</w:t>
      </w:r>
      <w:r>
        <w:t xml:space="preserve"> </w:t>
      </w:r>
      <w:r w:rsidR="001C39C5">
        <w:t xml:space="preserve">the </w:t>
      </w:r>
      <w:r>
        <w:t>processing of the files</w:t>
      </w:r>
      <w:r w:rsidR="001C39C5">
        <w:t xml:space="preserve"> is started</w:t>
      </w:r>
      <w:r>
        <w:t>.  Compiled from the specified input location</w:t>
      </w:r>
      <w:r w:rsidR="001C39C5">
        <w:t>,</w:t>
      </w:r>
      <w:r>
        <w:t xml:space="preserve"> d</w:t>
      </w:r>
      <w:r w:rsidR="001C39C5">
        <w:t>ocumenting</w:t>
      </w:r>
      <w:r>
        <w:t xml:space="preserve"> the complete list of files to be </w:t>
      </w:r>
      <w:r w:rsidR="001C39C5">
        <w:t>processed.</w:t>
      </w:r>
    </w:p>
    <w:p w14:paraId="57B85E9E" w14:textId="77777777" w:rsidR="001C39C5" w:rsidRDefault="001C39C5" w:rsidP="00A15C8B">
      <w:r>
        <w:t>The format of each line follows the same specification.</w:t>
      </w:r>
    </w:p>
    <w:p w14:paraId="57B85E9F" w14:textId="4BF18280" w:rsidR="001C39C5" w:rsidRDefault="001C39C5" w:rsidP="00A15C8B">
      <w:r w:rsidRPr="00D92359">
        <w:rPr>
          <w:b/>
        </w:rPr>
        <w:t>==</w:t>
      </w:r>
      <w:r w:rsidRPr="00D92359">
        <w:rPr>
          <w:i/>
        </w:rPr>
        <w:t>nnnnn</w:t>
      </w:r>
      <w:r w:rsidRPr="00D92359">
        <w:rPr>
          <w:b/>
        </w:rPr>
        <w:t>==</w:t>
      </w:r>
      <w:r>
        <w:t xml:space="preserve"> </w:t>
      </w:r>
      <w:r w:rsidR="00D92359" w:rsidRPr="00D92359">
        <w:rPr>
          <w:i/>
        </w:rPr>
        <w:t>Filename</w:t>
      </w:r>
    </w:p>
    <w:p w14:paraId="57B85EA0" w14:textId="77777777" w:rsidR="001C39C5" w:rsidRDefault="001C39C5" w:rsidP="00A15C8B">
      <w:r>
        <w:t xml:space="preserve">One file is listed on each line, where </w:t>
      </w:r>
      <w:r w:rsidRPr="00D92359">
        <w:rPr>
          <w:i/>
        </w:rPr>
        <w:t>nnnnn</w:t>
      </w:r>
      <w:r>
        <w:t xml:space="preserve"> is a zero indexed counter that increments by one for each line.</w:t>
      </w:r>
    </w:p>
    <w:p w14:paraId="57B85EA1" w14:textId="77777777" w:rsidR="008A6705" w:rsidRDefault="008A6705" w:rsidP="008A6705">
      <w:pPr>
        <w:pStyle w:val="Heading2"/>
      </w:pPr>
      <w:bookmarkStart w:id="15" w:name="_Toc530562583"/>
      <w:r>
        <w:t>Application Log</w:t>
      </w:r>
      <w:bookmarkEnd w:id="15"/>
    </w:p>
    <w:p w14:paraId="57B85EA2" w14:textId="77777777" w:rsidR="001C39C5" w:rsidRDefault="008A6705" w:rsidP="00A15C8B">
      <w:r>
        <w:t>Produced by the test application recording the results of processing. The file structure is made up of a header, body and footer.</w:t>
      </w:r>
    </w:p>
    <w:p w14:paraId="57B85EA3" w14:textId="77777777" w:rsidR="003F34B0" w:rsidRDefault="003F34B0" w:rsidP="003F34B0">
      <w:pPr>
        <w:pStyle w:val="Heading3"/>
      </w:pPr>
      <w:bookmarkStart w:id="16" w:name="_Toc530562584"/>
      <w:r>
        <w:t>Header</w:t>
      </w:r>
      <w:bookmarkEnd w:id="16"/>
    </w:p>
    <w:p w14:paraId="57B85EA4" w14:textId="77777777" w:rsidR="003F34B0" w:rsidRDefault="003F34B0" w:rsidP="008F43EC">
      <w:pPr>
        <w:pStyle w:val="ListParagraph"/>
        <w:numPr>
          <w:ilvl w:val="0"/>
          <w:numId w:val="2"/>
        </w:numPr>
      </w:pPr>
      <w:r>
        <w:t xml:space="preserve">Line of </w:t>
      </w:r>
      <w:r w:rsidRPr="00D92359">
        <w:rPr>
          <w:b/>
        </w:rPr>
        <w:t>*</w:t>
      </w:r>
      <w:r>
        <w:t xml:space="preserve"> characters</w:t>
      </w:r>
    </w:p>
    <w:p w14:paraId="57B85EA5" w14:textId="77777777" w:rsidR="003F34B0" w:rsidRDefault="003F34B0" w:rsidP="008F43EC">
      <w:pPr>
        <w:pStyle w:val="ListParagraph"/>
        <w:numPr>
          <w:ilvl w:val="0"/>
          <w:numId w:val="2"/>
        </w:numPr>
      </w:pPr>
      <w:r>
        <w:t>Time date stamp for start of logging</w:t>
      </w:r>
    </w:p>
    <w:p w14:paraId="57B85EA6" w14:textId="77777777" w:rsidR="003F34B0" w:rsidRDefault="003F34B0" w:rsidP="008F43EC">
      <w:pPr>
        <w:pStyle w:val="ListParagraph"/>
        <w:numPr>
          <w:ilvl w:val="0"/>
          <w:numId w:val="2"/>
        </w:numPr>
      </w:pPr>
      <w:r>
        <w:t>Description of library version in use</w:t>
      </w:r>
    </w:p>
    <w:p w14:paraId="57B85EA7" w14:textId="77777777" w:rsidR="003F34B0" w:rsidRDefault="003F34B0" w:rsidP="008F43EC">
      <w:pPr>
        <w:pStyle w:val="ListParagraph"/>
        <w:numPr>
          <w:ilvl w:val="0"/>
          <w:numId w:val="2"/>
        </w:numPr>
      </w:pPr>
      <w:r>
        <w:t xml:space="preserve">Line of </w:t>
      </w:r>
      <w:r w:rsidRPr="00D92359">
        <w:rPr>
          <w:b/>
        </w:rPr>
        <w:t>*</w:t>
      </w:r>
      <w:r>
        <w:t xml:space="preserve"> characters</w:t>
      </w:r>
    </w:p>
    <w:p w14:paraId="57B85EA8" w14:textId="77777777" w:rsidR="003F34B0" w:rsidRDefault="003F34B0" w:rsidP="003F34B0">
      <w:r>
        <w:t>Example</w:t>
      </w:r>
    </w:p>
    <w:p w14:paraId="57B85EA9" w14:textId="77777777" w:rsidR="003F34B0" w:rsidRPr="00D92359" w:rsidRDefault="003F34B0" w:rsidP="003F34B0">
      <w:pPr>
        <w:spacing w:after="0"/>
        <w:rPr>
          <w:rFonts w:ascii="Courier New" w:hAnsi="Courier New" w:cs="Courier New"/>
          <w:sz w:val="16"/>
          <w:szCs w:val="18"/>
        </w:rPr>
      </w:pPr>
      <w:r w:rsidRPr="00D92359">
        <w:rPr>
          <w:rFonts w:ascii="Courier New" w:hAnsi="Courier New" w:cs="Courier New"/>
          <w:sz w:val="16"/>
          <w:szCs w:val="18"/>
        </w:rPr>
        <w:t>*************************************************************</w:t>
      </w:r>
    </w:p>
    <w:p w14:paraId="57B85EAA" w14:textId="77777777" w:rsidR="003F34B0" w:rsidRPr="00D92359" w:rsidRDefault="003F34B0" w:rsidP="003F34B0">
      <w:pPr>
        <w:spacing w:after="0"/>
        <w:rPr>
          <w:rFonts w:ascii="Courier New" w:hAnsi="Courier New" w:cs="Courier New"/>
          <w:sz w:val="16"/>
          <w:szCs w:val="18"/>
        </w:rPr>
      </w:pPr>
      <w:r w:rsidRPr="00D92359">
        <w:rPr>
          <w:rFonts w:ascii="Courier New" w:hAnsi="Courier New" w:cs="Courier New"/>
          <w:sz w:val="16"/>
          <w:szCs w:val="18"/>
        </w:rPr>
        <w:t xml:space="preserve">START LOGGING 14:24:08(15/04/2013) </w:t>
      </w:r>
    </w:p>
    <w:p w14:paraId="57B85EAB" w14:textId="221BB539" w:rsidR="003F34B0" w:rsidRPr="00D92359" w:rsidRDefault="003F34B0" w:rsidP="003F34B0">
      <w:pPr>
        <w:spacing w:after="0"/>
        <w:rPr>
          <w:rFonts w:ascii="Courier New" w:hAnsi="Courier New" w:cs="Courier New"/>
          <w:sz w:val="16"/>
          <w:szCs w:val="18"/>
        </w:rPr>
      </w:pPr>
      <w:r w:rsidRPr="00D92359">
        <w:rPr>
          <w:rFonts w:ascii="Courier New" w:hAnsi="Courier New" w:cs="Courier New"/>
          <w:sz w:val="16"/>
          <w:szCs w:val="18"/>
        </w:rPr>
        <w:t>SOFTWARE VERSION PLUGIN_GLASSWALL_DLL:ANALYSE_AUDIT.MANAGE.PROTECT.01.01..BUILD(Apr</w:t>
      </w:r>
      <w:r w:rsidR="00244677">
        <w:rPr>
          <w:rFonts w:ascii="Courier New" w:hAnsi="Courier New" w:cs="Courier New"/>
          <w:sz w:val="16"/>
          <w:szCs w:val="18"/>
        </w:rPr>
        <w:t xml:space="preserve"> 15 2013</w:t>
      </w:r>
      <w:r w:rsidRPr="00D92359">
        <w:rPr>
          <w:rFonts w:ascii="Courier New" w:hAnsi="Courier New" w:cs="Courier New"/>
          <w:sz w:val="16"/>
          <w:szCs w:val="18"/>
        </w:rPr>
        <w:t xml:space="preserve"> 09:43:25)</w:t>
      </w:r>
    </w:p>
    <w:p w14:paraId="57B85EAC" w14:textId="77777777" w:rsidR="003F34B0" w:rsidRPr="00D92359" w:rsidRDefault="003F34B0" w:rsidP="003F34B0">
      <w:pPr>
        <w:spacing w:after="0"/>
        <w:rPr>
          <w:rFonts w:ascii="Courier New" w:hAnsi="Courier New" w:cs="Courier New"/>
          <w:sz w:val="16"/>
          <w:szCs w:val="18"/>
        </w:rPr>
      </w:pPr>
      <w:r w:rsidRPr="00D92359">
        <w:rPr>
          <w:rFonts w:ascii="Courier New" w:hAnsi="Courier New" w:cs="Courier New"/>
          <w:sz w:val="16"/>
          <w:szCs w:val="18"/>
        </w:rPr>
        <w:t>*************************************************************</w:t>
      </w:r>
    </w:p>
    <w:p w14:paraId="661C51B3" w14:textId="4441B303" w:rsidR="00D46111" w:rsidRDefault="00D46111" w:rsidP="003F34B0">
      <w:pPr>
        <w:pStyle w:val="Heading3"/>
      </w:pPr>
      <w:bookmarkStart w:id="17" w:name="_Toc530562585"/>
      <w:r>
        <w:t>Configuration</w:t>
      </w:r>
      <w:bookmarkEnd w:id="17"/>
    </w:p>
    <w:p w14:paraId="277D5CC6" w14:textId="65F8EEC6" w:rsidR="00D46111" w:rsidRPr="00D46111" w:rsidRDefault="00D46111" w:rsidP="00D92359">
      <w:pPr>
        <w:autoSpaceDE w:val="0"/>
        <w:autoSpaceDN w:val="0"/>
        <w:adjustRightInd w:val="0"/>
        <w:spacing w:after="0" w:line="240" w:lineRule="auto"/>
      </w:pPr>
      <w:r>
        <w:t xml:space="preserve">A record of the configuration settings being used by the Glasswall DLL during testing.  The information is provided in the XML format used when configuring the test. The configuration is provided by the DLL from the </w:t>
      </w:r>
      <w:r w:rsidR="00244677" w:rsidRPr="00D92359">
        <w:rPr>
          <w:rFonts w:ascii="Courier New" w:hAnsi="Courier New" w:cs="Courier New"/>
          <w:sz w:val="20"/>
          <w:szCs w:val="20"/>
        </w:rPr>
        <w:t>GWFileConfigGet</w:t>
      </w:r>
      <w:r w:rsidR="00244677" w:rsidRPr="00D92359">
        <w:rPr>
          <w:rFonts w:cstheme="minorHAnsi"/>
          <w:sz w:val="20"/>
          <w:szCs w:val="20"/>
        </w:rPr>
        <w:t xml:space="preserve"> </w:t>
      </w:r>
      <w:r w:rsidR="00244677">
        <w:t>function</w:t>
      </w:r>
      <w:r>
        <w:t>, rather than being a copy of what has been passed into the test tool.</w:t>
      </w:r>
    </w:p>
    <w:p w14:paraId="57B85EAD" w14:textId="77777777" w:rsidR="003F34B0" w:rsidRDefault="003F34B0" w:rsidP="003F34B0">
      <w:pPr>
        <w:pStyle w:val="Heading3"/>
      </w:pPr>
      <w:bookmarkStart w:id="18" w:name="_Toc530562586"/>
      <w:r>
        <w:t>Body</w:t>
      </w:r>
      <w:bookmarkEnd w:id="18"/>
    </w:p>
    <w:p w14:paraId="57B85EAE" w14:textId="77777777" w:rsidR="003F34B0" w:rsidRDefault="003F34B0" w:rsidP="003F34B0">
      <w:r>
        <w:t xml:space="preserve">Line per file, each line consisting of </w:t>
      </w:r>
    </w:p>
    <w:p w14:paraId="57B85EAF" w14:textId="77777777" w:rsidR="003F34B0" w:rsidRDefault="003F34B0" w:rsidP="008F43EC">
      <w:pPr>
        <w:pStyle w:val="ListParagraph"/>
        <w:numPr>
          <w:ilvl w:val="0"/>
          <w:numId w:val="2"/>
        </w:numPr>
      </w:pPr>
      <w:r>
        <w:t>An index number, matching the index number used in the ‘Files Log’ described above.</w:t>
      </w:r>
    </w:p>
    <w:p w14:paraId="57B85EB0" w14:textId="04472077" w:rsidR="003F34B0" w:rsidRDefault="003F34B0" w:rsidP="008F43EC">
      <w:pPr>
        <w:pStyle w:val="ListParagraph"/>
        <w:numPr>
          <w:ilvl w:val="0"/>
          <w:numId w:val="2"/>
        </w:numPr>
      </w:pPr>
      <w:r>
        <w:t xml:space="preserve">File name (preceded </w:t>
      </w:r>
      <w:r w:rsidR="00244677">
        <w:t>by a</w:t>
      </w:r>
      <w:r w:rsidR="00D92359">
        <w:t xml:space="preserve"> space</w:t>
      </w:r>
      <w:r w:rsidR="002E56AD">
        <w:t>)</w:t>
      </w:r>
    </w:p>
    <w:p w14:paraId="57B85EB1" w14:textId="2EDD8C81" w:rsidR="003F34B0" w:rsidRDefault="003F34B0" w:rsidP="008F43EC">
      <w:pPr>
        <w:pStyle w:val="ListParagraph"/>
        <w:numPr>
          <w:ilvl w:val="0"/>
          <w:numId w:val="2"/>
        </w:numPr>
      </w:pPr>
      <w:r>
        <w:t xml:space="preserve">Test Result (preceded </w:t>
      </w:r>
      <w:r w:rsidR="00244677">
        <w:t>by a</w:t>
      </w:r>
      <w:r w:rsidR="00D92359">
        <w:t xml:space="preserve"> space and a </w:t>
      </w:r>
      <w:r w:rsidR="00244677">
        <w:t>horizontal tab</w:t>
      </w:r>
      <w:r w:rsidR="002E56AD">
        <w:t>)</w:t>
      </w:r>
    </w:p>
    <w:p w14:paraId="57B85EB2" w14:textId="20D8D992" w:rsidR="003F34B0" w:rsidRDefault="003F34B0" w:rsidP="008F43EC">
      <w:pPr>
        <w:pStyle w:val="ListParagraph"/>
        <w:numPr>
          <w:ilvl w:val="0"/>
          <w:numId w:val="2"/>
        </w:numPr>
      </w:pPr>
      <w:r>
        <w:t>Processing Duration</w:t>
      </w:r>
      <w:r w:rsidR="00D92359">
        <w:t xml:space="preserve"> </w:t>
      </w:r>
      <w:r>
        <w:t>(preceded by</w:t>
      </w:r>
      <w:r w:rsidR="00D92359">
        <w:t xml:space="preserve"> two horizontal tabs)</w:t>
      </w:r>
    </w:p>
    <w:p w14:paraId="57B85EB3" w14:textId="5DBD5DCA" w:rsidR="003F34B0" w:rsidRDefault="00D92359" w:rsidP="008F43EC">
      <w:pPr>
        <w:pStyle w:val="ListParagraph"/>
        <w:numPr>
          <w:ilvl w:val="0"/>
          <w:numId w:val="2"/>
        </w:numPr>
      </w:pPr>
      <w:r>
        <w:t>Optional f</w:t>
      </w:r>
      <w:r w:rsidR="003F34B0">
        <w:t>ile size</w:t>
      </w:r>
      <w:r>
        <w:t xml:space="preserve"> </w:t>
      </w:r>
      <w:r w:rsidR="003F34B0">
        <w:t xml:space="preserve">(preceded </w:t>
      </w:r>
      <w:r w:rsidR="00244677">
        <w:t>by two</w:t>
      </w:r>
      <w:r>
        <w:t xml:space="preserve"> horizontal </w:t>
      </w:r>
      <w:r w:rsidR="00244677">
        <w:t>tabs) (</w:t>
      </w:r>
      <w:r>
        <w:rPr>
          <w:i/>
        </w:rPr>
        <w:t>see Configuration)</w:t>
      </w:r>
    </w:p>
    <w:p w14:paraId="609E9D92" w14:textId="6001B0CA" w:rsidR="009D5B7D" w:rsidRDefault="00D92359" w:rsidP="008F43EC">
      <w:pPr>
        <w:pStyle w:val="ListParagraph"/>
        <w:numPr>
          <w:ilvl w:val="0"/>
          <w:numId w:val="2"/>
        </w:numPr>
      </w:pPr>
      <w:r w:rsidRPr="00FF74C4">
        <w:t xml:space="preserve">Optional </w:t>
      </w:r>
      <w:r w:rsidR="00A60EBD" w:rsidRPr="00FF74C4">
        <w:t>Process Status</w:t>
      </w:r>
      <w:r w:rsidRPr="00FF74C4">
        <w:t xml:space="preserve"> </w:t>
      </w:r>
      <w:r w:rsidR="00A60EBD" w:rsidRPr="00FF74C4">
        <w:t>(</w:t>
      </w:r>
      <w:r w:rsidR="00A60EBD">
        <w:t xml:space="preserve">preceded </w:t>
      </w:r>
      <w:r w:rsidR="00244677">
        <w:t>by two</w:t>
      </w:r>
      <w:r>
        <w:t xml:space="preserve"> horizontal tabs) and </w:t>
      </w:r>
      <w:r w:rsidR="00A60EBD">
        <w:t>Process Status Message</w:t>
      </w:r>
      <w:r w:rsidR="00FF74C4">
        <w:t xml:space="preserve"> </w:t>
      </w:r>
      <w:r w:rsidR="00A60EBD">
        <w:t xml:space="preserve">(preceded by </w:t>
      </w:r>
      <w:r>
        <w:t>two horizontal tabs</w:t>
      </w:r>
      <w:r w:rsidR="00A60EBD">
        <w:t>)</w:t>
      </w:r>
      <w:r>
        <w:t xml:space="preserve"> (</w:t>
      </w:r>
      <w:r>
        <w:rPr>
          <w:i/>
        </w:rPr>
        <w:t>see Configuration)</w:t>
      </w:r>
    </w:p>
    <w:p w14:paraId="57B85EB4" w14:textId="77777777" w:rsidR="00826B60" w:rsidRDefault="00826B60" w:rsidP="00826B60">
      <w:r>
        <w:t>Example</w:t>
      </w:r>
    </w:p>
    <w:p w14:paraId="57B85EB5" w14:textId="77777777" w:rsidR="00826B60" w:rsidRPr="00FF74C4" w:rsidRDefault="00826B60" w:rsidP="00826B60">
      <w:pPr>
        <w:spacing w:after="0"/>
        <w:rPr>
          <w:rFonts w:ascii="Courier New" w:hAnsi="Courier New" w:cs="Courier New"/>
          <w:sz w:val="18"/>
          <w:szCs w:val="18"/>
        </w:rPr>
      </w:pPr>
      <w:r w:rsidRPr="00FF74C4">
        <w:rPr>
          <w:rFonts w:ascii="Courier New" w:hAnsi="Courier New" w:cs="Courier New"/>
          <w:sz w:val="18"/>
          <w:szCs w:val="18"/>
        </w:rPr>
        <w:t xml:space="preserve">==00000== Found file Golden_90ms-RKSJ-H_10.pdf </w:t>
      </w:r>
      <w:r w:rsidRPr="00FF74C4">
        <w:rPr>
          <w:rFonts w:ascii="Courier New" w:hAnsi="Courier New" w:cs="Courier New"/>
          <w:sz w:val="18"/>
          <w:szCs w:val="18"/>
        </w:rPr>
        <w:tab/>
        <w:t>Passed</w:t>
      </w:r>
      <w:r w:rsidRPr="00FF74C4">
        <w:rPr>
          <w:rFonts w:ascii="Courier New" w:hAnsi="Courier New" w:cs="Courier New"/>
          <w:sz w:val="18"/>
          <w:szCs w:val="18"/>
        </w:rPr>
        <w:tab/>
      </w:r>
      <w:r w:rsidRPr="00FF74C4">
        <w:rPr>
          <w:rFonts w:ascii="Courier New" w:hAnsi="Courier New" w:cs="Courier New"/>
          <w:sz w:val="18"/>
          <w:szCs w:val="18"/>
        </w:rPr>
        <w:tab/>
        <w:t>(460 ms)</w:t>
      </w:r>
      <w:r w:rsidRPr="00FF74C4">
        <w:rPr>
          <w:rFonts w:ascii="Courier New" w:hAnsi="Courier New" w:cs="Courier New"/>
          <w:sz w:val="18"/>
          <w:szCs w:val="18"/>
        </w:rPr>
        <w:tab/>
      </w:r>
      <w:r w:rsidRPr="00FF74C4">
        <w:rPr>
          <w:rFonts w:ascii="Courier New" w:hAnsi="Courier New" w:cs="Courier New"/>
          <w:sz w:val="18"/>
          <w:szCs w:val="18"/>
        </w:rPr>
        <w:tab/>
        <w:t>(2500 MB)</w:t>
      </w:r>
    </w:p>
    <w:p w14:paraId="0FC683BB" w14:textId="1F057A22" w:rsidR="00A60EBD" w:rsidRPr="00FF74C4" w:rsidRDefault="00A60EBD" w:rsidP="00826B60">
      <w:pPr>
        <w:spacing w:after="0"/>
        <w:rPr>
          <w:rFonts w:ascii="Courier New" w:hAnsi="Courier New" w:cs="Courier New"/>
          <w:sz w:val="18"/>
          <w:szCs w:val="18"/>
        </w:rPr>
      </w:pPr>
      <w:r w:rsidRPr="00FF74C4">
        <w:rPr>
          <w:rFonts w:ascii="Courier New" w:hAnsi="Courier New" w:cs="Courier New"/>
          <w:sz w:val="18"/>
          <w:szCs w:val="18"/>
        </w:rPr>
        <w:tab/>
        <w:t xml:space="preserve">Processing Status 96 </w:t>
      </w:r>
      <w:r w:rsidRPr="00FF74C4">
        <w:rPr>
          <w:rFonts w:ascii="Courier New" w:hAnsi="Courier New" w:cs="Courier New"/>
          <w:sz w:val="18"/>
          <w:szCs w:val="18"/>
        </w:rPr>
        <w:tab/>
        <w:t>Processing Message "Remedies Required, Sanitisation Required"</w:t>
      </w:r>
    </w:p>
    <w:p w14:paraId="48637FA1" w14:textId="77777777" w:rsidR="005360DD" w:rsidRDefault="005360DD">
      <w:pPr>
        <w:rPr>
          <w:rFonts w:asciiTheme="majorHAnsi" w:eastAsiaTheme="majorEastAsia" w:hAnsiTheme="majorHAnsi" w:cstheme="majorBidi"/>
          <w:b/>
          <w:bCs/>
          <w:color w:val="4F81BD" w:themeColor="accent1"/>
        </w:rPr>
      </w:pPr>
      <w:r>
        <w:br w:type="page"/>
      </w:r>
    </w:p>
    <w:p w14:paraId="57B85EB6" w14:textId="184C764F" w:rsidR="00826B60" w:rsidRDefault="00826B60" w:rsidP="00826B60">
      <w:pPr>
        <w:pStyle w:val="Heading3"/>
      </w:pPr>
      <w:bookmarkStart w:id="19" w:name="_Toc530562587"/>
      <w:r>
        <w:lastRenderedPageBreak/>
        <w:t>Footer</w:t>
      </w:r>
      <w:bookmarkEnd w:id="19"/>
    </w:p>
    <w:p w14:paraId="57B85EB7" w14:textId="77777777" w:rsidR="00826B60" w:rsidRDefault="00826B60" w:rsidP="008F43EC">
      <w:pPr>
        <w:pStyle w:val="ListParagraph"/>
        <w:numPr>
          <w:ilvl w:val="0"/>
          <w:numId w:val="2"/>
        </w:numPr>
      </w:pPr>
      <w:r>
        <w:t xml:space="preserve">Line of </w:t>
      </w:r>
      <w:r w:rsidRPr="00FF74C4">
        <w:rPr>
          <w:b/>
        </w:rPr>
        <w:t>*</w:t>
      </w:r>
      <w:r>
        <w:t xml:space="preserve"> characters</w:t>
      </w:r>
    </w:p>
    <w:p w14:paraId="57B85EB8" w14:textId="77777777" w:rsidR="00826B60" w:rsidRDefault="00826B60" w:rsidP="008F43EC">
      <w:pPr>
        <w:pStyle w:val="ListParagraph"/>
        <w:numPr>
          <w:ilvl w:val="0"/>
          <w:numId w:val="2"/>
        </w:numPr>
      </w:pPr>
      <w:r>
        <w:t>Time date stamp for end of logging</w:t>
      </w:r>
    </w:p>
    <w:p w14:paraId="57B85EB9" w14:textId="77777777" w:rsidR="00826B60" w:rsidRDefault="00826B60" w:rsidP="008F43EC">
      <w:pPr>
        <w:pStyle w:val="ListParagraph"/>
        <w:numPr>
          <w:ilvl w:val="0"/>
          <w:numId w:val="2"/>
        </w:numPr>
      </w:pPr>
      <w:r>
        <w:t xml:space="preserve">Total duration of processing (calculated as delta between </w:t>
      </w:r>
      <w:r w:rsidR="008F43EC">
        <w:t>the start and end logging times)</w:t>
      </w:r>
    </w:p>
    <w:p w14:paraId="57B85EBA" w14:textId="77777777" w:rsidR="008F43EC" w:rsidRDefault="008F43EC" w:rsidP="008F43EC">
      <w:pPr>
        <w:pStyle w:val="ListParagraph"/>
        <w:numPr>
          <w:ilvl w:val="0"/>
          <w:numId w:val="2"/>
        </w:numPr>
      </w:pPr>
      <w:r>
        <w:t xml:space="preserve">Line of </w:t>
      </w:r>
      <w:r w:rsidRPr="00FF74C4">
        <w:rPr>
          <w:b/>
        </w:rPr>
        <w:t>*</w:t>
      </w:r>
      <w:r>
        <w:t xml:space="preserve"> characters</w:t>
      </w:r>
    </w:p>
    <w:p w14:paraId="57B85EBB" w14:textId="77777777" w:rsidR="0026123E" w:rsidRDefault="0026123E" w:rsidP="0026123E">
      <w:r>
        <w:t>Example</w:t>
      </w:r>
    </w:p>
    <w:p w14:paraId="57B85EBC" w14:textId="77777777" w:rsidR="008F43EC" w:rsidRPr="00FF74C4" w:rsidRDefault="008F43EC" w:rsidP="008F43EC">
      <w:pPr>
        <w:spacing w:after="0"/>
        <w:rPr>
          <w:rFonts w:ascii="Courier New" w:hAnsi="Courier New" w:cs="Courier New"/>
          <w:sz w:val="20"/>
          <w:szCs w:val="20"/>
        </w:rPr>
      </w:pPr>
      <w:r w:rsidRPr="00FF74C4">
        <w:rPr>
          <w:rFonts w:ascii="Courier New" w:hAnsi="Courier New" w:cs="Courier New"/>
          <w:sz w:val="20"/>
          <w:szCs w:val="20"/>
        </w:rPr>
        <w:t>*************************************************************</w:t>
      </w:r>
    </w:p>
    <w:p w14:paraId="57B85EBD" w14:textId="77777777" w:rsidR="008F43EC" w:rsidRPr="00FF74C4" w:rsidRDefault="008F43EC" w:rsidP="008F43EC">
      <w:pPr>
        <w:spacing w:after="0"/>
        <w:rPr>
          <w:rFonts w:ascii="Courier New" w:hAnsi="Courier New" w:cs="Courier New"/>
          <w:sz w:val="20"/>
          <w:szCs w:val="20"/>
        </w:rPr>
      </w:pPr>
      <w:r w:rsidRPr="00FF74C4">
        <w:rPr>
          <w:rFonts w:ascii="Courier New" w:hAnsi="Courier New" w:cs="Courier New"/>
          <w:sz w:val="20"/>
          <w:szCs w:val="20"/>
        </w:rPr>
        <w:t xml:space="preserve">END LOGGING 15:24:08(15/04/2013) </w:t>
      </w:r>
    </w:p>
    <w:p w14:paraId="57B85EBE" w14:textId="77777777" w:rsidR="008F43EC" w:rsidRPr="00FF74C4" w:rsidRDefault="008F43EC" w:rsidP="008F43EC">
      <w:pPr>
        <w:spacing w:after="0"/>
        <w:rPr>
          <w:rFonts w:ascii="Courier New" w:hAnsi="Courier New" w:cs="Courier New"/>
          <w:sz w:val="20"/>
          <w:szCs w:val="20"/>
        </w:rPr>
      </w:pPr>
      <w:r w:rsidRPr="00FF74C4">
        <w:rPr>
          <w:rFonts w:ascii="Courier New" w:hAnsi="Courier New" w:cs="Courier New"/>
          <w:sz w:val="20"/>
          <w:szCs w:val="20"/>
        </w:rPr>
        <w:t>DURATION 01:00:00</w:t>
      </w:r>
    </w:p>
    <w:p w14:paraId="57B85EBF" w14:textId="77777777" w:rsidR="00826B60" w:rsidRPr="00FF74C4" w:rsidRDefault="008F43EC" w:rsidP="008F43EC">
      <w:pPr>
        <w:spacing w:after="0"/>
        <w:rPr>
          <w:rFonts w:ascii="Courier New" w:hAnsi="Courier New" w:cs="Courier New"/>
          <w:sz w:val="20"/>
          <w:szCs w:val="20"/>
        </w:rPr>
      </w:pPr>
      <w:r w:rsidRPr="00FF74C4">
        <w:rPr>
          <w:rFonts w:ascii="Courier New" w:hAnsi="Courier New" w:cs="Courier New"/>
          <w:sz w:val="20"/>
          <w:szCs w:val="20"/>
        </w:rPr>
        <w:t>*************************************************************</w:t>
      </w:r>
    </w:p>
    <w:sectPr w:rsidR="00826B60" w:rsidRPr="00FF74C4" w:rsidSect="00A54CBB">
      <w:headerReference w:type="default" r:id="rId11"/>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BD060" w14:textId="77777777" w:rsidR="002D051C" w:rsidRDefault="002D051C" w:rsidP="005360DD">
      <w:pPr>
        <w:spacing w:after="0" w:line="240" w:lineRule="auto"/>
      </w:pPr>
      <w:r>
        <w:separator/>
      </w:r>
    </w:p>
  </w:endnote>
  <w:endnote w:type="continuationSeparator" w:id="0">
    <w:p w14:paraId="62D637E5" w14:textId="77777777" w:rsidR="002D051C" w:rsidRDefault="002D051C" w:rsidP="0053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266927"/>
      <w:docPartObj>
        <w:docPartGallery w:val="Page Numbers (Bottom of Page)"/>
        <w:docPartUnique/>
      </w:docPartObj>
    </w:sdtPr>
    <w:sdtEndPr>
      <w:rPr>
        <w:noProof/>
      </w:rPr>
    </w:sdtEndPr>
    <w:sdtContent>
      <w:p w14:paraId="2C95A148" w14:textId="67AF8987" w:rsidR="007845BA" w:rsidRDefault="007845BA">
        <w:pPr>
          <w:pStyle w:val="Footer"/>
          <w:jc w:val="center"/>
        </w:pPr>
        <w:r>
          <w:fldChar w:fldCharType="begin"/>
        </w:r>
        <w:r>
          <w:instrText xml:space="preserve"> PAGE   \* MERGEFORMAT </w:instrText>
        </w:r>
        <w:r>
          <w:fldChar w:fldCharType="separate"/>
        </w:r>
        <w:r w:rsidR="000874CD">
          <w:rPr>
            <w:noProof/>
          </w:rPr>
          <w:t>8</w:t>
        </w:r>
        <w:r>
          <w:rPr>
            <w:noProof/>
          </w:rPr>
          <w:fldChar w:fldCharType="end"/>
        </w:r>
      </w:p>
    </w:sdtContent>
  </w:sdt>
  <w:p w14:paraId="4C82D55A" w14:textId="77777777" w:rsidR="007845BA" w:rsidRDefault="00784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7C47A" w14:textId="77777777" w:rsidR="002D051C" w:rsidRDefault="002D051C" w:rsidP="005360DD">
      <w:pPr>
        <w:spacing w:after="0" w:line="240" w:lineRule="auto"/>
      </w:pPr>
      <w:r>
        <w:separator/>
      </w:r>
    </w:p>
  </w:footnote>
  <w:footnote w:type="continuationSeparator" w:id="0">
    <w:p w14:paraId="0ECE75DD" w14:textId="77777777" w:rsidR="002D051C" w:rsidRDefault="002D051C" w:rsidP="00536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0C9C4" w14:textId="594DD02C" w:rsidR="007845BA" w:rsidRDefault="007845BA">
    <w:pPr>
      <w:pStyle w:val="Header"/>
    </w:pPr>
    <w:r>
      <w:rPr>
        <w:noProof/>
        <w:lang w:eastAsia="en-GB"/>
      </w:rPr>
      <w:drawing>
        <wp:inline distT="0" distB="0" distL="0" distR="0" wp14:anchorId="72AAACC7" wp14:editId="123A90DB">
          <wp:extent cx="558140" cy="330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wlogosm.png"/>
                  <pic:cNvPicPr/>
                </pic:nvPicPr>
                <pic:blipFill>
                  <a:blip r:embed="rId1">
                    <a:extLst>
                      <a:ext uri="{28A0092B-C50C-407E-A947-70E740481C1C}">
                        <a14:useLocalDpi xmlns:a14="http://schemas.microsoft.com/office/drawing/2010/main" val="0"/>
                      </a:ext>
                    </a:extLst>
                  </a:blip>
                  <a:stretch>
                    <a:fillRect/>
                  </a:stretch>
                </pic:blipFill>
                <pic:spPr>
                  <a:xfrm>
                    <a:off x="0" y="0"/>
                    <a:ext cx="571890" cy="339110"/>
                  </a:xfrm>
                  <a:prstGeom prst="rect">
                    <a:avLst/>
                  </a:prstGeom>
                </pic:spPr>
              </pic:pic>
            </a:graphicData>
          </a:graphic>
        </wp:inline>
      </w:drawing>
    </w:r>
    <w:r>
      <w:tab/>
    </w:r>
    <w:r>
      <w:tab/>
      <w:t>Command Line Test Tool</w:t>
    </w:r>
  </w:p>
  <w:p w14:paraId="1C67287A" w14:textId="77777777" w:rsidR="007845BA" w:rsidRDefault="007845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6714F"/>
    <w:multiLevelType w:val="hybridMultilevel"/>
    <w:tmpl w:val="886E6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F2710"/>
    <w:multiLevelType w:val="hybridMultilevel"/>
    <w:tmpl w:val="A84CD9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E7194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2BC7440"/>
    <w:multiLevelType w:val="hybridMultilevel"/>
    <w:tmpl w:val="0DE4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75"/>
    <w:rsid w:val="000077C3"/>
    <w:rsid w:val="000123AC"/>
    <w:rsid w:val="0003709F"/>
    <w:rsid w:val="000528D9"/>
    <w:rsid w:val="000657AC"/>
    <w:rsid w:val="00080F7C"/>
    <w:rsid w:val="000874CD"/>
    <w:rsid w:val="000B5003"/>
    <w:rsid w:val="00105480"/>
    <w:rsid w:val="00106633"/>
    <w:rsid w:val="00145B3F"/>
    <w:rsid w:val="0014605F"/>
    <w:rsid w:val="00167B2F"/>
    <w:rsid w:val="001750A6"/>
    <w:rsid w:val="00181B4F"/>
    <w:rsid w:val="00184971"/>
    <w:rsid w:val="0019128A"/>
    <w:rsid w:val="001A049A"/>
    <w:rsid w:val="001C39C5"/>
    <w:rsid w:val="001D4E16"/>
    <w:rsid w:val="001E6772"/>
    <w:rsid w:val="00235D79"/>
    <w:rsid w:val="00236F5A"/>
    <w:rsid w:val="00244677"/>
    <w:rsid w:val="00247CED"/>
    <w:rsid w:val="0026123E"/>
    <w:rsid w:val="00293F6B"/>
    <w:rsid w:val="00297FF1"/>
    <w:rsid w:val="002C4D1A"/>
    <w:rsid w:val="002D051C"/>
    <w:rsid w:val="002D0ECD"/>
    <w:rsid w:val="002E56AD"/>
    <w:rsid w:val="003023E3"/>
    <w:rsid w:val="00321CC0"/>
    <w:rsid w:val="00341830"/>
    <w:rsid w:val="003447B7"/>
    <w:rsid w:val="00386DE5"/>
    <w:rsid w:val="00390BF7"/>
    <w:rsid w:val="003914CC"/>
    <w:rsid w:val="003B2869"/>
    <w:rsid w:val="003B2EAA"/>
    <w:rsid w:val="003D44BD"/>
    <w:rsid w:val="003E61E0"/>
    <w:rsid w:val="003F34B0"/>
    <w:rsid w:val="00466DF8"/>
    <w:rsid w:val="00470DC3"/>
    <w:rsid w:val="00484918"/>
    <w:rsid w:val="0048771A"/>
    <w:rsid w:val="00491567"/>
    <w:rsid w:val="004B629B"/>
    <w:rsid w:val="004D73C9"/>
    <w:rsid w:val="004D73EA"/>
    <w:rsid w:val="0050188E"/>
    <w:rsid w:val="005142FE"/>
    <w:rsid w:val="00534DD3"/>
    <w:rsid w:val="005360DD"/>
    <w:rsid w:val="00553179"/>
    <w:rsid w:val="00580975"/>
    <w:rsid w:val="005871D3"/>
    <w:rsid w:val="00593E47"/>
    <w:rsid w:val="005A7A0E"/>
    <w:rsid w:val="00601492"/>
    <w:rsid w:val="006074D3"/>
    <w:rsid w:val="00643674"/>
    <w:rsid w:val="00657F42"/>
    <w:rsid w:val="006633DF"/>
    <w:rsid w:val="0067338E"/>
    <w:rsid w:val="0068330E"/>
    <w:rsid w:val="00694C07"/>
    <w:rsid w:val="006A2EB2"/>
    <w:rsid w:val="006C3D6B"/>
    <w:rsid w:val="006D6584"/>
    <w:rsid w:val="006E6CE3"/>
    <w:rsid w:val="0073407C"/>
    <w:rsid w:val="007408DD"/>
    <w:rsid w:val="007845BA"/>
    <w:rsid w:val="00787BEA"/>
    <w:rsid w:val="007914C6"/>
    <w:rsid w:val="007A45A4"/>
    <w:rsid w:val="007B3A56"/>
    <w:rsid w:val="007C32C8"/>
    <w:rsid w:val="007C6617"/>
    <w:rsid w:val="007E7254"/>
    <w:rsid w:val="008251C8"/>
    <w:rsid w:val="00826B60"/>
    <w:rsid w:val="00847D3F"/>
    <w:rsid w:val="008778DF"/>
    <w:rsid w:val="0088030A"/>
    <w:rsid w:val="008878C4"/>
    <w:rsid w:val="008A1E09"/>
    <w:rsid w:val="008A6705"/>
    <w:rsid w:val="008C2B41"/>
    <w:rsid w:val="008F150C"/>
    <w:rsid w:val="008F43EC"/>
    <w:rsid w:val="008F668D"/>
    <w:rsid w:val="009149B9"/>
    <w:rsid w:val="009353C7"/>
    <w:rsid w:val="00943A78"/>
    <w:rsid w:val="00963582"/>
    <w:rsid w:val="00970DD7"/>
    <w:rsid w:val="00971898"/>
    <w:rsid w:val="009A7CDC"/>
    <w:rsid w:val="009D5B7D"/>
    <w:rsid w:val="00A15C8B"/>
    <w:rsid w:val="00A251B4"/>
    <w:rsid w:val="00A308AF"/>
    <w:rsid w:val="00A50D04"/>
    <w:rsid w:val="00A54CBB"/>
    <w:rsid w:val="00A60EBD"/>
    <w:rsid w:val="00A64681"/>
    <w:rsid w:val="00A7203B"/>
    <w:rsid w:val="00AA6731"/>
    <w:rsid w:val="00AB66B2"/>
    <w:rsid w:val="00AD5EB3"/>
    <w:rsid w:val="00B31943"/>
    <w:rsid w:val="00B34211"/>
    <w:rsid w:val="00B3669B"/>
    <w:rsid w:val="00B41964"/>
    <w:rsid w:val="00B5555E"/>
    <w:rsid w:val="00B65DE3"/>
    <w:rsid w:val="00B92CBF"/>
    <w:rsid w:val="00BB42B2"/>
    <w:rsid w:val="00BD2979"/>
    <w:rsid w:val="00C05929"/>
    <w:rsid w:val="00C23EEE"/>
    <w:rsid w:val="00C307B1"/>
    <w:rsid w:val="00C5459E"/>
    <w:rsid w:val="00C65D26"/>
    <w:rsid w:val="00C73AF5"/>
    <w:rsid w:val="00C84165"/>
    <w:rsid w:val="00CB1A40"/>
    <w:rsid w:val="00CB1DA2"/>
    <w:rsid w:val="00CC4E3A"/>
    <w:rsid w:val="00CE06A2"/>
    <w:rsid w:val="00CE3499"/>
    <w:rsid w:val="00D030AF"/>
    <w:rsid w:val="00D3168C"/>
    <w:rsid w:val="00D37C43"/>
    <w:rsid w:val="00D41F36"/>
    <w:rsid w:val="00D46111"/>
    <w:rsid w:val="00D605CF"/>
    <w:rsid w:val="00D92359"/>
    <w:rsid w:val="00DA030B"/>
    <w:rsid w:val="00DB7A40"/>
    <w:rsid w:val="00DE0F4F"/>
    <w:rsid w:val="00DE2534"/>
    <w:rsid w:val="00DF1381"/>
    <w:rsid w:val="00E1648C"/>
    <w:rsid w:val="00E2304D"/>
    <w:rsid w:val="00E512AF"/>
    <w:rsid w:val="00E541E9"/>
    <w:rsid w:val="00E625DB"/>
    <w:rsid w:val="00E7098A"/>
    <w:rsid w:val="00EA5409"/>
    <w:rsid w:val="00EA7C75"/>
    <w:rsid w:val="00EB3E73"/>
    <w:rsid w:val="00EE690A"/>
    <w:rsid w:val="00F03CF8"/>
    <w:rsid w:val="00F0473E"/>
    <w:rsid w:val="00F14940"/>
    <w:rsid w:val="00F231FF"/>
    <w:rsid w:val="00F26A5A"/>
    <w:rsid w:val="00F61F3F"/>
    <w:rsid w:val="00F661FA"/>
    <w:rsid w:val="00F77CB4"/>
    <w:rsid w:val="00F91483"/>
    <w:rsid w:val="00FF7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85DFD"/>
  <w15:docId w15:val="{FFA5907C-0B4A-4AA9-BC44-18BECDD2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DA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C8B"/>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4B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7A4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1A40"/>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1A40"/>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1A40"/>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1A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A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C7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A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A7C7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CB1D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34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F34B0"/>
    <w:pPr>
      <w:ind w:left="720"/>
      <w:contextualSpacing/>
    </w:pPr>
  </w:style>
  <w:style w:type="character" w:customStyle="1" w:styleId="Heading4Char">
    <w:name w:val="Heading 4 Char"/>
    <w:basedOn w:val="DefaultParagraphFont"/>
    <w:link w:val="Heading4"/>
    <w:uiPriority w:val="9"/>
    <w:semiHidden/>
    <w:rsid w:val="00DB7A4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D3168C"/>
    <w:rPr>
      <w:i/>
      <w:iCs/>
      <w:color w:val="000000" w:themeColor="text1"/>
    </w:rPr>
  </w:style>
  <w:style w:type="character" w:customStyle="1" w:styleId="QuoteChar">
    <w:name w:val="Quote Char"/>
    <w:basedOn w:val="DefaultParagraphFont"/>
    <w:link w:val="Quote"/>
    <w:uiPriority w:val="29"/>
    <w:rsid w:val="00D3168C"/>
    <w:rPr>
      <w:i/>
      <w:iCs/>
      <w:color w:val="000000" w:themeColor="text1"/>
    </w:rPr>
  </w:style>
  <w:style w:type="paragraph" w:styleId="Header">
    <w:name w:val="header"/>
    <w:basedOn w:val="Normal"/>
    <w:link w:val="HeaderChar"/>
    <w:uiPriority w:val="99"/>
    <w:unhideWhenUsed/>
    <w:rsid w:val="00536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0DD"/>
  </w:style>
  <w:style w:type="paragraph" w:styleId="Footer">
    <w:name w:val="footer"/>
    <w:basedOn w:val="Normal"/>
    <w:link w:val="FooterChar"/>
    <w:uiPriority w:val="99"/>
    <w:unhideWhenUsed/>
    <w:rsid w:val="00536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0DD"/>
  </w:style>
  <w:style w:type="paragraph" w:styleId="FootnoteText">
    <w:name w:val="footnote text"/>
    <w:basedOn w:val="Normal"/>
    <w:link w:val="FootnoteTextChar"/>
    <w:uiPriority w:val="99"/>
    <w:semiHidden/>
    <w:unhideWhenUsed/>
    <w:rsid w:val="00663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33DF"/>
    <w:rPr>
      <w:sz w:val="20"/>
      <w:szCs w:val="20"/>
    </w:rPr>
  </w:style>
  <w:style w:type="character" w:styleId="FootnoteReference">
    <w:name w:val="footnote reference"/>
    <w:basedOn w:val="DefaultParagraphFont"/>
    <w:uiPriority w:val="99"/>
    <w:unhideWhenUsed/>
    <w:rsid w:val="006633DF"/>
    <w:rPr>
      <w:vertAlign w:val="superscript"/>
    </w:rPr>
  </w:style>
  <w:style w:type="paragraph" w:styleId="NoSpacing">
    <w:name w:val="No Spacing"/>
    <w:uiPriority w:val="1"/>
    <w:qFormat/>
    <w:rsid w:val="00CB1A40"/>
    <w:pPr>
      <w:spacing w:after="0" w:line="240" w:lineRule="auto"/>
    </w:pPr>
  </w:style>
  <w:style w:type="character" w:customStyle="1" w:styleId="Heading5Char">
    <w:name w:val="Heading 5 Char"/>
    <w:basedOn w:val="DefaultParagraphFont"/>
    <w:link w:val="Heading5"/>
    <w:uiPriority w:val="9"/>
    <w:semiHidden/>
    <w:rsid w:val="00CB1A4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B1A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B1A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B1A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A4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B1A40"/>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B1A40"/>
    <w:pPr>
      <w:spacing w:after="100"/>
    </w:pPr>
  </w:style>
  <w:style w:type="paragraph" w:styleId="TOC2">
    <w:name w:val="toc 2"/>
    <w:basedOn w:val="Normal"/>
    <w:next w:val="Normal"/>
    <w:autoRedefine/>
    <w:uiPriority w:val="39"/>
    <w:unhideWhenUsed/>
    <w:rsid w:val="00CB1A40"/>
    <w:pPr>
      <w:spacing w:after="100"/>
      <w:ind w:left="220"/>
    </w:pPr>
  </w:style>
  <w:style w:type="paragraph" w:styleId="TOC3">
    <w:name w:val="toc 3"/>
    <w:basedOn w:val="Normal"/>
    <w:next w:val="Normal"/>
    <w:autoRedefine/>
    <w:uiPriority w:val="39"/>
    <w:unhideWhenUsed/>
    <w:rsid w:val="00CB1A40"/>
    <w:pPr>
      <w:spacing w:after="100"/>
      <w:ind w:left="440"/>
    </w:pPr>
  </w:style>
  <w:style w:type="character" w:styleId="Hyperlink">
    <w:name w:val="Hyperlink"/>
    <w:basedOn w:val="DefaultParagraphFont"/>
    <w:uiPriority w:val="99"/>
    <w:unhideWhenUsed/>
    <w:rsid w:val="00CB1A40"/>
    <w:rPr>
      <w:color w:val="0000FF" w:themeColor="hyperlink"/>
      <w:u w:val="single"/>
    </w:rPr>
  </w:style>
  <w:style w:type="paragraph" w:customStyle="1" w:styleId="CopyrightHeading">
    <w:name w:val="Copyright_Heading"/>
    <w:basedOn w:val="Normal"/>
    <w:uiPriority w:val="99"/>
    <w:rsid w:val="00CB1A40"/>
    <w:pPr>
      <w:spacing w:after="120" w:line="240" w:lineRule="auto"/>
      <w:jc w:val="center"/>
    </w:pPr>
    <w:rPr>
      <w:rFonts w:ascii="Calibri" w:eastAsia="Times New Roman" w:hAnsi="Calibri" w:cs="Calibri"/>
      <w:sz w:val="20"/>
      <w:szCs w:val="20"/>
    </w:rPr>
  </w:style>
  <w:style w:type="paragraph" w:customStyle="1" w:styleId="PageNumbering">
    <w:name w:val="Page Numbering"/>
    <w:basedOn w:val="Footer"/>
    <w:uiPriority w:val="99"/>
    <w:rsid w:val="00CB1A40"/>
    <w:pPr>
      <w:tabs>
        <w:tab w:val="clear" w:pos="4513"/>
        <w:tab w:val="clear" w:pos="9026"/>
        <w:tab w:val="center" w:pos="4320"/>
        <w:tab w:val="right" w:pos="8640"/>
      </w:tabs>
      <w:spacing w:before="40" w:after="40"/>
      <w:jc w:val="center"/>
    </w:pPr>
    <w:rPr>
      <w:rFonts w:ascii="Arial" w:eastAsia="Times New Roman" w:hAnsi="Arial" w:cs="Arial"/>
      <w:color w:val="000000"/>
      <w:sz w:val="16"/>
      <w:szCs w:val="16"/>
    </w:rPr>
  </w:style>
  <w:style w:type="paragraph" w:customStyle="1" w:styleId="ColorfulGrid-Accent11">
    <w:name w:val="Colorful Grid - Accent 11"/>
    <w:basedOn w:val="Normal"/>
    <w:uiPriority w:val="99"/>
    <w:rsid w:val="00CB1A40"/>
    <w:pPr>
      <w:spacing w:after="120" w:line="240" w:lineRule="auto"/>
      <w:ind w:left="227" w:right="227"/>
    </w:pPr>
    <w:rPr>
      <w:rFonts w:ascii="Arial" w:eastAsia="Times New Roman" w:hAnsi="Arial" w:cs="Arial"/>
      <w:i/>
      <w:iCs/>
      <w:sz w:val="20"/>
      <w:szCs w:val="20"/>
    </w:rPr>
  </w:style>
  <w:style w:type="paragraph" w:styleId="Subtitle">
    <w:name w:val="Subtitle"/>
    <w:basedOn w:val="Normal"/>
    <w:next w:val="Normal"/>
    <w:link w:val="SubtitleChar"/>
    <w:uiPriority w:val="99"/>
    <w:qFormat/>
    <w:rsid w:val="00CB1A40"/>
    <w:pPr>
      <w:numPr>
        <w:ilvl w:val="1"/>
      </w:numPr>
      <w:spacing w:after="120" w:line="240" w:lineRule="auto"/>
    </w:pPr>
    <w:rPr>
      <w:rFonts w:ascii="Cambria" w:eastAsia="Times New Roman" w:hAnsi="Cambria" w:cs="Cambria"/>
      <w:i/>
      <w:iCs/>
      <w:color w:val="4F81BD"/>
      <w:spacing w:val="15"/>
      <w:sz w:val="24"/>
      <w:szCs w:val="24"/>
    </w:rPr>
  </w:style>
  <w:style w:type="character" w:customStyle="1" w:styleId="SubtitleChar">
    <w:name w:val="Subtitle Char"/>
    <w:basedOn w:val="DefaultParagraphFont"/>
    <w:link w:val="Subtitle"/>
    <w:uiPriority w:val="99"/>
    <w:rsid w:val="00CB1A40"/>
    <w:rPr>
      <w:rFonts w:ascii="Cambria" w:eastAsia="Times New Roman" w:hAnsi="Cambria" w:cs="Cambria"/>
      <w:i/>
      <w:iCs/>
      <w:color w:val="4F81BD"/>
      <w:spacing w:val="15"/>
      <w:sz w:val="24"/>
      <w:szCs w:val="24"/>
    </w:rPr>
  </w:style>
  <w:style w:type="paragraph" w:styleId="BalloonText">
    <w:name w:val="Balloon Text"/>
    <w:basedOn w:val="Normal"/>
    <w:link w:val="BalloonTextChar"/>
    <w:uiPriority w:val="99"/>
    <w:semiHidden/>
    <w:unhideWhenUsed/>
    <w:rsid w:val="0096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582"/>
    <w:rPr>
      <w:rFonts w:ascii="Tahoma" w:hAnsi="Tahoma" w:cs="Tahoma"/>
      <w:sz w:val="16"/>
      <w:szCs w:val="16"/>
    </w:rPr>
  </w:style>
  <w:style w:type="table" w:styleId="GridTable1Light-Accent1">
    <w:name w:val="Grid Table 1 Light Accent 1"/>
    <w:basedOn w:val="TableNormal"/>
    <w:uiPriority w:val="46"/>
    <w:rsid w:val="007408D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4578">
      <w:bodyDiv w:val="1"/>
      <w:marLeft w:val="0"/>
      <w:marRight w:val="0"/>
      <w:marTop w:val="0"/>
      <w:marBottom w:val="0"/>
      <w:divBdr>
        <w:top w:val="none" w:sz="0" w:space="0" w:color="auto"/>
        <w:left w:val="none" w:sz="0" w:space="0" w:color="auto"/>
        <w:bottom w:val="none" w:sz="0" w:space="0" w:color="auto"/>
        <w:right w:val="none" w:sz="0" w:space="0" w:color="auto"/>
      </w:divBdr>
      <w:divsChild>
        <w:div w:id="1582451494">
          <w:marLeft w:val="0"/>
          <w:marRight w:val="0"/>
          <w:marTop w:val="0"/>
          <w:marBottom w:val="0"/>
          <w:divBdr>
            <w:top w:val="none" w:sz="0" w:space="0" w:color="auto"/>
            <w:left w:val="none" w:sz="0" w:space="0" w:color="auto"/>
            <w:bottom w:val="none" w:sz="0" w:space="0" w:color="auto"/>
            <w:right w:val="none" w:sz="0" w:space="0" w:color="auto"/>
          </w:divBdr>
          <w:divsChild>
            <w:div w:id="12799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836">
      <w:bodyDiv w:val="1"/>
      <w:marLeft w:val="0"/>
      <w:marRight w:val="0"/>
      <w:marTop w:val="0"/>
      <w:marBottom w:val="0"/>
      <w:divBdr>
        <w:top w:val="none" w:sz="0" w:space="0" w:color="auto"/>
        <w:left w:val="none" w:sz="0" w:space="0" w:color="auto"/>
        <w:bottom w:val="none" w:sz="0" w:space="0" w:color="auto"/>
        <w:right w:val="none" w:sz="0" w:space="0" w:color="auto"/>
      </w:divBdr>
      <w:divsChild>
        <w:div w:id="1088885842">
          <w:marLeft w:val="0"/>
          <w:marRight w:val="0"/>
          <w:marTop w:val="0"/>
          <w:marBottom w:val="0"/>
          <w:divBdr>
            <w:top w:val="none" w:sz="0" w:space="0" w:color="auto"/>
            <w:left w:val="none" w:sz="0" w:space="0" w:color="auto"/>
            <w:bottom w:val="none" w:sz="0" w:space="0" w:color="auto"/>
            <w:right w:val="none" w:sz="0" w:space="0" w:color="auto"/>
          </w:divBdr>
          <w:divsChild>
            <w:div w:id="9069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661">
      <w:bodyDiv w:val="1"/>
      <w:marLeft w:val="0"/>
      <w:marRight w:val="0"/>
      <w:marTop w:val="0"/>
      <w:marBottom w:val="0"/>
      <w:divBdr>
        <w:top w:val="none" w:sz="0" w:space="0" w:color="auto"/>
        <w:left w:val="none" w:sz="0" w:space="0" w:color="auto"/>
        <w:bottom w:val="none" w:sz="0" w:space="0" w:color="auto"/>
        <w:right w:val="none" w:sz="0" w:space="0" w:color="auto"/>
      </w:divBdr>
      <w:divsChild>
        <w:div w:id="607932138">
          <w:marLeft w:val="0"/>
          <w:marRight w:val="0"/>
          <w:marTop w:val="0"/>
          <w:marBottom w:val="0"/>
          <w:divBdr>
            <w:top w:val="none" w:sz="0" w:space="0" w:color="auto"/>
            <w:left w:val="none" w:sz="0" w:space="0" w:color="auto"/>
            <w:bottom w:val="none" w:sz="0" w:space="0" w:color="auto"/>
            <w:right w:val="none" w:sz="0" w:space="0" w:color="auto"/>
          </w:divBdr>
          <w:divsChild>
            <w:div w:id="13803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194">
      <w:bodyDiv w:val="1"/>
      <w:marLeft w:val="0"/>
      <w:marRight w:val="0"/>
      <w:marTop w:val="0"/>
      <w:marBottom w:val="0"/>
      <w:divBdr>
        <w:top w:val="none" w:sz="0" w:space="0" w:color="auto"/>
        <w:left w:val="none" w:sz="0" w:space="0" w:color="auto"/>
        <w:bottom w:val="none" w:sz="0" w:space="0" w:color="auto"/>
        <w:right w:val="none" w:sz="0" w:space="0" w:color="auto"/>
      </w:divBdr>
      <w:divsChild>
        <w:div w:id="1100369466">
          <w:marLeft w:val="-960"/>
          <w:marRight w:val="0"/>
          <w:marTop w:val="0"/>
          <w:marBottom w:val="0"/>
          <w:divBdr>
            <w:top w:val="none" w:sz="0" w:space="0" w:color="auto"/>
            <w:left w:val="none" w:sz="0" w:space="0" w:color="auto"/>
            <w:bottom w:val="none" w:sz="0" w:space="0" w:color="auto"/>
            <w:right w:val="none" w:sz="0" w:space="0" w:color="auto"/>
          </w:divBdr>
        </w:div>
      </w:divsChild>
    </w:div>
    <w:div w:id="1284925829">
      <w:bodyDiv w:val="1"/>
      <w:marLeft w:val="0"/>
      <w:marRight w:val="0"/>
      <w:marTop w:val="0"/>
      <w:marBottom w:val="0"/>
      <w:divBdr>
        <w:top w:val="none" w:sz="0" w:space="0" w:color="auto"/>
        <w:left w:val="none" w:sz="0" w:space="0" w:color="auto"/>
        <w:bottom w:val="none" w:sz="0" w:space="0" w:color="auto"/>
        <w:right w:val="none" w:sz="0" w:space="0" w:color="auto"/>
      </w:divBdr>
      <w:divsChild>
        <w:div w:id="2044673410">
          <w:marLeft w:val="0"/>
          <w:marRight w:val="0"/>
          <w:marTop w:val="0"/>
          <w:marBottom w:val="0"/>
          <w:divBdr>
            <w:top w:val="none" w:sz="0" w:space="0" w:color="auto"/>
            <w:left w:val="none" w:sz="0" w:space="0" w:color="auto"/>
            <w:bottom w:val="none" w:sz="0" w:space="0" w:color="auto"/>
            <w:right w:val="none" w:sz="0" w:space="0" w:color="auto"/>
          </w:divBdr>
          <w:divsChild>
            <w:div w:id="617370416">
              <w:marLeft w:val="0"/>
              <w:marRight w:val="0"/>
              <w:marTop w:val="0"/>
              <w:marBottom w:val="0"/>
              <w:divBdr>
                <w:top w:val="none" w:sz="0" w:space="0" w:color="auto"/>
                <w:left w:val="none" w:sz="0" w:space="0" w:color="auto"/>
                <w:bottom w:val="none" w:sz="0" w:space="0" w:color="auto"/>
                <w:right w:val="none" w:sz="0" w:space="0" w:color="auto"/>
              </w:divBdr>
              <w:divsChild>
                <w:div w:id="1402673702">
                  <w:marLeft w:val="0"/>
                  <w:marRight w:val="0"/>
                  <w:marTop w:val="0"/>
                  <w:marBottom w:val="0"/>
                  <w:divBdr>
                    <w:top w:val="none" w:sz="0" w:space="0" w:color="auto"/>
                    <w:left w:val="none" w:sz="0" w:space="0" w:color="auto"/>
                    <w:bottom w:val="none" w:sz="0" w:space="0" w:color="auto"/>
                    <w:right w:val="none" w:sz="0" w:space="0" w:color="auto"/>
                  </w:divBdr>
                  <w:divsChild>
                    <w:div w:id="1167133359">
                      <w:marLeft w:val="2325"/>
                      <w:marRight w:val="0"/>
                      <w:marTop w:val="0"/>
                      <w:marBottom w:val="0"/>
                      <w:divBdr>
                        <w:top w:val="none" w:sz="0" w:space="0" w:color="auto"/>
                        <w:left w:val="none" w:sz="0" w:space="0" w:color="auto"/>
                        <w:bottom w:val="none" w:sz="0" w:space="0" w:color="auto"/>
                        <w:right w:val="none" w:sz="0" w:space="0" w:color="auto"/>
                      </w:divBdr>
                      <w:divsChild>
                        <w:div w:id="73356919">
                          <w:marLeft w:val="0"/>
                          <w:marRight w:val="0"/>
                          <w:marTop w:val="0"/>
                          <w:marBottom w:val="0"/>
                          <w:divBdr>
                            <w:top w:val="none" w:sz="0" w:space="0" w:color="auto"/>
                            <w:left w:val="none" w:sz="0" w:space="0" w:color="auto"/>
                            <w:bottom w:val="none" w:sz="0" w:space="0" w:color="auto"/>
                            <w:right w:val="none" w:sz="0" w:space="0" w:color="auto"/>
                          </w:divBdr>
                          <w:divsChild>
                            <w:div w:id="1792164975">
                              <w:marLeft w:val="0"/>
                              <w:marRight w:val="0"/>
                              <w:marTop w:val="0"/>
                              <w:marBottom w:val="0"/>
                              <w:divBdr>
                                <w:top w:val="none" w:sz="0" w:space="0" w:color="auto"/>
                                <w:left w:val="none" w:sz="0" w:space="0" w:color="auto"/>
                                <w:bottom w:val="none" w:sz="0" w:space="0" w:color="auto"/>
                                <w:right w:val="none" w:sz="0" w:space="0" w:color="auto"/>
                              </w:divBdr>
                              <w:divsChild>
                                <w:div w:id="18813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082142">
      <w:bodyDiv w:val="1"/>
      <w:marLeft w:val="0"/>
      <w:marRight w:val="0"/>
      <w:marTop w:val="0"/>
      <w:marBottom w:val="0"/>
      <w:divBdr>
        <w:top w:val="none" w:sz="0" w:space="0" w:color="auto"/>
        <w:left w:val="none" w:sz="0" w:space="0" w:color="auto"/>
        <w:bottom w:val="none" w:sz="0" w:space="0" w:color="auto"/>
        <w:right w:val="none" w:sz="0" w:space="0" w:color="auto"/>
      </w:divBdr>
    </w:div>
    <w:div w:id="1555894912">
      <w:bodyDiv w:val="1"/>
      <w:marLeft w:val="0"/>
      <w:marRight w:val="0"/>
      <w:marTop w:val="0"/>
      <w:marBottom w:val="0"/>
      <w:divBdr>
        <w:top w:val="none" w:sz="0" w:space="0" w:color="auto"/>
        <w:left w:val="none" w:sz="0" w:space="0" w:color="auto"/>
        <w:bottom w:val="none" w:sz="0" w:space="0" w:color="auto"/>
        <w:right w:val="none" w:sz="0" w:space="0" w:color="auto"/>
      </w:divBdr>
      <w:divsChild>
        <w:div w:id="693575558">
          <w:marLeft w:val="0"/>
          <w:marRight w:val="0"/>
          <w:marTop w:val="0"/>
          <w:marBottom w:val="0"/>
          <w:divBdr>
            <w:top w:val="none" w:sz="0" w:space="0" w:color="auto"/>
            <w:left w:val="none" w:sz="0" w:space="0" w:color="auto"/>
            <w:bottom w:val="none" w:sz="0" w:space="0" w:color="auto"/>
            <w:right w:val="none" w:sz="0" w:space="0" w:color="auto"/>
          </w:divBdr>
          <w:divsChild>
            <w:div w:id="19868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8209">
      <w:bodyDiv w:val="1"/>
      <w:marLeft w:val="0"/>
      <w:marRight w:val="0"/>
      <w:marTop w:val="0"/>
      <w:marBottom w:val="0"/>
      <w:divBdr>
        <w:top w:val="none" w:sz="0" w:space="0" w:color="auto"/>
        <w:left w:val="none" w:sz="0" w:space="0" w:color="auto"/>
        <w:bottom w:val="none" w:sz="0" w:space="0" w:color="auto"/>
        <w:right w:val="none" w:sz="0" w:space="0" w:color="auto"/>
      </w:divBdr>
      <w:divsChild>
        <w:div w:id="1602641349">
          <w:marLeft w:val="0"/>
          <w:marRight w:val="0"/>
          <w:marTop w:val="0"/>
          <w:marBottom w:val="0"/>
          <w:divBdr>
            <w:top w:val="none" w:sz="0" w:space="0" w:color="auto"/>
            <w:left w:val="none" w:sz="0" w:space="0" w:color="auto"/>
            <w:bottom w:val="none" w:sz="0" w:space="0" w:color="auto"/>
            <w:right w:val="none" w:sz="0" w:space="0" w:color="auto"/>
          </w:divBdr>
          <w:divsChild>
            <w:div w:id="20430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BD51A04912BD4CAC53ECBF14CB3158" ma:contentTypeVersion="0" ma:contentTypeDescription="Create a new document." ma:contentTypeScope="" ma:versionID="6eb2e9462bbaf92473a3cd8b7f4b816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8CCDA-0D74-4AFC-8B01-23F13FC3A19D}">
  <ds:schemaRefs>
    <ds:schemaRef ds:uri="http://schemas.microsoft.com/office/2006/metadata/properties"/>
  </ds:schemaRefs>
</ds:datastoreItem>
</file>

<file path=customXml/itemProps2.xml><?xml version="1.0" encoding="utf-8"?>
<ds:datastoreItem xmlns:ds="http://schemas.openxmlformats.org/officeDocument/2006/customXml" ds:itemID="{5B9AC40B-DB46-465E-9707-67D337AE8259}">
  <ds:schemaRefs>
    <ds:schemaRef ds:uri="http://schemas.microsoft.com/sharepoint/v3/contenttype/forms"/>
  </ds:schemaRefs>
</ds:datastoreItem>
</file>

<file path=customXml/itemProps3.xml><?xml version="1.0" encoding="utf-8"?>
<ds:datastoreItem xmlns:ds="http://schemas.openxmlformats.org/officeDocument/2006/customXml" ds:itemID="{3BD71933-10B2-4E1E-9355-76354BB13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6D0E9F-3D51-407F-9E46-5FB40F12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User Manual for the test tool</vt:lpstr>
    </vt:vector>
  </TitlesOfParts>
  <Company>Glasswall Solutions Limited</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the test tool</dc:title>
  <dc:creator>Paul Gerard / Martin O'Brien [amendments]</dc:creator>
  <cp:lastModifiedBy>Greg Mann</cp:lastModifiedBy>
  <cp:revision>2</cp:revision>
  <cp:lastPrinted>2018-11-20T17:11:00Z</cp:lastPrinted>
  <dcterms:created xsi:type="dcterms:W3CDTF">2019-11-13T15:17:00Z</dcterms:created>
  <dcterms:modified xsi:type="dcterms:W3CDTF">2019-11-13T15:17:00Z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0x01010059BD51A04912BD4CAC53ECBF14CB3158</vt:lpwstr>
  </property>
</Properties>
</file>