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BD32" w14:textId="77777777" w:rsidR="00A00E22" w:rsidRPr="003E2550" w:rsidRDefault="00000000">
      <w:pPr>
        <w:spacing w:after="60"/>
      </w:pPr>
      <w:r w:rsidRPr="003E2550">
        <w:rPr>
          <w:b/>
          <w:bCs/>
          <w:sz w:val="40"/>
          <w:szCs w:val="40"/>
        </w:rPr>
        <w:t>Zásady ochrany osobných údajov</w:t>
      </w:r>
    </w:p>
    <w:p w14:paraId="1AE2F444" w14:textId="77777777" w:rsidR="00A00E22" w:rsidRPr="003E2550" w:rsidRDefault="00000000">
      <w:pPr>
        <w:spacing w:after="40"/>
      </w:pPr>
      <w:r w:rsidRPr="003E2550">
        <w:rPr>
          <w:sz w:val="20"/>
          <w:szCs w:val="20"/>
        </w:rPr>
        <w:t xml:space="preserve">Dátum účinnosti: </w:t>
      </w:r>
      <w:r w:rsidRPr="00B96240">
        <w:rPr>
          <w:sz w:val="20"/>
          <w:szCs w:val="20"/>
          <w:highlight w:val="yellow"/>
        </w:rPr>
        <w:t>DD.MM.RRRR</w:t>
      </w:r>
    </w:p>
    <w:p w14:paraId="0FC1A4F4" w14:textId="77777777" w:rsidR="00A00E22" w:rsidRPr="003E2550" w:rsidRDefault="00000000">
      <w:pPr>
        <w:spacing w:after="40"/>
      </w:pPr>
      <w:r w:rsidRPr="003E2550">
        <w:rPr>
          <w:sz w:val="20"/>
          <w:szCs w:val="20"/>
        </w:rPr>
        <w:t>Verzia: 1.0</w:t>
      </w:r>
    </w:p>
    <w:p w14:paraId="313778AC" w14:textId="77777777" w:rsidR="003E2550" w:rsidRPr="003E2550" w:rsidRDefault="003E2550">
      <w:pPr>
        <w:spacing w:after="120" w:line="276" w:lineRule="auto"/>
        <w:jc w:val="both"/>
      </w:pPr>
    </w:p>
    <w:p w14:paraId="00434503" w14:textId="7D188872" w:rsidR="00A00E22" w:rsidRPr="003E2550" w:rsidRDefault="00000000">
      <w:pPr>
        <w:spacing w:after="120" w:line="276" w:lineRule="auto"/>
        <w:jc w:val="both"/>
      </w:pPr>
      <w:r w:rsidRPr="003E2550">
        <w:t xml:space="preserve">Tieto Zásady ochrany osobných údajov („Zásady“) opisujú, ako spoločnosť </w:t>
      </w:r>
      <w:proofErr w:type="spellStart"/>
      <w:r w:rsidRPr="003E2550">
        <w:rPr>
          <w:b/>
          <w:bCs/>
        </w:rPr>
        <w:t>Ayerf</w:t>
      </w:r>
      <w:proofErr w:type="spellEnd"/>
      <w:r w:rsidRPr="003E2550">
        <w:rPr>
          <w:b/>
          <w:bCs/>
        </w:rPr>
        <w:t xml:space="preserve"> s. r. o.</w:t>
      </w:r>
      <w:r w:rsidRPr="003E2550">
        <w:t xml:space="preserve">, so sídlom Ľubovnianska 12, 851 07 Bratislava – mestská časť Petržalka, IČO: 50991175, DIČ: 2120570034, IČ DPH: SK2120570034 (registrácia podľa §4 od 1. 11. 2025), zapísaná v Obchodnom registri Mestského súdu Bratislava III, oddiel: </w:t>
      </w:r>
      <w:proofErr w:type="spellStart"/>
      <w:r w:rsidRPr="003E2550">
        <w:t>Sro</w:t>
      </w:r>
      <w:proofErr w:type="spellEnd"/>
      <w:r w:rsidRPr="003E2550">
        <w:t>, vložka č. 121544/B (ďalej „my“, „prevádzkovateľ“ alebo „</w:t>
      </w:r>
      <w:proofErr w:type="spellStart"/>
      <w:r w:rsidRPr="003E2550">
        <w:t>GrantHub</w:t>
      </w:r>
      <w:proofErr w:type="spellEnd"/>
      <w:r w:rsidRPr="003E2550">
        <w:t xml:space="preserve">“), ako prevádzkovateľ získava, spracúva a chráni osobné údaje v súvislosti s prevádzkou portálu </w:t>
      </w:r>
      <w:proofErr w:type="spellStart"/>
      <w:r w:rsidRPr="003E2550">
        <w:t>GrantHub</w:t>
      </w:r>
      <w:proofErr w:type="spellEnd"/>
      <w:r w:rsidRPr="003E2550">
        <w:t xml:space="preserve"> dostupného na adrese https://granthub.sk (ďalej „Portál“). Osobné údaje spracúvame v súlade s Nariadením (EÚ) 2016/679 („GDPR“) a zákonom č. 18/2018 Z. z. o ochrane osobných údajov.</w:t>
      </w:r>
    </w:p>
    <w:p w14:paraId="2FBB225D" w14:textId="77777777" w:rsidR="00A00E22" w:rsidRPr="003E2550" w:rsidRDefault="00000000">
      <w:pPr>
        <w:spacing w:after="120" w:line="276" w:lineRule="auto"/>
        <w:jc w:val="both"/>
      </w:pPr>
      <w:r w:rsidRPr="003E2550">
        <w:t>Tieto Zásady sa vzťahujú na návštevníkov Portálu, registrovaných používateľov, odberateľov grantového radaru a upozornení, osoby, ktoré nás kontaktujú cez formuláre alebo e-mail, objednávateľov našich odborných služieb a zástupcov našich obchodných partnerov. Ak sa na konkrétnu spracovateľskú operáciu vzťahuje osobitné oznámenie alebo súhlas, má prednosť osobitný dokument.</w:t>
      </w:r>
    </w:p>
    <w:p w14:paraId="39220BF3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1. Vymedzenie pojmov</w:t>
      </w:r>
    </w:p>
    <w:tbl>
      <w:tblPr>
        <w:tblStyle w:val="Mriekatabukysvetl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75"/>
      </w:tblGrid>
      <w:tr w:rsidR="00A00E22" w:rsidRPr="003E2550" w14:paraId="5E4F8019" w14:textId="77777777" w:rsidTr="003E2550">
        <w:tc>
          <w:tcPr>
            <w:tcW w:w="1985" w:type="dxa"/>
          </w:tcPr>
          <w:p w14:paraId="103B12A8" w14:textId="77777777" w:rsidR="00A00E22" w:rsidRPr="003E2550" w:rsidRDefault="00000000">
            <w:pPr>
              <w:spacing w:line="252" w:lineRule="auto"/>
              <w:rPr>
                <w:b/>
                <w:bCs/>
              </w:rPr>
            </w:pPr>
            <w:r w:rsidRPr="003E2550">
              <w:rPr>
                <w:b/>
                <w:bCs/>
                <w:sz w:val="19"/>
                <w:szCs w:val="19"/>
              </w:rPr>
              <w:t>Osobné údaje</w:t>
            </w:r>
          </w:p>
        </w:tc>
        <w:tc>
          <w:tcPr>
            <w:tcW w:w="7375" w:type="dxa"/>
          </w:tcPr>
          <w:p w14:paraId="4547608B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Akékoľvek informácie týkajúce sa identifikovanej alebo identifikovateľnej fyzickej osoby.</w:t>
            </w:r>
          </w:p>
        </w:tc>
      </w:tr>
      <w:tr w:rsidR="00A00E22" w:rsidRPr="003E2550" w14:paraId="3B2CACC1" w14:textId="77777777" w:rsidTr="003E2550">
        <w:tc>
          <w:tcPr>
            <w:tcW w:w="1985" w:type="dxa"/>
          </w:tcPr>
          <w:p w14:paraId="2AF2237D" w14:textId="77777777" w:rsidR="00A00E22" w:rsidRPr="003E2550" w:rsidRDefault="00000000">
            <w:pPr>
              <w:spacing w:line="252" w:lineRule="auto"/>
              <w:rPr>
                <w:b/>
                <w:bCs/>
              </w:rPr>
            </w:pPr>
            <w:r w:rsidRPr="003E2550">
              <w:rPr>
                <w:b/>
                <w:bCs/>
                <w:sz w:val="19"/>
                <w:szCs w:val="19"/>
              </w:rPr>
              <w:t>Dotknutá osoba</w:t>
            </w:r>
          </w:p>
        </w:tc>
        <w:tc>
          <w:tcPr>
            <w:tcW w:w="7375" w:type="dxa"/>
          </w:tcPr>
          <w:p w14:paraId="2648352C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Fyzická osoba, ktorej sa osobné údaje týkajú (návštevník, registrovaný používateľ, odberateľ radaru, objednávateľ služby, obchodný kontakt).</w:t>
            </w:r>
          </w:p>
        </w:tc>
      </w:tr>
      <w:tr w:rsidR="00A00E22" w:rsidRPr="003E2550" w14:paraId="2685314D" w14:textId="77777777" w:rsidTr="003E2550">
        <w:tc>
          <w:tcPr>
            <w:tcW w:w="1985" w:type="dxa"/>
          </w:tcPr>
          <w:p w14:paraId="3BEC44CD" w14:textId="77777777" w:rsidR="00A00E22" w:rsidRPr="003E2550" w:rsidRDefault="00000000">
            <w:pPr>
              <w:spacing w:line="252" w:lineRule="auto"/>
              <w:rPr>
                <w:b/>
                <w:bCs/>
              </w:rPr>
            </w:pPr>
            <w:r w:rsidRPr="003E2550">
              <w:rPr>
                <w:b/>
                <w:bCs/>
                <w:sz w:val="19"/>
                <w:szCs w:val="19"/>
              </w:rPr>
              <w:t>Prevádzkovateľ / Sprostredkovateľ</w:t>
            </w:r>
          </w:p>
        </w:tc>
        <w:tc>
          <w:tcPr>
            <w:tcW w:w="7375" w:type="dxa"/>
          </w:tcPr>
          <w:p w14:paraId="72183A65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 xml:space="preserve">V zmysle čl. 4 GDPR. Prevádzkovateľom Portálu je </w:t>
            </w:r>
            <w:proofErr w:type="spellStart"/>
            <w:r w:rsidRPr="003E2550">
              <w:rPr>
                <w:sz w:val="19"/>
                <w:szCs w:val="19"/>
              </w:rPr>
              <w:t>Ayerf</w:t>
            </w:r>
            <w:proofErr w:type="spellEnd"/>
            <w:r w:rsidRPr="003E2550">
              <w:rPr>
                <w:sz w:val="19"/>
                <w:szCs w:val="19"/>
              </w:rPr>
              <w:t xml:space="preserve"> s. r. o.</w:t>
            </w:r>
          </w:p>
        </w:tc>
      </w:tr>
      <w:tr w:rsidR="00A00E22" w:rsidRPr="003E2550" w14:paraId="4CD08C3B" w14:textId="77777777" w:rsidTr="003E2550">
        <w:tc>
          <w:tcPr>
            <w:tcW w:w="1985" w:type="dxa"/>
          </w:tcPr>
          <w:p w14:paraId="5EC10D25" w14:textId="77777777" w:rsidR="00A00E22" w:rsidRPr="003E2550" w:rsidRDefault="00000000">
            <w:pPr>
              <w:spacing w:line="252" w:lineRule="auto"/>
              <w:rPr>
                <w:b/>
                <w:bCs/>
              </w:rPr>
            </w:pPr>
            <w:r w:rsidRPr="003E2550">
              <w:rPr>
                <w:b/>
                <w:bCs/>
                <w:sz w:val="19"/>
                <w:szCs w:val="19"/>
              </w:rPr>
              <w:t xml:space="preserve">Portál / </w:t>
            </w:r>
            <w:proofErr w:type="spellStart"/>
            <w:r w:rsidRPr="003E2550">
              <w:rPr>
                <w:b/>
                <w:bCs/>
                <w:sz w:val="19"/>
                <w:szCs w:val="19"/>
              </w:rPr>
              <w:t>GrantHub</w:t>
            </w:r>
            <w:proofErr w:type="spellEnd"/>
          </w:p>
        </w:tc>
        <w:tc>
          <w:tcPr>
            <w:tcW w:w="7375" w:type="dxa"/>
          </w:tcPr>
          <w:p w14:paraId="2F222ACB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Webová služba na adrese https://granthub.sk agregujúca grantové výzvy, dotácie a verejné zákazky, vrátane súvisiacich funkcií a odborných služieb.</w:t>
            </w:r>
          </w:p>
        </w:tc>
      </w:tr>
      <w:tr w:rsidR="00A00E22" w:rsidRPr="003E2550" w14:paraId="554A7E2D" w14:textId="77777777" w:rsidTr="003E2550">
        <w:tc>
          <w:tcPr>
            <w:tcW w:w="1985" w:type="dxa"/>
          </w:tcPr>
          <w:p w14:paraId="77A08F25" w14:textId="77777777" w:rsidR="00A00E22" w:rsidRPr="003E2550" w:rsidRDefault="00000000">
            <w:pPr>
              <w:spacing w:line="252" w:lineRule="auto"/>
              <w:rPr>
                <w:b/>
                <w:bCs/>
              </w:rPr>
            </w:pPr>
            <w:proofErr w:type="spellStart"/>
            <w:r w:rsidRPr="003E2550">
              <w:rPr>
                <w:b/>
                <w:bCs/>
                <w:sz w:val="19"/>
                <w:szCs w:val="19"/>
              </w:rPr>
              <w:t>Cookies</w:t>
            </w:r>
            <w:proofErr w:type="spellEnd"/>
          </w:p>
        </w:tc>
        <w:tc>
          <w:tcPr>
            <w:tcW w:w="7375" w:type="dxa"/>
          </w:tcPr>
          <w:p w14:paraId="65A064DE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Malé textové súbory uložené vo vašom zariadení, ktoré pomáhajú fungovaniu Portálu.</w:t>
            </w:r>
          </w:p>
        </w:tc>
      </w:tr>
    </w:tbl>
    <w:p w14:paraId="25D762E9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2. Aké údaje spracúvame, prečo a na akom právnom základe</w:t>
      </w:r>
    </w:p>
    <w:p w14:paraId="52FA40F6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2.1 Návšteva Portálu a technické údaje</w:t>
      </w:r>
    </w:p>
    <w:p w14:paraId="659AFFAC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Pri návšteve Portálu spracúvame technické údaje ako IP adresa, údaje o zariadení a prehliadači, nastavenia jazyka a časového pásma, navštívené stránky a interakcie a diagnostické (log) údaje. Bližšie k </w:t>
      </w:r>
      <w:proofErr w:type="spellStart"/>
      <w:r w:rsidRPr="003E2550">
        <w:t>cookies</w:t>
      </w:r>
      <w:proofErr w:type="spellEnd"/>
      <w:r w:rsidRPr="003E2550">
        <w:t xml:space="preserve"> pozri časť 3.</w:t>
      </w:r>
    </w:p>
    <w:p w14:paraId="064F4F51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 xml:space="preserve">náš oprávnený záujem na bezpečnej a funkčnej prevádzke Portálu (čl. 6 ods. 1 písm. f) GDPR); pri prípadných neesenciálnych </w:t>
      </w:r>
      <w:proofErr w:type="spellStart"/>
      <w:r w:rsidRPr="003E2550">
        <w:t>cookies</w:t>
      </w:r>
      <w:proofErr w:type="spellEnd"/>
      <w:r w:rsidRPr="003E2550">
        <w:t xml:space="preserve"> váš súhlas (čl. 6 ods. 1 písm. a)).</w:t>
      </w:r>
    </w:p>
    <w:p w14:paraId="2BA28422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2.2 Registrácia a používateľský účet</w:t>
      </w:r>
    </w:p>
    <w:p w14:paraId="14B3DE8D" w14:textId="77777777" w:rsidR="00A00E22" w:rsidRPr="003E2550" w:rsidRDefault="00000000">
      <w:pPr>
        <w:spacing w:after="120" w:line="276" w:lineRule="auto"/>
        <w:jc w:val="both"/>
      </w:pPr>
      <w:r w:rsidRPr="003E2550">
        <w:t>Registrácia je bezplatná a prebieha na základe e-mailovej adresy; prihlásenie funguje formou jednorazového prihlasovacieho odkazu (</w:t>
      </w:r>
      <w:proofErr w:type="spellStart"/>
      <w:r w:rsidRPr="003E2550">
        <w:t>magic</w:t>
      </w:r>
      <w:proofErr w:type="spellEnd"/>
      <w:r w:rsidRPr="003E2550">
        <w:t xml:space="preserve"> </w:t>
      </w:r>
      <w:proofErr w:type="spellStart"/>
      <w:r w:rsidRPr="003E2550">
        <w:t>link</w:t>
      </w:r>
      <w:proofErr w:type="spellEnd"/>
      <w:r w:rsidRPr="003E2550">
        <w:t>). Spracúvame vašu e-mailovú adresu a údaje, ktoré si sami dobrovoľne vyplníte vo svojom profile (napr. meno, názov firmy, IČO).</w:t>
      </w:r>
    </w:p>
    <w:p w14:paraId="536D84AA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>plnenie zmluvy a predzmluvné kroky na vašu žiadosť – poskytovanie prístupu k Portálu podľa Všeobecných obchodných podmienok (čl. 6 ods. 1 písm. b) GDPR).</w:t>
      </w:r>
    </w:p>
    <w:p w14:paraId="2B874580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2.3 Grantový radar, strážcovia trhu a upozornenia</w:t>
      </w:r>
    </w:p>
    <w:p w14:paraId="7F820DDF" w14:textId="77777777" w:rsidR="00A00E22" w:rsidRPr="003E2550" w:rsidRDefault="00000000">
      <w:pPr>
        <w:spacing w:after="120" w:line="276" w:lineRule="auto"/>
        <w:jc w:val="both"/>
      </w:pPr>
      <w:r w:rsidRPr="003E2550">
        <w:t>Ak si zapnete grantový radar alebo strážcov trhu, spracúvame vašu e-mailovú adresu a zvolené preferencie (oblasti, kľúčové slová, CPV kódy), aby sme vám mohli zasielať e-mailové upozornenia na nové výzvy a zákazky. Odber môžete kedykoľvek vypnúť.</w:t>
      </w:r>
    </w:p>
    <w:p w14:paraId="3B5B2411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lastRenderedPageBreak/>
        <w:t xml:space="preserve">Právny základ: </w:t>
      </w:r>
      <w:r w:rsidRPr="003E2550">
        <w:t>váš súhlas (čl. 6 ods. 1 písm. a) GDPR); pri upozorneniach súvisiacich priamo s vaším účtom aj plnenie zmluvy (čl. 6 ods. 1 písm. b)).</w:t>
      </w:r>
    </w:p>
    <w:p w14:paraId="328363FD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 xml:space="preserve">2.4 De </w:t>
      </w:r>
      <w:proofErr w:type="spellStart"/>
      <w:r w:rsidRPr="003E2550">
        <w:rPr>
          <w:b/>
          <w:bCs/>
          <w:color w:val="auto"/>
          <w:sz w:val="25"/>
          <w:szCs w:val="25"/>
        </w:rPr>
        <w:t>minimis</w:t>
      </w:r>
      <w:proofErr w:type="spellEnd"/>
      <w:r w:rsidRPr="003E2550">
        <w:rPr>
          <w:b/>
          <w:bCs/>
          <w:color w:val="auto"/>
          <w:sz w:val="25"/>
          <w:szCs w:val="25"/>
        </w:rPr>
        <w:t xml:space="preserve"> kalkulačka</w:t>
      </w:r>
    </w:p>
    <w:p w14:paraId="759FA325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Ak použijete de </w:t>
      </w:r>
      <w:proofErr w:type="spellStart"/>
      <w:r w:rsidRPr="003E2550">
        <w:t>minimis</w:t>
      </w:r>
      <w:proofErr w:type="spellEnd"/>
      <w:r w:rsidRPr="003E2550">
        <w:t xml:space="preserve"> kalkulačku, spracúvame vami zadané IČO a údaje o čerpaní minimálnej pomoci, ktoré načítavame z oficiálneho registra IS SEMP, aby sme vám vypočítali zostávajúci limit. Ide o údaje z verejného registra; ak sa týkajú fyzickej osoby – podnikateľa, spracúvame ich na poskytnutie funkcie, ktorú ste si vyžiadali.</w:t>
      </w:r>
    </w:p>
    <w:p w14:paraId="0842B22A" w14:textId="46C3A795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>plnenie zmluvy</w:t>
      </w:r>
      <w:r w:rsidR="003E2550">
        <w:t xml:space="preserve">, </w:t>
      </w:r>
      <w:r w:rsidRPr="003E2550">
        <w:t>poskytnutie služby na vašu žiadosť (čl. 6 ods. 1 písm. b) GDPR); náš oprávnený záujem na poskytovaní funkcií Portálu (čl. 6 ods. 1 písm. f)).</w:t>
      </w:r>
    </w:p>
    <w:p w14:paraId="01B9A225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2.5 Objednávky odborných služieb a kontaktný formulár</w:t>
      </w:r>
    </w:p>
    <w:p w14:paraId="498E1159" w14:textId="77777777" w:rsidR="00A00E22" w:rsidRPr="003E2550" w:rsidRDefault="00000000">
      <w:pPr>
        <w:spacing w:after="120" w:line="276" w:lineRule="auto"/>
        <w:jc w:val="both"/>
      </w:pPr>
      <w:r w:rsidRPr="003E2550">
        <w:t>Keď si objednáte niektorú z platených odborných služieb (napasovanie na výzvu, vypracovanie projektu, overenie podmienok tendra, vytvorenie podania na tender) alebo nás kontaktujete cez kontaktný formulár či e-mailom, spracúvame identifikačné a kontaktné údaje, fakturačné údaje a obsah komunikácie a podkladov, ktoré nám poskytnete, na účely uzavretia a plnenia zmluvy, vybavenia vášho dopytu a splnenia zákonných povinností.</w:t>
      </w:r>
    </w:p>
    <w:p w14:paraId="6A3C6E1B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>plnenie zmluvy a predzmluvné kroky (čl. 6 ods. 1 písm. b) GDPR); zákonná povinnosť v oblasti účtovníctva a daní (čl. 6 ods. 1 písm. c)); náš oprávnený záujem na zodpovedaní dopytov (čl. 6 ods. 1 písm. f)).</w:t>
      </w:r>
    </w:p>
    <w:p w14:paraId="2B58EC6F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2.6 Osobné údaje obsiahnuté v podkladoch klienta</w:t>
      </w:r>
    </w:p>
    <w:p w14:paraId="0D732403" w14:textId="77777777" w:rsidR="00A00E22" w:rsidRPr="003E2550" w:rsidRDefault="00000000">
      <w:pPr>
        <w:spacing w:after="120" w:line="276" w:lineRule="auto"/>
        <w:jc w:val="both"/>
      </w:pPr>
      <w:r w:rsidRPr="003E2550">
        <w:t>Pri poskytovaní odborných služieb nám môžete poskytnúť dokumenty a podklady, ktoré obsahujú osobné údaje tretích osôb (napríklad údaje členov vášho tímu, štatutárov alebo kontaktných osôb). Vo vzťahu k takýmto údajom vystupujete ako prevádzkovateľ a my ich spracúvame ako sprostredkovateľ vo vašom mene na základe zmluvy a Dodatku o spracúvaní osobných údajov (DPA), ktorý tvorí prílohu Všeobecných obchodných podmienok.</w:t>
      </w:r>
    </w:p>
    <w:p w14:paraId="153937B9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>plnenie zmluvy medzi vami a nami; vo vzťahu k dotknutým osobám zodpovedá za právny základ klient ako prevádzkovateľ.</w:t>
      </w:r>
    </w:p>
    <w:p w14:paraId="4F1B6343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2.7 Obchodní partneri a ich zástupcovia</w:t>
      </w:r>
    </w:p>
    <w:p w14:paraId="68BBDDE0" w14:textId="77777777" w:rsidR="00A00E22" w:rsidRPr="003E2550" w:rsidRDefault="00000000">
      <w:pPr>
        <w:spacing w:after="120" w:line="276" w:lineRule="auto"/>
        <w:jc w:val="both"/>
      </w:pPr>
      <w:r w:rsidRPr="003E2550">
        <w:t>Spracúvame identifikačné, kontaktné a obchodné údaje zástupcov našich dodávateľov a partnerov na účely správy obchodného vzťahu, zmlúv, fakturácie a komunikácie.</w:t>
      </w:r>
    </w:p>
    <w:p w14:paraId="0A3BC0BB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>plnenie zmluvy (čl. 6 ods. 1 písm. b)); zákonná povinnosť pri účtovníctve a daniach (čl. 6 ods. 1 písm. c)); náš oprávnený záujem na správe obchodu (čl. 6 ods. 1 písm. f)).</w:t>
      </w:r>
    </w:p>
    <w:p w14:paraId="315D7E0E" w14:textId="77777777" w:rsidR="00A00E22" w:rsidRPr="003E2550" w:rsidRDefault="00000000">
      <w:pPr>
        <w:pStyle w:val="Nadpis2"/>
        <w:spacing w:before="200" w:after="100"/>
        <w:rPr>
          <w:color w:val="auto"/>
        </w:rPr>
      </w:pPr>
      <w:r w:rsidRPr="003E2550">
        <w:rPr>
          <w:b/>
          <w:bCs/>
          <w:color w:val="auto"/>
          <w:sz w:val="25"/>
          <w:szCs w:val="25"/>
        </w:rPr>
        <w:t>2.8 Plnenie zákonných povinností a ochrana právnych nárokov</w:t>
      </w:r>
    </w:p>
    <w:p w14:paraId="6AB9BACC" w14:textId="77777777" w:rsidR="00A00E22" w:rsidRPr="003E2550" w:rsidRDefault="00000000">
      <w:pPr>
        <w:spacing w:after="120" w:line="276" w:lineRule="auto"/>
        <w:jc w:val="both"/>
      </w:pPr>
      <w:r w:rsidRPr="003E2550">
        <w:t>Osobné údaje môžeme spracúvať na splnenie daňových, účtovných a iných zákonných povinností, ako aj na preukazovanie, uplatňovanie alebo obhajobu právnych nárokov.</w:t>
      </w:r>
    </w:p>
    <w:p w14:paraId="72400A89" w14:textId="77777777" w:rsidR="00A00E22" w:rsidRPr="003E2550" w:rsidRDefault="00000000">
      <w:pPr>
        <w:spacing w:after="120" w:line="276" w:lineRule="auto"/>
      </w:pPr>
      <w:r w:rsidRPr="003E2550">
        <w:rPr>
          <w:b/>
          <w:bCs/>
        </w:rPr>
        <w:t xml:space="preserve">Právny základ: </w:t>
      </w:r>
      <w:r w:rsidRPr="003E2550">
        <w:t>zákonná povinnosť (čl. 6 ods. 1 písm. c)); náš oprávnený záujem (čl. 6 ods. 1 písm. f)).</w:t>
      </w:r>
    </w:p>
    <w:p w14:paraId="1DE10F3A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 xml:space="preserve">3. </w:t>
      </w:r>
      <w:proofErr w:type="spellStart"/>
      <w:r w:rsidRPr="003E2550">
        <w:rPr>
          <w:b/>
          <w:bCs/>
          <w:color w:val="auto"/>
          <w:sz w:val="30"/>
          <w:szCs w:val="30"/>
        </w:rPr>
        <w:t>Cookies</w:t>
      </w:r>
      <w:proofErr w:type="spellEnd"/>
      <w:r w:rsidRPr="003E2550">
        <w:rPr>
          <w:b/>
          <w:bCs/>
          <w:color w:val="auto"/>
          <w:sz w:val="30"/>
          <w:szCs w:val="30"/>
        </w:rPr>
        <w:t xml:space="preserve"> a podobné technológie</w:t>
      </w:r>
    </w:p>
    <w:p w14:paraId="5E11D572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Portál používa </w:t>
      </w:r>
      <w:proofErr w:type="spellStart"/>
      <w:r w:rsidRPr="003E2550">
        <w:t>cookies</w:t>
      </w:r>
      <w:proofErr w:type="spellEnd"/>
      <w:r w:rsidRPr="003E2550">
        <w:t xml:space="preserve"> v minimálnom nevyhnutnom rozsahu. Na svoje fungovanie využíva technické (nevyhnutné) </w:t>
      </w:r>
      <w:proofErr w:type="spellStart"/>
      <w:r w:rsidRPr="003E2550">
        <w:t>cookies</w:t>
      </w:r>
      <w:proofErr w:type="spellEnd"/>
      <w:r w:rsidRPr="003E2550">
        <w:t xml:space="preserve">, najmä na bezpečné prihlásenie a udržanie relácie a na zapamätanie vašich </w:t>
      </w:r>
      <w:proofErr w:type="spellStart"/>
      <w:r w:rsidRPr="003E2550">
        <w:t>cookie</w:t>
      </w:r>
      <w:proofErr w:type="spellEnd"/>
      <w:r w:rsidRPr="003E2550">
        <w:t xml:space="preserve"> preferencií. Nepoužívame reklamné ani sledovacie </w:t>
      </w:r>
      <w:proofErr w:type="spellStart"/>
      <w:r w:rsidRPr="003E2550">
        <w:t>cookies</w:t>
      </w:r>
      <w:proofErr w:type="spellEnd"/>
      <w:r w:rsidRPr="003E2550">
        <w:t xml:space="preserve"> a vaše údaje neposkytujeme tretím stranám na marketingové účely.</w:t>
      </w:r>
    </w:p>
    <w:p w14:paraId="6D366B26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Ak v budúcnosti nasadíme neesenciálne (napr. analytické) </w:t>
      </w:r>
      <w:proofErr w:type="spellStart"/>
      <w:r w:rsidRPr="003E2550">
        <w:t>cookies</w:t>
      </w:r>
      <w:proofErr w:type="spellEnd"/>
      <w:r w:rsidRPr="003E2550">
        <w:t xml:space="preserve">, načítajú sa až po vašom predchádzajúcom súhlase prostredníctvom </w:t>
      </w:r>
      <w:proofErr w:type="spellStart"/>
      <w:r w:rsidRPr="003E2550">
        <w:t>cookie</w:t>
      </w:r>
      <w:proofErr w:type="spellEnd"/>
      <w:r w:rsidRPr="003E2550">
        <w:t xml:space="preserve"> lišty; predvolene zaškrtnuté políčka sa nepoužívajú a svoju voľbu budete môcť kedykoľvek zmeniť.</w:t>
      </w:r>
    </w:p>
    <w:p w14:paraId="479733CA" w14:textId="77777777" w:rsidR="00A00E22" w:rsidRPr="003E2550" w:rsidRDefault="00000000">
      <w:pPr>
        <w:spacing w:after="120" w:line="276" w:lineRule="auto"/>
        <w:jc w:val="both"/>
      </w:pPr>
      <w:proofErr w:type="spellStart"/>
      <w:r w:rsidRPr="003E2550">
        <w:lastRenderedPageBreak/>
        <w:t>Cookies</w:t>
      </w:r>
      <w:proofErr w:type="spellEnd"/>
      <w:r w:rsidRPr="003E2550">
        <w:t xml:space="preserve"> môžete spravovať alebo vymazať aj v nastaveniach prehliadača (</w:t>
      </w:r>
      <w:proofErr w:type="spellStart"/>
      <w:r w:rsidRPr="003E2550">
        <w:t>Edge</w:t>
      </w:r>
      <w:proofErr w:type="spellEnd"/>
      <w:r w:rsidRPr="003E2550">
        <w:t xml:space="preserve">, Firefox, Chrome, Safari). Vypnutie nevyhnutných </w:t>
      </w:r>
      <w:proofErr w:type="spellStart"/>
      <w:r w:rsidRPr="003E2550">
        <w:t>cookies</w:t>
      </w:r>
      <w:proofErr w:type="spellEnd"/>
      <w:r w:rsidRPr="003E2550">
        <w:t xml:space="preserve"> môže ovplyvniť fungovanie Portálu, najmä prihlásenie.</w:t>
      </w:r>
    </w:p>
    <w:p w14:paraId="0EAA9FEE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4. Príjemcovia a sprostredkovatelia</w:t>
      </w:r>
    </w:p>
    <w:p w14:paraId="42C6353E" w14:textId="77777777" w:rsidR="00A00E22" w:rsidRPr="003E2550" w:rsidRDefault="00000000">
      <w:pPr>
        <w:spacing w:after="120" w:line="276" w:lineRule="auto"/>
        <w:jc w:val="both"/>
      </w:pPr>
      <w:r w:rsidRPr="003E2550">
        <w:t>Osobné údaje nepredávame ani neprenajímame. Zdieľame ich len ak je to nevyhnutné na prevádzku Portálu a nášho podnikania, s vaším súhlasom alebo ak to vyžaduje zákon. Využívame dôveryhodných sprostredkovateľov, ktorí konajú v našom mene a podľa našich pokynov, v týchto kategóriách:</w:t>
      </w:r>
    </w:p>
    <w:p w14:paraId="48F565D0" w14:textId="77777777" w:rsidR="00A00E22" w:rsidRPr="003E2550" w:rsidRDefault="00000000">
      <w:pPr>
        <w:pStyle w:val="Odsekzoznamu"/>
        <w:numPr>
          <w:ilvl w:val="0"/>
          <w:numId w:val="2"/>
        </w:numPr>
        <w:spacing w:after="60" w:line="276" w:lineRule="auto"/>
      </w:pPr>
      <w:proofErr w:type="spellStart"/>
      <w:r w:rsidRPr="003E2550">
        <w:t>hosting</w:t>
      </w:r>
      <w:proofErr w:type="spellEnd"/>
      <w:r w:rsidRPr="003E2550">
        <w:t xml:space="preserve"> Portálu a IT / infraštruktúrni poskytovatelia;</w:t>
      </w:r>
    </w:p>
    <w:p w14:paraId="094FB1AF" w14:textId="77777777" w:rsidR="00A00E22" w:rsidRPr="003E2550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3E2550">
        <w:t>e-mailové nástroje na doručovanie prihlasovacích odkazov a upozornení radaru;</w:t>
      </w:r>
    </w:p>
    <w:p w14:paraId="5160473D" w14:textId="77777777" w:rsidR="00A00E22" w:rsidRPr="003E2550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3E2550">
        <w:t>nástroje na správu úloh, komunikáciu a evidenciu objednávok (CRM);</w:t>
      </w:r>
    </w:p>
    <w:p w14:paraId="7599BFA1" w14:textId="77777777" w:rsidR="00A00E22" w:rsidRPr="003E2550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3E2550">
        <w:t>právne, daňové, účtovné a audítorské služby;</w:t>
      </w:r>
    </w:p>
    <w:p w14:paraId="265986D7" w14:textId="77777777" w:rsidR="00A00E22" w:rsidRPr="003E2550" w:rsidRDefault="00000000">
      <w:pPr>
        <w:pStyle w:val="Odsekzoznamu"/>
        <w:numPr>
          <w:ilvl w:val="0"/>
          <w:numId w:val="2"/>
        </w:numPr>
        <w:spacing w:after="60" w:line="276" w:lineRule="auto"/>
      </w:pPr>
      <w:r w:rsidRPr="003E2550">
        <w:t>orgány verejnej moci, ak to vyžaduje zákon.</w:t>
      </w:r>
    </w:p>
    <w:p w14:paraId="5396A99D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Aktuálny prehľad kategórií sprostredkovateľov poskytneme na požiadanie. Údaje o výzvach a zákazkách preberáme z verejných zdrojov (ITMS </w:t>
      </w:r>
      <w:proofErr w:type="spellStart"/>
      <w:r w:rsidRPr="003E2550">
        <w:t>open</w:t>
      </w:r>
      <w:proofErr w:type="spellEnd"/>
      <w:r w:rsidRPr="003E2550">
        <w:t xml:space="preserve"> </w:t>
      </w:r>
      <w:proofErr w:type="spellStart"/>
      <w:r w:rsidRPr="003E2550">
        <w:t>data</w:t>
      </w:r>
      <w:proofErr w:type="spellEnd"/>
      <w:r w:rsidRPr="003E2550">
        <w:t>, register IS SEMP, európsky vestník TED); tieto zdroje spravidla neobsahujú vaše osobné údaje ako používateľa.</w:t>
      </w:r>
    </w:p>
    <w:p w14:paraId="55F5DF20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5. Cezhraničné prenosy</w:t>
      </w:r>
    </w:p>
    <w:p w14:paraId="547DA877" w14:textId="77777777" w:rsidR="00A00E22" w:rsidRPr="003E2550" w:rsidRDefault="00000000">
      <w:pPr>
        <w:spacing w:after="120" w:line="276" w:lineRule="auto"/>
        <w:jc w:val="both"/>
      </w:pPr>
      <w:r w:rsidRPr="003E2550">
        <w:t>Osobné údaje spracúvame prednostne v rámci EÚ/EHP. Ak by bol prenos mimo EÚ/EHP nevyhnutný, vykonáme ho len v súlade s GDPR – na základe rozhodnutia o primeranosti, Štandardných zmluvných doložiek (SCC) alebo iného platného prenosového mechanizmu, s ďalšími zárukami, ak je to potrebné. O kópiu príslušných záruk môžete požiadať na kontakte uvedenom v časti 10.</w:t>
      </w:r>
    </w:p>
    <w:p w14:paraId="73B4AEE6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6. Uchovávanie údajov</w:t>
      </w:r>
    </w:p>
    <w:p w14:paraId="75A6AD4E" w14:textId="77777777" w:rsidR="00A00E22" w:rsidRPr="003E2550" w:rsidRDefault="00000000">
      <w:pPr>
        <w:spacing w:after="120" w:line="276" w:lineRule="auto"/>
        <w:jc w:val="both"/>
      </w:pPr>
      <w:r w:rsidRPr="003E2550">
        <w:t>Osobné údaje uchovávame len tak dlho, ako je to potrebné pre daný účel a uplatniteľný právny základ:</w:t>
      </w:r>
    </w:p>
    <w:tbl>
      <w:tblPr>
        <w:tblStyle w:val="Mriekatabukysvetl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8"/>
        <w:gridCol w:w="6272"/>
      </w:tblGrid>
      <w:tr w:rsidR="00A00E22" w:rsidRPr="003E2550" w14:paraId="039398F0" w14:textId="77777777" w:rsidTr="008B217C">
        <w:tc>
          <w:tcPr>
            <w:tcW w:w="0" w:type="auto"/>
          </w:tcPr>
          <w:p w14:paraId="16537E01" w14:textId="77777777" w:rsidR="00A00E22" w:rsidRPr="003E2550" w:rsidRDefault="00000000">
            <w:pPr>
              <w:spacing w:line="252" w:lineRule="auto"/>
            </w:pPr>
            <w:r w:rsidRPr="003E2550">
              <w:rPr>
                <w:b/>
                <w:bCs/>
                <w:sz w:val="19"/>
                <w:szCs w:val="19"/>
              </w:rPr>
              <w:t>Kategória</w:t>
            </w:r>
          </w:p>
        </w:tc>
        <w:tc>
          <w:tcPr>
            <w:tcW w:w="0" w:type="auto"/>
          </w:tcPr>
          <w:p w14:paraId="1C1598CC" w14:textId="77777777" w:rsidR="00A00E22" w:rsidRPr="003E2550" w:rsidRDefault="00000000">
            <w:pPr>
              <w:spacing w:line="252" w:lineRule="auto"/>
            </w:pPr>
            <w:r w:rsidRPr="003E2550">
              <w:rPr>
                <w:b/>
                <w:bCs/>
                <w:sz w:val="19"/>
                <w:szCs w:val="19"/>
              </w:rPr>
              <w:t>Orientačná doba uchovávania</w:t>
            </w:r>
          </w:p>
        </w:tc>
      </w:tr>
      <w:tr w:rsidR="00A00E22" w:rsidRPr="003E2550" w14:paraId="609C398A" w14:textId="77777777" w:rsidTr="008B217C">
        <w:tc>
          <w:tcPr>
            <w:tcW w:w="0" w:type="auto"/>
          </w:tcPr>
          <w:p w14:paraId="505EE5F6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Údaje účtu (e-mail, profil)</w:t>
            </w:r>
          </w:p>
        </w:tc>
        <w:tc>
          <w:tcPr>
            <w:tcW w:w="0" w:type="auto"/>
          </w:tcPr>
          <w:p w14:paraId="63A8DFBD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Počas trvania účtu; po zrušení účtu do zániku súvisiacich nárokov</w:t>
            </w:r>
          </w:p>
        </w:tc>
      </w:tr>
      <w:tr w:rsidR="00A00E22" w:rsidRPr="003E2550" w14:paraId="1EC82446" w14:textId="77777777" w:rsidTr="008B217C">
        <w:tc>
          <w:tcPr>
            <w:tcW w:w="0" w:type="auto"/>
          </w:tcPr>
          <w:p w14:paraId="645841D7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Preferencie radaru / upozornení</w:t>
            </w:r>
          </w:p>
        </w:tc>
        <w:tc>
          <w:tcPr>
            <w:tcW w:w="0" w:type="auto"/>
          </w:tcPr>
          <w:p w14:paraId="28E2C5B9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Do vypnutia radaru alebo zrušenia účtu</w:t>
            </w:r>
          </w:p>
        </w:tc>
      </w:tr>
      <w:tr w:rsidR="00A00E22" w:rsidRPr="003E2550" w14:paraId="1C084072" w14:textId="77777777" w:rsidTr="008B217C">
        <w:tc>
          <w:tcPr>
            <w:tcW w:w="0" w:type="auto"/>
          </w:tcPr>
          <w:p w14:paraId="7F2451A4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Kontaktné a dopytové údaje</w:t>
            </w:r>
          </w:p>
        </w:tc>
        <w:tc>
          <w:tcPr>
            <w:tcW w:w="0" w:type="auto"/>
          </w:tcPr>
          <w:p w14:paraId="2F5CF3F8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Do vybavenia dopytu; potom počas premlčacej doby, ak je to potrebné pre právne nároky</w:t>
            </w:r>
          </w:p>
        </w:tc>
      </w:tr>
      <w:tr w:rsidR="00A00E22" w:rsidRPr="003E2550" w14:paraId="06228DE2" w14:textId="77777777" w:rsidTr="008B217C">
        <w:tc>
          <w:tcPr>
            <w:tcW w:w="0" w:type="auto"/>
          </w:tcPr>
          <w:p w14:paraId="039D169B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Údaje z objednávok a podklady k službám</w:t>
            </w:r>
          </w:p>
        </w:tc>
        <w:tc>
          <w:tcPr>
            <w:tcW w:w="0" w:type="auto"/>
          </w:tcPr>
          <w:p w14:paraId="3C78ECD5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Počas plnenia zmluvy + zákonná premlčacia doba</w:t>
            </w:r>
          </w:p>
        </w:tc>
      </w:tr>
      <w:tr w:rsidR="00A00E22" w:rsidRPr="003E2550" w14:paraId="3856741D" w14:textId="77777777" w:rsidTr="008B217C">
        <w:tc>
          <w:tcPr>
            <w:tcW w:w="0" w:type="auto"/>
          </w:tcPr>
          <w:p w14:paraId="76A9DD28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Účtovné a daňové doklady</w:t>
            </w:r>
          </w:p>
        </w:tc>
        <w:tc>
          <w:tcPr>
            <w:tcW w:w="0" w:type="auto"/>
          </w:tcPr>
          <w:p w14:paraId="6D96415D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Podľa zákona (spravidla 10 rokov)</w:t>
            </w:r>
          </w:p>
        </w:tc>
      </w:tr>
      <w:tr w:rsidR="00A00E22" w:rsidRPr="003E2550" w14:paraId="45D90B1D" w14:textId="77777777" w:rsidTr="008B217C">
        <w:tc>
          <w:tcPr>
            <w:tcW w:w="0" w:type="auto"/>
          </w:tcPr>
          <w:p w14:paraId="67B14297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 xml:space="preserve">Záznamy o súhlase (radar, </w:t>
            </w:r>
            <w:proofErr w:type="spellStart"/>
            <w:r w:rsidRPr="003E2550">
              <w:rPr>
                <w:sz w:val="19"/>
                <w:szCs w:val="19"/>
              </w:rPr>
              <w:t>cookies</w:t>
            </w:r>
            <w:proofErr w:type="spellEnd"/>
            <w:r w:rsidRPr="003E2550">
              <w:rPr>
                <w:sz w:val="19"/>
                <w:szCs w:val="19"/>
              </w:rPr>
              <w:t>)</w:t>
            </w:r>
          </w:p>
        </w:tc>
        <w:tc>
          <w:tcPr>
            <w:tcW w:w="0" w:type="auto"/>
          </w:tcPr>
          <w:p w14:paraId="165494B1" w14:textId="77777777" w:rsidR="00A00E22" w:rsidRPr="003E2550" w:rsidRDefault="00000000">
            <w:pPr>
              <w:spacing w:line="252" w:lineRule="auto"/>
            </w:pPr>
            <w:r w:rsidRPr="003E2550">
              <w:rPr>
                <w:sz w:val="19"/>
                <w:szCs w:val="19"/>
              </w:rPr>
              <w:t>Po dobu potrebnú na preukázanie súhlasu</w:t>
            </w:r>
          </w:p>
        </w:tc>
      </w:tr>
    </w:tbl>
    <w:p w14:paraId="328C35F2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7. Ako chránime osobné údaje</w:t>
      </w:r>
    </w:p>
    <w:p w14:paraId="47FE59A8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Uplatňujeme primerané technické a organizačné opatrenia vrátane šifrovania pri prenose, riadenia prístupu na základe zásady </w:t>
      </w:r>
      <w:proofErr w:type="spellStart"/>
      <w:r w:rsidRPr="003E2550">
        <w:t>need</w:t>
      </w:r>
      <w:proofErr w:type="spellEnd"/>
      <w:r w:rsidRPr="003E2550">
        <w:t>-to-</w:t>
      </w:r>
      <w:proofErr w:type="spellStart"/>
      <w:r w:rsidRPr="003E2550">
        <w:t>know</w:t>
      </w:r>
      <w:proofErr w:type="spellEnd"/>
      <w:r w:rsidRPr="003E2550">
        <w:t>, viacfaktorového overenia tam, kde je to možné, prihlasovania bez trvalých hesiel (</w:t>
      </w:r>
      <w:proofErr w:type="spellStart"/>
      <w:r w:rsidRPr="003E2550">
        <w:t>magic</w:t>
      </w:r>
      <w:proofErr w:type="spellEnd"/>
      <w:r w:rsidRPr="003E2550">
        <w:t xml:space="preserve"> </w:t>
      </w:r>
      <w:proofErr w:type="spellStart"/>
      <w:r w:rsidRPr="003E2550">
        <w:t>link</w:t>
      </w:r>
      <w:proofErr w:type="spellEnd"/>
      <w:r w:rsidRPr="003E2550">
        <w:t>), audit logov, povinnosti mlčanlivosti pracovníkov a spolupracovníkov a procesu reakcie na porušenia ochrany údajov vrátane notifikácie do 72 hodín, ak sa vyžaduje (čl. 33 GDPR).</w:t>
      </w:r>
    </w:p>
    <w:p w14:paraId="03C26C95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8. Vaše práva</w:t>
      </w:r>
    </w:p>
    <w:p w14:paraId="54CC4ED8" w14:textId="77777777" w:rsidR="00A00E22" w:rsidRPr="003E2550" w:rsidRDefault="00000000">
      <w:pPr>
        <w:spacing w:after="120" w:line="276" w:lineRule="auto"/>
        <w:jc w:val="both"/>
      </w:pPr>
      <w:r w:rsidRPr="003E2550">
        <w:t>Podľa GDPR máte nižšie uvedené práva. Na ich uplatnenie nás kontaktujte prostredníctvom údajov uvedených v časti 10.</w:t>
      </w:r>
    </w:p>
    <w:p w14:paraId="3CF98F95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na prístup</w:t>
      </w:r>
      <w:r w:rsidRPr="003E2550">
        <w:t xml:space="preserve"> – na potvrdenie o spracúvaní a kópiu vašich údajov spolu s informáciami o účeloch, kategóriách, príjemcoch, dobe uchovávania a zdroji údajov.</w:t>
      </w:r>
    </w:p>
    <w:p w14:paraId="4D061C2C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lastRenderedPageBreak/>
        <w:t>Právo na opravu</w:t>
      </w:r>
      <w:r w:rsidRPr="003E2550">
        <w:t xml:space="preserve"> – na opravu nepresných alebo neúplných údajov.</w:t>
      </w:r>
    </w:p>
    <w:p w14:paraId="7E73A40A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na vymazanie</w:t>
      </w:r>
      <w:r w:rsidRPr="003E2550">
        <w:t xml:space="preserve"> – s výhradou našich zákonných povinností a obhajoby právnych nárokov.</w:t>
      </w:r>
    </w:p>
    <w:p w14:paraId="35690E97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na obmedzenie spracúvania</w:t>
      </w:r>
      <w:r w:rsidRPr="003E2550">
        <w:t xml:space="preserve"> – v prípadoch podľa článku 18 GDPR.</w:t>
      </w:r>
    </w:p>
    <w:p w14:paraId="1A61938B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na prenosnosť údajov</w:t>
      </w:r>
      <w:r w:rsidRPr="003E2550">
        <w:t xml:space="preserve"> – pri údajoch spracúvaných na základe súhlasu alebo zmluvy, v štruktúrovanom, strojovo čitateľnom formáte.</w:t>
      </w:r>
    </w:p>
    <w:p w14:paraId="2C66096C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namietať</w:t>
      </w:r>
      <w:r w:rsidRPr="003E2550">
        <w:t xml:space="preserve"> – proti spracúvaniu založenému na oprávnenom záujme, z dôvodov týkajúcich sa vašej konkrétnej situácie.</w:t>
      </w:r>
    </w:p>
    <w:p w14:paraId="61844A7A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odvolať súhlas</w:t>
      </w:r>
      <w:r w:rsidRPr="003E2550">
        <w:t xml:space="preserve"> – kedykoľvek, bez vplyvu na zákonnosť spracúvania pred jeho odvolaním.</w:t>
      </w:r>
    </w:p>
    <w:p w14:paraId="2B2A06C9" w14:textId="77777777" w:rsidR="00A00E22" w:rsidRPr="003E2550" w:rsidRDefault="00000000" w:rsidP="008B217C">
      <w:pPr>
        <w:spacing w:after="60" w:line="276" w:lineRule="auto"/>
      </w:pPr>
      <w:r w:rsidRPr="008B217C">
        <w:rPr>
          <w:b/>
          <w:bCs/>
        </w:rPr>
        <w:t>Právo podať sťažnosť</w:t>
      </w:r>
      <w:r w:rsidRPr="003E2550">
        <w:t xml:space="preserve"> – dozornému orgánu (pozri časť 10).</w:t>
      </w:r>
    </w:p>
    <w:p w14:paraId="0653060B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9. Deti</w:t>
      </w:r>
    </w:p>
    <w:p w14:paraId="3A1B903D" w14:textId="77777777" w:rsidR="00A00E22" w:rsidRPr="003E2550" w:rsidRDefault="00000000">
      <w:pPr>
        <w:spacing w:after="120" w:line="276" w:lineRule="auto"/>
        <w:jc w:val="both"/>
      </w:pPr>
      <w:r w:rsidRPr="003E2550">
        <w:t>Portál a jeho služby sú určené profesionálnym a obchodným používateľom a nie sú zamerané na deti. Vedome nezbierame osobné údaje osôb mladších než 16 rokov (vek platný na Slovensku pri službách informačnej spoločnosti) bez súhlasu zákonného zástupcu.</w:t>
      </w:r>
    </w:p>
    <w:p w14:paraId="4E794F7F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10. Kontakt a sťažnosti</w:t>
      </w:r>
    </w:p>
    <w:p w14:paraId="1EEBA516" w14:textId="77777777" w:rsidR="00A00E22" w:rsidRPr="003E2550" w:rsidRDefault="00000000">
      <w:pPr>
        <w:spacing w:after="120" w:line="276" w:lineRule="auto"/>
        <w:jc w:val="both"/>
      </w:pPr>
      <w:r w:rsidRPr="003E2550">
        <w:t xml:space="preserve">S akoukoľvek otázkou o vašich osobných údajoch alebo na uplatnenie práv nás kontaktujte na </w:t>
      </w:r>
      <w:r w:rsidRPr="003E2550">
        <w:rPr>
          <w:b/>
          <w:bCs/>
        </w:rPr>
        <w:t>info@granthub.sk</w:t>
      </w:r>
      <w:r w:rsidRPr="003E2550">
        <w:t xml:space="preserve">, cez kontaktný formulár na https://granthub.sk/kontakt alebo poštou: </w:t>
      </w:r>
      <w:proofErr w:type="spellStart"/>
      <w:r w:rsidRPr="003E2550">
        <w:t>Ayerf</w:t>
      </w:r>
      <w:proofErr w:type="spellEnd"/>
      <w:r w:rsidRPr="003E2550">
        <w:t xml:space="preserve"> s. r. o., Ľubovnianska 12, 851 07 Bratislava – Petržalka.</w:t>
      </w:r>
    </w:p>
    <w:p w14:paraId="512910B0" w14:textId="395E471B" w:rsidR="00A00E22" w:rsidRPr="003E2550" w:rsidRDefault="00000000">
      <w:pPr>
        <w:spacing w:after="120" w:line="276" w:lineRule="auto"/>
        <w:jc w:val="both"/>
      </w:pPr>
      <w:r w:rsidRPr="003E2550">
        <w:t>Ak sa domnievate, že spracúvame vaše osobné údaje nezákonne, kontaktujte nás najprv. Máte tiež právo podať sťažnosť Úradu na ochranu osobných údajov Slovenskej republiky, Hraničná 12, 820 07 Bratislava.</w:t>
      </w:r>
    </w:p>
    <w:p w14:paraId="2F7205A8" w14:textId="77777777" w:rsidR="00A00E22" w:rsidRPr="003E2550" w:rsidRDefault="00000000">
      <w:pPr>
        <w:pStyle w:val="Nadpis1"/>
        <w:spacing w:before="280" w:after="140"/>
        <w:rPr>
          <w:color w:val="auto"/>
        </w:rPr>
      </w:pPr>
      <w:r w:rsidRPr="003E2550">
        <w:rPr>
          <w:b/>
          <w:bCs/>
          <w:color w:val="auto"/>
          <w:sz w:val="30"/>
          <w:szCs w:val="30"/>
        </w:rPr>
        <w:t>11. Záverečné ustanovenia</w:t>
      </w:r>
    </w:p>
    <w:p w14:paraId="444FD014" w14:textId="77777777" w:rsidR="00A00E22" w:rsidRPr="003E2550" w:rsidRDefault="00000000">
      <w:pPr>
        <w:spacing w:after="120" w:line="276" w:lineRule="auto"/>
        <w:jc w:val="both"/>
      </w:pPr>
      <w:r w:rsidRPr="003E2550">
        <w:t>Tieto Zásady môžeme kedykoľvek zmeniť. Zmeny zverejníme na Portáli a platia od dátumu zverejnenia. Ak sa niektoré ustanovenie ukáže ako neplatné alebo nevynútiteľné, oddelí sa a ostatné ustanovenia zostávajú v plnej platnosti a účinnosti.</w:t>
      </w:r>
    </w:p>
    <w:sectPr w:rsidR="00A00E22" w:rsidRPr="003E2550">
      <w:pgSz w:w="11906" w:h="16838"/>
      <w:pgMar w:top="1200" w:right="1200" w:bottom="12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953A7"/>
    <w:multiLevelType w:val="hybridMultilevel"/>
    <w:tmpl w:val="FEA2427E"/>
    <w:lvl w:ilvl="0" w:tplc="5F24749E">
      <w:start w:val="1"/>
      <w:numFmt w:val="bullet"/>
      <w:lvlText w:val="•"/>
      <w:lvlJc w:val="left"/>
      <w:pPr>
        <w:ind w:left="460" w:hanging="260"/>
      </w:pPr>
    </w:lvl>
    <w:lvl w:ilvl="1" w:tplc="33967790">
      <w:start w:val="1"/>
      <w:numFmt w:val="bullet"/>
      <w:lvlText w:val="–"/>
      <w:lvlJc w:val="left"/>
      <w:pPr>
        <w:ind w:left="900" w:hanging="260"/>
      </w:pPr>
    </w:lvl>
    <w:lvl w:ilvl="2" w:tplc="5C464C5A">
      <w:numFmt w:val="decimal"/>
      <w:lvlText w:val=""/>
      <w:lvlJc w:val="left"/>
    </w:lvl>
    <w:lvl w:ilvl="3" w:tplc="74486630">
      <w:numFmt w:val="decimal"/>
      <w:lvlText w:val=""/>
      <w:lvlJc w:val="left"/>
    </w:lvl>
    <w:lvl w:ilvl="4" w:tplc="C6680628">
      <w:numFmt w:val="decimal"/>
      <w:lvlText w:val=""/>
      <w:lvlJc w:val="left"/>
    </w:lvl>
    <w:lvl w:ilvl="5" w:tplc="6BCCFE9C">
      <w:numFmt w:val="decimal"/>
      <w:lvlText w:val=""/>
      <w:lvlJc w:val="left"/>
    </w:lvl>
    <w:lvl w:ilvl="6" w:tplc="672EE60C">
      <w:numFmt w:val="decimal"/>
      <w:lvlText w:val=""/>
      <w:lvlJc w:val="left"/>
    </w:lvl>
    <w:lvl w:ilvl="7" w:tplc="1DA81C2E">
      <w:numFmt w:val="decimal"/>
      <w:lvlText w:val=""/>
      <w:lvlJc w:val="left"/>
    </w:lvl>
    <w:lvl w:ilvl="8" w:tplc="598CC4E0">
      <w:numFmt w:val="decimal"/>
      <w:lvlText w:val=""/>
      <w:lvlJc w:val="left"/>
    </w:lvl>
  </w:abstractNum>
  <w:abstractNum w:abstractNumId="1" w15:restartNumberingAfterBreak="0">
    <w:nsid w:val="562F7F00"/>
    <w:multiLevelType w:val="hybridMultilevel"/>
    <w:tmpl w:val="B40A5ECC"/>
    <w:lvl w:ilvl="0" w:tplc="0C903080">
      <w:start w:val="1"/>
      <w:numFmt w:val="bullet"/>
      <w:lvlText w:val="●"/>
      <w:lvlJc w:val="left"/>
      <w:pPr>
        <w:ind w:left="720" w:hanging="360"/>
      </w:pPr>
    </w:lvl>
    <w:lvl w:ilvl="1" w:tplc="FC6C4DF0">
      <w:start w:val="1"/>
      <w:numFmt w:val="bullet"/>
      <w:lvlText w:val="○"/>
      <w:lvlJc w:val="left"/>
      <w:pPr>
        <w:ind w:left="1440" w:hanging="360"/>
      </w:pPr>
    </w:lvl>
    <w:lvl w:ilvl="2" w:tplc="4D262EE2">
      <w:start w:val="1"/>
      <w:numFmt w:val="bullet"/>
      <w:lvlText w:val="■"/>
      <w:lvlJc w:val="left"/>
      <w:pPr>
        <w:ind w:left="2160" w:hanging="360"/>
      </w:pPr>
    </w:lvl>
    <w:lvl w:ilvl="3" w:tplc="045A61E8">
      <w:start w:val="1"/>
      <w:numFmt w:val="bullet"/>
      <w:lvlText w:val="●"/>
      <w:lvlJc w:val="left"/>
      <w:pPr>
        <w:ind w:left="2880" w:hanging="360"/>
      </w:pPr>
    </w:lvl>
    <w:lvl w:ilvl="4" w:tplc="59E668C0">
      <w:start w:val="1"/>
      <w:numFmt w:val="bullet"/>
      <w:lvlText w:val="○"/>
      <w:lvlJc w:val="left"/>
      <w:pPr>
        <w:ind w:left="3600" w:hanging="360"/>
      </w:pPr>
    </w:lvl>
    <w:lvl w:ilvl="5" w:tplc="E70A01BC">
      <w:start w:val="1"/>
      <w:numFmt w:val="bullet"/>
      <w:lvlText w:val="■"/>
      <w:lvlJc w:val="left"/>
      <w:pPr>
        <w:ind w:left="4320" w:hanging="360"/>
      </w:pPr>
    </w:lvl>
    <w:lvl w:ilvl="6" w:tplc="06320D6E">
      <w:start w:val="1"/>
      <w:numFmt w:val="bullet"/>
      <w:lvlText w:val="●"/>
      <w:lvlJc w:val="left"/>
      <w:pPr>
        <w:ind w:left="5040" w:hanging="360"/>
      </w:pPr>
    </w:lvl>
    <w:lvl w:ilvl="7" w:tplc="9EA22F8E">
      <w:start w:val="1"/>
      <w:numFmt w:val="bullet"/>
      <w:lvlText w:val="●"/>
      <w:lvlJc w:val="left"/>
      <w:pPr>
        <w:ind w:left="5760" w:hanging="360"/>
      </w:pPr>
    </w:lvl>
    <w:lvl w:ilvl="8" w:tplc="BC326D56">
      <w:start w:val="1"/>
      <w:numFmt w:val="bullet"/>
      <w:lvlText w:val="●"/>
      <w:lvlJc w:val="left"/>
      <w:pPr>
        <w:ind w:left="6480" w:hanging="360"/>
      </w:pPr>
    </w:lvl>
  </w:abstractNum>
  <w:num w:numId="1" w16cid:durableId="466825261">
    <w:abstractNumId w:val="1"/>
    <w:lvlOverride w:ilvl="0">
      <w:startOverride w:val="1"/>
    </w:lvlOverride>
  </w:num>
  <w:num w:numId="2" w16cid:durableId="13910052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22"/>
    <w:rsid w:val="00374C82"/>
    <w:rsid w:val="003A2120"/>
    <w:rsid w:val="003E2550"/>
    <w:rsid w:val="005942C1"/>
    <w:rsid w:val="006E0C40"/>
    <w:rsid w:val="006F1A27"/>
    <w:rsid w:val="008B217C"/>
    <w:rsid w:val="00A00E22"/>
    <w:rsid w:val="00B96240"/>
    <w:rsid w:val="00FD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C662"/>
  <w15:docId w15:val="{25B71D14-8D96-47B0-BB90-3EFC4751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  <w:rPr>
      <w:sz w:val="20"/>
      <w:szCs w:val="20"/>
    </w:rPr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  <w:rPr>
      <w:sz w:val="20"/>
      <w:szCs w:val="20"/>
    </w:rPr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table" w:styleId="Mriekatabukysvetl">
    <w:name w:val="Grid Table Light"/>
    <w:basedOn w:val="Normlnatabuka"/>
    <w:uiPriority w:val="40"/>
    <w:rsid w:val="003E25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1607</Words>
  <Characters>9165</Characters>
  <Application>Microsoft Office Word</Application>
  <DocSecurity>0</DocSecurity>
  <Lines>76</Lines>
  <Paragraphs>21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Legal</cp:lastModifiedBy>
  <cp:revision>6</cp:revision>
  <dcterms:created xsi:type="dcterms:W3CDTF">2026-07-20T10:56:00Z</dcterms:created>
  <dcterms:modified xsi:type="dcterms:W3CDTF">2026-07-20T12:08:00Z</dcterms:modified>
</cp:coreProperties>
</file>