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72231" w14:textId="16EAD3C0" w:rsidR="00AC028E" w:rsidRPr="006437D7" w:rsidRDefault="00AC028E" w:rsidP="009F13A0">
      <w:pPr>
        <w:jc w:val="center"/>
        <w:rPr>
          <w:rFonts w:ascii="Times New Roman" w:hAnsi="Times New Roman" w:cs="Times New Roman"/>
          <w:b/>
          <w:sz w:val="24"/>
          <w:lang w:val="en-US"/>
        </w:rPr>
      </w:pPr>
      <w:r w:rsidRPr="006437D7">
        <w:rPr>
          <w:rFonts w:ascii="Times New Roman" w:hAnsi="Times New Roman" w:cs="Times New Roman"/>
          <w:b/>
          <w:sz w:val="24"/>
          <w:lang w:val="en-US"/>
        </w:rPr>
        <w:t xml:space="preserve">Installation and </w:t>
      </w:r>
      <w:r w:rsidR="009F13A0" w:rsidRPr="006437D7">
        <w:rPr>
          <w:rFonts w:ascii="Times New Roman" w:hAnsi="Times New Roman" w:cs="Times New Roman"/>
          <w:b/>
          <w:sz w:val="24"/>
          <w:lang w:val="en-US"/>
        </w:rPr>
        <w:t>user’s manual</w:t>
      </w:r>
      <w:r w:rsidRPr="006437D7">
        <w:rPr>
          <w:rFonts w:ascii="Times New Roman" w:hAnsi="Times New Roman" w:cs="Times New Roman"/>
          <w:b/>
          <w:sz w:val="24"/>
          <w:lang w:val="en-US"/>
        </w:rPr>
        <w:t xml:space="preserve"> for the </w:t>
      </w:r>
      <w:r w:rsidR="00FE1460">
        <w:rPr>
          <w:rFonts w:ascii="Times New Roman" w:hAnsi="Times New Roman" w:cs="Times New Roman"/>
          <w:b/>
          <w:sz w:val="24"/>
          <w:lang w:val="en-US"/>
        </w:rPr>
        <w:br/>
        <w:t>“F</w:t>
      </w:r>
      <w:r w:rsidR="00FE1460" w:rsidRPr="00FE1460">
        <w:rPr>
          <w:rFonts w:ascii="Times New Roman" w:hAnsi="Times New Roman" w:cs="Times New Roman"/>
          <w:b/>
          <w:sz w:val="24"/>
          <w:lang w:val="en-US"/>
        </w:rPr>
        <w:t xml:space="preserve">ree </w:t>
      </w:r>
      <w:r w:rsidR="00FE1460">
        <w:rPr>
          <w:rFonts w:ascii="Times New Roman" w:hAnsi="Times New Roman" w:cs="Times New Roman"/>
          <w:b/>
          <w:sz w:val="24"/>
          <w:lang w:val="en-US"/>
        </w:rPr>
        <w:t>W</w:t>
      </w:r>
      <w:r w:rsidR="00FE1460" w:rsidRPr="00FE1460">
        <w:rPr>
          <w:rFonts w:ascii="Times New Roman" w:hAnsi="Times New Roman" w:cs="Times New Roman"/>
          <w:b/>
          <w:sz w:val="24"/>
          <w:lang w:val="en-US"/>
        </w:rPr>
        <w:t>aveform (FWF) diffusion MRI</w:t>
      </w:r>
      <w:r w:rsidR="00FE1460">
        <w:rPr>
          <w:rFonts w:ascii="Times New Roman" w:hAnsi="Times New Roman" w:cs="Times New Roman"/>
          <w:b/>
          <w:sz w:val="24"/>
          <w:lang w:val="en-US"/>
        </w:rPr>
        <w:t>” pulse sequence</w:t>
      </w:r>
    </w:p>
    <w:p w14:paraId="7AA88EC3" w14:textId="77777777" w:rsidR="00600270" w:rsidRDefault="00600270" w:rsidP="009F13A0">
      <w:pPr>
        <w:jc w:val="both"/>
        <w:rPr>
          <w:rFonts w:ascii="Times New Roman" w:hAnsi="Times New Roman" w:cs="Times New Roman"/>
          <w:i/>
          <w:lang w:val="en-US"/>
        </w:rPr>
      </w:pPr>
    </w:p>
    <w:p w14:paraId="642147AF" w14:textId="2841AD78" w:rsidR="00AC028E" w:rsidRPr="006437D7" w:rsidRDefault="00AC028E" w:rsidP="009F13A0">
      <w:pPr>
        <w:jc w:val="both"/>
        <w:rPr>
          <w:rFonts w:ascii="Times New Roman" w:hAnsi="Times New Roman" w:cs="Times New Roman"/>
          <w:i/>
          <w:lang w:val="en-US"/>
        </w:rPr>
      </w:pPr>
      <w:r w:rsidRPr="006437D7">
        <w:rPr>
          <w:rFonts w:ascii="Times New Roman" w:hAnsi="Times New Roman" w:cs="Times New Roman"/>
          <w:i/>
          <w:lang w:val="en-US"/>
        </w:rPr>
        <w:t>Scope</w:t>
      </w:r>
    </w:p>
    <w:p w14:paraId="63EDB98F" w14:textId="77777777" w:rsidR="00154665" w:rsidRDefault="00AC028E" w:rsidP="009F13A0">
      <w:pPr>
        <w:jc w:val="both"/>
        <w:rPr>
          <w:rFonts w:ascii="Times New Roman" w:hAnsi="Times New Roman" w:cs="Times New Roman"/>
          <w:lang w:val="en-US"/>
        </w:rPr>
      </w:pPr>
      <w:r w:rsidRPr="006437D7">
        <w:rPr>
          <w:rFonts w:ascii="Times New Roman" w:hAnsi="Times New Roman" w:cs="Times New Roman"/>
          <w:lang w:val="en-US"/>
        </w:rPr>
        <w:t xml:space="preserve">This document provides a very brief user manual to the FWF </w:t>
      </w:r>
      <w:r w:rsidR="00EE100D">
        <w:rPr>
          <w:rFonts w:ascii="Times New Roman" w:hAnsi="Times New Roman" w:cs="Times New Roman"/>
          <w:lang w:val="en-US"/>
        </w:rPr>
        <w:t xml:space="preserve">pulse </w:t>
      </w:r>
      <w:r w:rsidRPr="006437D7">
        <w:rPr>
          <w:rFonts w:ascii="Times New Roman" w:hAnsi="Times New Roman" w:cs="Times New Roman"/>
          <w:lang w:val="en-US"/>
        </w:rPr>
        <w:t>sequence. For detailed information, please contact the author</w:t>
      </w:r>
      <w:r w:rsidR="00EE100D">
        <w:rPr>
          <w:rFonts w:ascii="Times New Roman" w:hAnsi="Times New Roman" w:cs="Times New Roman"/>
          <w:lang w:val="en-US"/>
        </w:rPr>
        <w:t xml:space="preserve"> or find further information at the sequence resource page:</w:t>
      </w:r>
    </w:p>
    <w:p w14:paraId="6BC7EE98" w14:textId="294FF8D2" w:rsidR="00AC028E" w:rsidRDefault="00000000" w:rsidP="009F13A0">
      <w:pPr>
        <w:jc w:val="both"/>
        <w:rPr>
          <w:rFonts w:ascii="Times New Roman" w:hAnsi="Times New Roman" w:cs="Times New Roman"/>
          <w:lang w:val="en-US"/>
        </w:rPr>
      </w:pPr>
      <w:hyperlink r:id="rId7" w:history="1">
        <w:r w:rsidR="00D72182" w:rsidRPr="00E27293">
          <w:rPr>
            <w:rStyle w:val="Hyperlink"/>
            <w:rFonts w:ascii="Times New Roman" w:hAnsi="Times New Roman" w:cs="Times New Roman"/>
            <w:lang w:val="en-US"/>
          </w:rPr>
          <w:t>https://github.com/filip-szczepankiewicz/fwf_seq_resources</w:t>
        </w:r>
      </w:hyperlink>
    </w:p>
    <w:p w14:paraId="70F77AB2" w14:textId="77777777" w:rsidR="00D72182" w:rsidRPr="00154665" w:rsidRDefault="00D72182" w:rsidP="009F13A0">
      <w:pPr>
        <w:jc w:val="both"/>
        <w:rPr>
          <w:rFonts w:ascii="Times New Roman" w:hAnsi="Times New Roman" w:cs="Times New Roman"/>
          <w:lang w:val="en-US"/>
        </w:rPr>
      </w:pPr>
    </w:p>
    <w:p w14:paraId="70193E3E" w14:textId="77777777" w:rsidR="00AC028E" w:rsidRPr="006437D7" w:rsidRDefault="00AC028E" w:rsidP="009F13A0">
      <w:pPr>
        <w:jc w:val="both"/>
        <w:rPr>
          <w:rFonts w:ascii="Times New Roman" w:hAnsi="Times New Roman" w:cs="Times New Roman"/>
          <w:i/>
          <w:lang w:val="en-US"/>
        </w:rPr>
      </w:pPr>
      <w:r w:rsidRPr="006437D7">
        <w:rPr>
          <w:rFonts w:ascii="Times New Roman" w:hAnsi="Times New Roman" w:cs="Times New Roman"/>
          <w:i/>
          <w:lang w:val="en-US"/>
        </w:rPr>
        <w:t>Introduction</w:t>
      </w:r>
    </w:p>
    <w:p w14:paraId="1482D6B2" w14:textId="306039D5" w:rsidR="00FE1460" w:rsidRPr="006437D7" w:rsidRDefault="00AC028E" w:rsidP="009F13A0">
      <w:pPr>
        <w:jc w:val="both"/>
        <w:rPr>
          <w:rFonts w:ascii="Times New Roman" w:hAnsi="Times New Roman" w:cs="Times New Roman"/>
          <w:lang w:val="en-US"/>
        </w:rPr>
      </w:pPr>
      <w:r w:rsidRPr="006437D7">
        <w:rPr>
          <w:rFonts w:ascii="Times New Roman" w:hAnsi="Times New Roman" w:cs="Times New Roman"/>
          <w:lang w:val="en-US"/>
        </w:rPr>
        <w:t xml:space="preserve">The FWF sequence </w:t>
      </w:r>
      <w:r w:rsidR="00531A2A" w:rsidRPr="006437D7">
        <w:rPr>
          <w:rFonts w:ascii="Times New Roman" w:hAnsi="Times New Roman" w:cs="Times New Roman"/>
          <w:lang w:val="en-US"/>
        </w:rPr>
        <w:t>is</w:t>
      </w:r>
      <w:r w:rsidRPr="006437D7">
        <w:rPr>
          <w:rFonts w:ascii="Times New Roman" w:hAnsi="Times New Roman" w:cs="Times New Roman"/>
          <w:lang w:val="en-US"/>
        </w:rPr>
        <w:t xml:space="preserve"> based on the </w:t>
      </w:r>
      <w:r w:rsidR="00EE100D">
        <w:rPr>
          <w:rFonts w:ascii="Times New Roman" w:hAnsi="Times New Roman" w:cs="Times New Roman"/>
          <w:lang w:val="en-US"/>
        </w:rPr>
        <w:t>diffusion-weighted</w:t>
      </w:r>
      <w:r w:rsidRPr="006437D7">
        <w:rPr>
          <w:rFonts w:ascii="Times New Roman" w:hAnsi="Times New Roman" w:cs="Times New Roman"/>
          <w:lang w:val="en-US"/>
        </w:rPr>
        <w:t xml:space="preserve"> spin-echo diffusion encoding sequence</w:t>
      </w:r>
      <w:r w:rsidR="00154665">
        <w:rPr>
          <w:rFonts w:ascii="Times New Roman" w:hAnsi="Times New Roman" w:cs="Times New Roman"/>
          <w:lang w:val="en-US"/>
        </w:rPr>
        <w:t xml:space="preserve"> (ep2d_diff)</w:t>
      </w:r>
      <w:r w:rsidRPr="006437D7">
        <w:rPr>
          <w:rFonts w:ascii="Times New Roman" w:hAnsi="Times New Roman" w:cs="Times New Roman"/>
          <w:lang w:val="en-US"/>
        </w:rPr>
        <w:t xml:space="preserve">. It </w:t>
      </w:r>
      <w:r w:rsidR="00154665">
        <w:rPr>
          <w:rFonts w:ascii="Times New Roman" w:hAnsi="Times New Roman" w:cs="Times New Roman"/>
          <w:lang w:val="en-US"/>
        </w:rPr>
        <w:t>replaces</w:t>
      </w:r>
      <w:r w:rsidRPr="006437D7">
        <w:rPr>
          <w:rFonts w:ascii="Times New Roman" w:hAnsi="Times New Roman" w:cs="Times New Roman"/>
          <w:lang w:val="en-US"/>
        </w:rPr>
        <w:t xml:space="preserve"> the trapezoidal diffusion encoding </w:t>
      </w:r>
      <w:r w:rsidR="00531A2A" w:rsidRPr="006437D7">
        <w:rPr>
          <w:rFonts w:ascii="Times New Roman" w:hAnsi="Times New Roman" w:cs="Times New Roman"/>
          <w:lang w:val="en-US"/>
        </w:rPr>
        <w:t>waveforms and</w:t>
      </w:r>
      <w:r w:rsidRPr="006437D7">
        <w:rPr>
          <w:rFonts w:ascii="Times New Roman" w:hAnsi="Times New Roman" w:cs="Times New Roman"/>
          <w:lang w:val="en-US"/>
        </w:rPr>
        <w:t xml:space="preserve"> replaces them with an arbitrary waveform</w:t>
      </w:r>
      <w:r w:rsidR="00154665">
        <w:rPr>
          <w:rFonts w:ascii="Times New Roman" w:hAnsi="Times New Roman" w:cs="Times New Roman"/>
          <w:lang w:val="en-US"/>
        </w:rPr>
        <w:t xml:space="preserve"> (Fig. 1)</w:t>
      </w:r>
      <w:r w:rsidRPr="006437D7">
        <w:rPr>
          <w:rFonts w:ascii="Times New Roman" w:hAnsi="Times New Roman" w:cs="Times New Roman"/>
          <w:lang w:val="en-US"/>
        </w:rPr>
        <w:t>. The waveforms are compiled into the sequence</w:t>
      </w:r>
      <w:r w:rsidR="00FE1460">
        <w:rPr>
          <w:rFonts w:ascii="Times New Roman" w:hAnsi="Times New Roman" w:cs="Times New Roman"/>
          <w:lang w:val="en-US"/>
        </w:rPr>
        <w:t xml:space="preserve"> files (.</w:t>
      </w:r>
      <w:proofErr w:type="spellStart"/>
      <w:r w:rsidR="00FE1460">
        <w:rPr>
          <w:rFonts w:ascii="Times New Roman" w:hAnsi="Times New Roman" w:cs="Times New Roman"/>
          <w:lang w:val="en-US"/>
        </w:rPr>
        <w:t>dll</w:t>
      </w:r>
      <w:proofErr w:type="spellEnd"/>
      <w:r w:rsidR="00FE1460">
        <w:rPr>
          <w:rFonts w:ascii="Times New Roman" w:hAnsi="Times New Roman" w:cs="Times New Roman"/>
          <w:lang w:val="en-US"/>
        </w:rPr>
        <w:t xml:space="preserve"> and .so)</w:t>
      </w:r>
      <w:r w:rsidR="00154665">
        <w:rPr>
          <w:rFonts w:ascii="Times New Roman" w:hAnsi="Times New Roman" w:cs="Times New Roman"/>
          <w:lang w:val="en-US"/>
        </w:rPr>
        <w:t xml:space="preserve"> and are designed to yield linear, </w:t>
      </w:r>
      <w:proofErr w:type="gramStart"/>
      <w:r w:rsidR="00154665">
        <w:rPr>
          <w:rFonts w:ascii="Times New Roman" w:hAnsi="Times New Roman" w:cs="Times New Roman"/>
          <w:lang w:val="en-US"/>
        </w:rPr>
        <w:t>planar</w:t>
      </w:r>
      <w:proofErr w:type="gramEnd"/>
      <w:r w:rsidR="00154665">
        <w:rPr>
          <w:rFonts w:ascii="Times New Roman" w:hAnsi="Times New Roman" w:cs="Times New Roman"/>
          <w:lang w:val="en-US"/>
        </w:rPr>
        <w:t xml:space="preserve"> or spherical b-tensor encoding.</w:t>
      </w:r>
    </w:p>
    <w:p w14:paraId="289ECF49" w14:textId="77777777" w:rsidR="00531A2A" w:rsidRPr="006437D7" w:rsidRDefault="00531A2A" w:rsidP="009F13A0">
      <w:pPr>
        <w:jc w:val="center"/>
        <w:rPr>
          <w:rFonts w:ascii="Times New Roman" w:hAnsi="Times New Roman" w:cs="Times New Roman"/>
          <w:lang w:val="en-US"/>
        </w:rPr>
      </w:pPr>
      <w:r w:rsidRPr="006437D7">
        <w:rPr>
          <w:rFonts w:ascii="Times New Roman" w:hAnsi="Times New Roman" w:cs="Times New Roman"/>
          <w:noProof/>
          <w:lang w:val="en-US"/>
        </w:rPr>
        <w:drawing>
          <wp:inline distT="0" distB="0" distL="0" distR="0" wp14:anchorId="38FCA8C9" wp14:editId="47774715">
            <wp:extent cx="5482129" cy="2501153"/>
            <wp:effectExtent l="0" t="0" r="444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7462" cy="2508148"/>
                    </a:xfrm>
                    <a:prstGeom prst="rect">
                      <a:avLst/>
                    </a:prstGeom>
                  </pic:spPr>
                </pic:pic>
              </a:graphicData>
            </a:graphic>
          </wp:inline>
        </w:drawing>
      </w:r>
    </w:p>
    <w:p w14:paraId="0DEE333A" w14:textId="03C53508" w:rsidR="00CD26FE" w:rsidRDefault="00531A2A" w:rsidP="009F13A0">
      <w:pPr>
        <w:jc w:val="both"/>
        <w:rPr>
          <w:rFonts w:ascii="Times New Roman" w:hAnsi="Times New Roman" w:cs="Times New Roman"/>
          <w:lang w:val="en-US"/>
        </w:rPr>
      </w:pPr>
      <w:r w:rsidRPr="006437D7">
        <w:rPr>
          <w:rFonts w:ascii="Times New Roman" w:hAnsi="Times New Roman" w:cs="Times New Roman"/>
          <w:lang w:val="en-US"/>
        </w:rPr>
        <w:t xml:space="preserve">Fig. 1 </w:t>
      </w:r>
      <w:r w:rsidR="00CE7D1A" w:rsidRPr="006437D7">
        <w:rPr>
          <w:rFonts w:ascii="Times New Roman" w:hAnsi="Times New Roman" w:cs="Times New Roman"/>
          <w:lang w:val="en-US"/>
        </w:rPr>
        <w:t>–</w:t>
      </w:r>
      <w:r w:rsidR="009F13A0" w:rsidRPr="006437D7">
        <w:rPr>
          <w:rFonts w:ascii="Times New Roman" w:hAnsi="Times New Roman" w:cs="Times New Roman"/>
          <w:lang w:val="en-US"/>
        </w:rPr>
        <w:t xml:space="preserve"> </w:t>
      </w:r>
      <w:r w:rsidRPr="006437D7">
        <w:rPr>
          <w:rFonts w:ascii="Times New Roman" w:hAnsi="Times New Roman" w:cs="Times New Roman"/>
          <w:lang w:val="en-US"/>
        </w:rPr>
        <w:t>Schematic spin-echo sequence and its timing variables. The gradient waveforms are executed between the excitation pulse, refocusing pulse, and echo-planar readout. The timing variables show the maximal time available for encoding (</w:t>
      </w:r>
      <w:proofErr w:type="spellStart"/>
      <w:r w:rsidRPr="006437D7">
        <w:rPr>
          <w:rFonts w:ascii="Times New Roman" w:hAnsi="Times New Roman" w:cs="Times New Roman"/>
          <w:lang w:val="en-US"/>
        </w:rPr>
        <w:t>T</w:t>
      </w:r>
      <w:r w:rsidRPr="00CE7D1A">
        <w:rPr>
          <w:rFonts w:ascii="Times New Roman" w:hAnsi="Times New Roman" w:cs="Times New Roman"/>
          <w:vertAlign w:val="subscript"/>
          <w:lang w:val="en-US"/>
        </w:rPr>
        <w:t>pre</w:t>
      </w:r>
      <w:proofErr w:type="spellEnd"/>
      <w:r w:rsidRPr="006437D7">
        <w:rPr>
          <w:rFonts w:ascii="Times New Roman" w:hAnsi="Times New Roman" w:cs="Times New Roman"/>
          <w:lang w:val="en-US"/>
        </w:rPr>
        <w:t xml:space="preserve"> and </w:t>
      </w:r>
      <w:proofErr w:type="spellStart"/>
      <w:r w:rsidRPr="006437D7">
        <w:rPr>
          <w:rFonts w:ascii="Times New Roman" w:hAnsi="Times New Roman" w:cs="Times New Roman"/>
          <w:lang w:val="en-US"/>
        </w:rPr>
        <w:t>T</w:t>
      </w:r>
      <w:r w:rsidRPr="00CE7D1A">
        <w:rPr>
          <w:rFonts w:ascii="Times New Roman" w:hAnsi="Times New Roman" w:cs="Times New Roman"/>
          <w:vertAlign w:val="subscript"/>
          <w:lang w:val="en-US"/>
        </w:rPr>
        <w:t>post</w:t>
      </w:r>
      <w:proofErr w:type="spellEnd"/>
      <w:r w:rsidRPr="006437D7">
        <w:rPr>
          <w:rFonts w:ascii="Times New Roman" w:hAnsi="Times New Roman" w:cs="Times New Roman"/>
          <w:lang w:val="en-US"/>
        </w:rPr>
        <w:t>), the duration of each gradient waveform (δ</w:t>
      </w:r>
      <w:r w:rsidRPr="00CE7D1A">
        <w:rPr>
          <w:rFonts w:ascii="Times New Roman" w:hAnsi="Times New Roman" w:cs="Times New Roman"/>
          <w:vertAlign w:val="subscript"/>
          <w:lang w:val="en-US"/>
        </w:rPr>
        <w:t>1</w:t>
      </w:r>
      <w:r w:rsidRPr="006437D7">
        <w:rPr>
          <w:rFonts w:ascii="Times New Roman" w:hAnsi="Times New Roman" w:cs="Times New Roman"/>
          <w:lang w:val="en-US"/>
        </w:rPr>
        <w:t xml:space="preserve"> and δ</w:t>
      </w:r>
      <w:r w:rsidRPr="00CE7D1A">
        <w:rPr>
          <w:rFonts w:ascii="Times New Roman" w:hAnsi="Times New Roman" w:cs="Times New Roman"/>
          <w:vertAlign w:val="subscript"/>
          <w:lang w:val="en-US"/>
        </w:rPr>
        <w:t>2</w:t>
      </w:r>
      <w:r w:rsidRPr="006437D7">
        <w:rPr>
          <w:rFonts w:ascii="Times New Roman" w:hAnsi="Times New Roman" w:cs="Times New Roman"/>
          <w:lang w:val="en-US"/>
        </w:rPr>
        <w:t>), the gradient waveform separation (Δ), the duration of the refocusing block including the crushers (T</w:t>
      </w:r>
      <w:r w:rsidRPr="00CE7D1A">
        <w:rPr>
          <w:rFonts w:ascii="Times New Roman" w:hAnsi="Times New Roman" w:cs="Times New Roman"/>
          <w:vertAlign w:val="subscript"/>
          <w:lang w:val="en-US"/>
        </w:rPr>
        <w:t>180</w:t>
      </w:r>
      <w:r w:rsidRPr="006437D7">
        <w:rPr>
          <w:rFonts w:ascii="Times New Roman" w:hAnsi="Times New Roman" w:cs="Times New Roman"/>
          <w:lang w:val="en-US"/>
        </w:rPr>
        <w:t>), the total encoding time (</w:t>
      </w:r>
      <w:proofErr w:type="spellStart"/>
      <w:r w:rsidRPr="006437D7">
        <w:rPr>
          <w:rFonts w:ascii="Times New Roman" w:hAnsi="Times New Roman" w:cs="Times New Roman"/>
          <w:lang w:val="en-US"/>
        </w:rPr>
        <w:t>T</w:t>
      </w:r>
      <w:r w:rsidRPr="00CE7D1A">
        <w:rPr>
          <w:rFonts w:ascii="Times New Roman" w:hAnsi="Times New Roman" w:cs="Times New Roman"/>
          <w:vertAlign w:val="subscript"/>
          <w:lang w:val="en-US"/>
        </w:rPr>
        <w:t>enc</w:t>
      </w:r>
      <w:proofErr w:type="spellEnd"/>
      <w:r w:rsidRPr="006437D7">
        <w:rPr>
          <w:rFonts w:ascii="Times New Roman" w:hAnsi="Times New Roman" w:cs="Times New Roman"/>
          <w:lang w:val="en-US"/>
        </w:rPr>
        <w:t xml:space="preserve">), and the echo time (TE). The balance gradient (red) is executed at the same time as the first crusher. </w:t>
      </w:r>
      <w:r w:rsidR="00FE1460">
        <w:rPr>
          <w:rFonts w:ascii="Times New Roman" w:hAnsi="Times New Roman" w:cs="Times New Roman"/>
          <w:lang w:val="en-US"/>
        </w:rPr>
        <w:t>T</w:t>
      </w:r>
      <w:r w:rsidRPr="006437D7">
        <w:rPr>
          <w:rFonts w:ascii="Times New Roman" w:hAnsi="Times New Roman" w:cs="Times New Roman"/>
          <w:lang w:val="en-US"/>
        </w:rPr>
        <w:t xml:space="preserve">he Stejskal-Tanner and </w:t>
      </w:r>
      <w:r w:rsidR="00FE1460">
        <w:rPr>
          <w:rFonts w:ascii="Times New Roman" w:hAnsi="Times New Roman" w:cs="Times New Roman"/>
          <w:lang w:val="en-US"/>
        </w:rPr>
        <w:t>FWF</w:t>
      </w:r>
      <w:r w:rsidRPr="006437D7">
        <w:rPr>
          <w:rFonts w:ascii="Times New Roman" w:hAnsi="Times New Roman" w:cs="Times New Roman"/>
          <w:lang w:val="en-US"/>
        </w:rPr>
        <w:t xml:space="preserve"> gradients are shown together for visual </w:t>
      </w:r>
      <w:r w:rsidR="009F13A0" w:rsidRPr="006437D7">
        <w:rPr>
          <w:rFonts w:ascii="Times New Roman" w:hAnsi="Times New Roman" w:cs="Times New Roman"/>
          <w:lang w:val="en-US"/>
        </w:rPr>
        <w:t>reference but</w:t>
      </w:r>
      <w:r w:rsidRPr="006437D7">
        <w:rPr>
          <w:rFonts w:ascii="Times New Roman" w:hAnsi="Times New Roman" w:cs="Times New Roman"/>
          <w:lang w:val="en-US"/>
        </w:rPr>
        <w:t xml:space="preserve"> are not executed simultaneously</w:t>
      </w:r>
      <w:r w:rsidR="009F13A0" w:rsidRPr="006437D7">
        <w:rPr>
          <w:rFonts w:ascii="Times New Roman" w:hAnsi="Times New Roman" w:cs="Times New Roman"/>
          <w:lang w:val="en-US"/>
        </w:rPr>
        <w:t xml:space="preserve"> in practice</w:t>
      </w:r>
      <w:r w:rsidRPr="006437D7">
        <w:rPr>
          <w:rFonts w:ascii="Times New Roman" w:hAnsi="Times New Roman" w:cs="Times New Roman"/>
          <w:lang w:val="en-US"/>
        </w:rPr>
        <w:t>.</w:t>
      </w:r>
      <w:r w:rsidR="009F13A0" w:rsidRPr="006437D7">
        <w:rPr>
          <w:rFonts w:ascii="Times New Roman" w:hAnsi="Times New Roman" w:cs="Times New Roman"/>
          <w:lang w:val="en-US"/>
        </w:rPr>
        <w:t xml:space="preserve"> Image adapted from </w:t>
      </w:r>
      <w:r w:rsidR="009F13A0" w:rsidRPr="006437D7">
        <w:rPr>
          <w:rFonts w:ascii="Times New Roman" w:hAnsi="Times New Roman" w:cs="Times New Roman"/>
          <w:lang w:val="en-US"/>
        </w:rPr>
        <w:fldChar w:fldCharType="begin"/>
      </w:r>
      <w:r w:rsidR="009F13A0" w:rsidRPr="006437D7">
        <w:rPr>
          <w:rFonts w:ascii="Times New Roman" w:hAnsi="Times New Roman" w:cs="Times New Roman"/>
          <w:lang w:val="en-US"/>
        </w:rPr>
        <w:instrText xml:space="preserve"> ADDIN EN.CITE &lt;EndNote&gt;&lt;Cite&gt;&lt;Author&gt;Szczepankiewicz&lt;/Author&gt;&lt;Year&gt;2016&lt;/Year&gt;&lt;RecNum&gt;949&lt;/RecNum&gt;&lt;DisplayText&gt;[1]&lt;/DisplayText&gt;&lt;record&gt;&lt;rec-number&gt;949&lt;/rec-number&gt;&lt;foreign-keys&gt;&lt;key app="EN" db-id="a900tvtfuwwpa3eaewx5dzf8xed9dta59fd0" timestamp="1490692149"&gt;949&lt;/key&gt;&lt;key app="ENWeb" db-id=""&gt;0&lt;/key&gt;&lt;/foreign-keys&gt;&lt;ref-type name="Thesis"&gt;32&lt;/ref-type&gt;&lt;contributors&gt;&lt;authors&gt;&lt;author&gt;Szczepankiewicz, F.&lt;/author&gt;&lt;/authors&gt;&lt;tertiary-authors&gt;&lt;author&gt;Nilsson, Markus&lt;/author&gt;&lt;/tertiary-authors&gt;&lt;/contributors&gt;&lt;titles&gt;&lt;title&gt;Imaging diffusional variance by MRI: The role of tensor-valued diffusion encoding and tissue heterogeneity&lt;/title&gt;&lt;secondary-title&gt;Department of Medical Radiation Physics&lt;/secondary-title&gt;&lt;/titles&gt;&lt;volume&gt;Ph.D. Thesis&lt;/volume&gt;&lt;dates&gt;&lt;year&gt;2016&lt;/year&gt;&lt;/dates&gt;&lt;publisher&gt;Lund University&lt;/publisher&gt;&lt;isbn&gt;978-91-7753-034-3&lt;/isbn&gt;&lt;urls&gt;&lt;/urls&gt;&lt;/record&gt;&lt;/Cite&gt;&lt;/EndNote&gt;</w:instrText>
      </w:r>
      <w:r w:rsidR="009F13A0" w:rsidRPr="006437D7">
        <w:rPr>
          <w:rFonts w:ascii="Times New Roman" w:hAnsi="Times New Roman" w:cs="Times New Roman"/>
          <w:lang w:val="en-US"/>
        </w:rPr>
        <w:fldChar w:fldCharType="separate"/>
      </w:r>
      <w:r w:rsidR="009F13A0" w:rsidRPr="006437D7">
        <w:rPr>
          <w:rFonts w:ascii="Times New Roman" w:hAnsi="Times New Roman" w:cs="Times New Roman"/>
          <w:noProof/>
          <w:lang w:val="en-US"/>
        </w:rPr>
        <w:t>[1]</w:t>
      </w:r>
      <w:r w:rsidR="009F13A0" w:rsidRPr="006437D7">
        <w:rPr>
          <w:rFonts w:ascii="Times New Roman" w:hAnsi="Times New Roman" w:cs="Times New Roman"/>
          <w:lang w:val="en-US"/>
        </w:rPr>
        <w:fldChar w:fldCharType="end"/>
      </w:r>
      <w:r w:rsidR="009F13A0" w:rsidRPr="006437D7">
        <w:rPr>
          <w:rFonts w:ascii="Times New Roman" w:hAnsi="Times New Roman" w:cs="Times New Roman"/>
          <w:lang w:val="en-US"/>
        </w:rPr>
        <w:t>.</w:t>
      </w:r>
    </w:p>
    <w:p w14:paraId="129B6E6A" w14:textId="77777777" w:rsidR="00FE1460" w:rsidRDefault="00FE1460" w:rsidP="009F13A0">
      <w:pPr>
        <w:jc w:val="both"/>
        <w:rPr>
          <w:rFonts w:ascii="Times New Roman" w:hAnsi="Times New Roman" w:cs="Times New Roman"/>
          <w:lang w:val="en-US"/>
        </w:rPr>
      </w:pPr>
    </w:p>
    <w:p w14:paraId="2C21890D" w14:textId="0096E764" w:rsidR="00FE1460" w:rsidRPr="00FE1460" w:rsidRDefault="00FE1460" w:rsidP="009F13A0">
      <w:pPr>
        <w:jc w:val="both"/>
        <w:rPr>
          <w:rFonts w:ascii="Times New Roman" w:hAnsi="Times New Roman" w:cs="Times New Roman"/>
          <w:i/>
          <w:iCs/>
          <w:lang w:val="en-US"/>
        </w:rPr>
      </w:pPr>
      <w:r w:rsidRPr="00FE1460">
        <w:rPr>
          <w:rFonts w:ascii="Times New Roman" w:hAnsi="Times New Roman" w:cs="Times New Roman"/>
          <w:i/>
          <w:iCs/>
          <w:lang w:val="en-US"/>
        </w:rPr>
        <w:t xml:space="preserve">Functionality </w:t>
      </w:r>
    </w:p>
    <w:p w14:paraId="65F9F0D0" w14:textId="77777777" w:rsidR="00FE1460" w:rsidRDefault="00FE1460" w:rsidP="009F13A0">
      <w:pPr>
        <w:jc w:val="both"/>
        <w:rPr>
          <w:rFonts w:ascii="Times New Roman" w:hAnsi="Times New Roman" w:cs="Times New Roman"/>
          <w:lang w:val="en-US"/>
        </w:rPr>
      </w:pPr>
      <w:r>
        <w:rPr>
          <w:rFonts w:ascii="Times New Roman" w:hAnsi="Times New Roman" w:cs="Times New Roman"/>
          <w:lang w:val="en-US"/>
        </w:rPr>
        <w:t xml:space="preserve">The pulse sequence uses free gradient waveforms to yield tensor-valued diffusion encoding to enable methods such as </w:t>
      </w:r>
      <w:r w:rsidRPr="00FE1460">
        <w:rPr>
          <w:rFonts w:ascii="Times New Roman" w:hAnsi="Times New Roman" w:cs="Times New Roman"/>
          <w:lang w:val="en-US"/>
        </w:rPr>
        <w:t>diffusional variance decomposition (DIVIDE) and q-space trajectory imaging (QTI). The pulse sequence maintains all native functions such as</w:t>
      </w:r>
      <w:r>
        <w:rPr>
          <w:rFonts w:ascii="Times New Roman" w:hAnsi="Times New Roman" w:cs="Times New Roman"/>
          <w:lang w:val="en-US"/>
        </w:rPr>
        <w:t>:</w:t>
      </w:r>
    </w:p>
    <w:p w14:paraId="3F5253AC" w14:textId="77777777" w:rsidR="00FE1460" w:rsidRPr="00FE1460" w:rsidRDefault="00FE1460" w:rsidP="00FE1460">
      <w:pPr>
        <w:pStyle w:val="ListParagraph"/>
        <w:numPr>
          <w:ilvl w:val="0"/>
          <w:numId w:val="7"/>
        </w:numPr>
        <w:jc w:val="both"/>
        <w:rPr>
          <w:rFonts w:ascii="Times New Roman" w:hAnsi="Times New Roman" w:cs="Times New Roman"/>
        </w:rPr>
      </w:pPr>
      <w:r w:rsidRPr="00FE1460">
        <w:rPr>
          <w:rFonts w:ascii="Times New Roman" w:hAnsi="Times New Roman" w:cs="Times New Roman"/>
        </w:rPr>
        <w:t>online image reconstruction</w:t>
      </w:r>
    </w:p>
    <w:p w14:paraId="07C97430" w14:textId="77777777" w:rsidR="00FE1460" w:rsidRPr="00FE1460" w:rsidRDefault="00FE1460" w:rsidP="00FE1460">
      <w:pPr>
        <w:pStyle w:val="ListParagraph"/>
        <w:numPr>
          <w:ilvl w:val="0"/>
          <w:numId w:val="7"/>
        </w:numPr>
        <w:jc w:val="both"/>
        <w:rPr>
          <w:rFonts w:ascii="Times New Roman" w:hAnsi="Times New Roman" w:cs="Times New Roman"/>
        </w:rPr>
      </w:pPr>
      <w:r w:rsidRPr="00FE1460">
        <w:rPr>
          <w:rFonts w:ascii="Times New Roman" w:hAnsi="Times New Roman" w:cs="Times New Roman"/>
        </w:rPr>
        <w:t xml:space="preserve">export to </w:t>
      </w:r>
      <w:proofErr w:type="gramStart"/>
      <w:r w:rsidRPr="00FE1460">
        <w:rPr>
          <w:rFonts w:ascii="Times New Roman" w:hAnsi="Times New Roman" w:cs="Times New Roman"/>
        </w:rPr>
        <w:t>DICOM</w:t>
      </w:r>
      <w:proofErr w:type="gramEnd"/>
    </w:p>
    <w:p w14:paraId="647FFEAD" w14:textId="77777777" w:rsidR="00FE1460" w:rsidRPr="00FE1460" w:rsidRDefault="00FE1460" w:rsidP="00FE1460">
      <w:pPr>
        <w:pStyle w:val="ListParagraph"/>
        <w:numPr>
          <w:ilvl w:val="0"/>
          <w:numId w:val="7"/>
        </w:numPr>
        <w:jc w:val="both"/>
        <w:rPr>
          <w:rFonts w:ascii="Times New Roman" w:hAnsi="Times New Roman" w:cs="Times New Roman"/>
        </w:rPr>
      </w:pPr>
      <w:r w:rsidRPr="00FE1460">
        <w:rPr>
          <w:rFonts w:ascii="Times New Roman" w:hAnsi="Times New Roman" w:cs="Times New Roman"/>
        </w:rPr>
        <w:t>simultaneous multislice (SMS)</w:t>
      </w:r>
    </w:p>
    <w:p w14:paraId="64941910" w14:textId="77777777" w:rsidR="00FE1460" w:rsidRPr="00FE1460" w:rsidRDefault="00FE1460" w:rsidP="00FE1460">
      <w:pPr>
        <w:pStyle w:val="ListParagraph"/>
        <w:numPr>
          <w:ilvl w:val="0"/>
          <w:numId w:val="7"/>
        </w:numPr>
        <w:jc w:val="both"/>
        <w:rPr>
          <w:rFonts w:ascii="Times New Roman" w:hAnsi="Times New Roman" w:cs="Times New Roman"/>
        </w:rPr>
      </w:pPr>
      <w:r w:rsidRPr="00FE1460">
        <w:rPr>
          <w:rFonts w:ascii="Times New Roman" w:hAnsi="Times New Roman" w:cs="Times New Roman"/>
        </w:rPr>
        <w:lastRenderedPageBreak/>
        <w:t>fat saturation</w:t>
      </w:r>
    </w:p>
    <w:p w14:paraId="6C6DC8BE" w14:textId="6049B1EC" w:rsidR="00600270" w:rsidRPr="00600270" w:rsidRDefault="00FE1460" w:rsidP="00600270">
      <w:pPr>
        <w:pStyle w:val="ListParagraph"/>
        <w:numPr>
          <w:ilvl w:val="0"/>
          <w:numId w:val="7"/>
        </w:numPr>
        <w:jc w:val="both"/>
        <w:rPr>
          <w:rFonts w:ascii="Times New Roman" w:hAnsi="Times New Roman" w:cs="Times New Roman"/>
        </w:rPr>
      </w:pPr>
      <w:r w:rsidRPr="00FE1460">
        <w:rPr>
          <w:rFonts w:ascii="Times New Roman" w:hAnsi="Times New Roman" w:cs="Times New Roman"/>
        </w:rPr>
        <w:t xml:space="preserve">inversion pulses </w:t>
      </w:r>
    </w:p>
    <w:p w14:paraId="2F1503E2" w14:textId="77777777" w:rsidR="00FE1460" w:rsidRDefault="00FE1460" w:rsidP="009F13A0">
      <w:pPr>
        <w:jc w:val="both"/>
        <w:rPr>
          <w:rFonts w:ascii="Times New Roman" w:hAnsi="Times New Roman" w:cs="Times New Roman"/>
          <w:lang w:val="en-US"/>
        </w:rPr>
      </w:pPr>
      <w:r w:rsidRPr="00FE1460">
        <w:rPr>
          <w:rFonts w:ascii="Times New Roman" w:hAnsi="Times New Roman" w:cs="Times New Roman"/>
          <w:lang w:val="en-US"/>
        </w:rPr>
        <w:t xml:space="preserve">Additionally, the FWF sequence has the following features: </w:t>
      </w:r>
    </w:p>
    <w:p w14:paraId="11A6C15A" w14:textId="6B699512" w:rsidR="00FE1460" w:rsidRPr="00FE1460" w:rsidRDefault="00FE1460" w:rsidP="00FE1460">
      <w:pPr>
        <w:pStyle w:val="ListParagraph"/>
        <w:numPr>
          <w:ilvl w:val="0"/>
          <w:numId w:val="8"/>
        </w:numPr>
        <w:jc w:val="both"/>
        <w:rPr>
          <w:rFonts w:ascii="Times New Roman" w:hAnsi="Times New Roman" w:cs="Times New Roman"/>
        </w:rPr>
      </w:pPr>
      <w:r w:rsidRPr="00FE1460">
        <w:rPr>
          <w:rFonts w:ascii="Times New Roman" w:hAnsi="Times New Roman" w:cs="Times New Roman"/>
        </w:rPr>
        <w:t xml:space="preserve">replaces the monopolar encoding scheme with tensor-valued diffusion </w:t>
      </w:r>
      <w:proofErr w:type="gramStart"/>
      <w:r w:rsidRPr="00FE1460">
        <w:rPr>
          <w:rFonts w:ascii="Times New Roman" w:hAnsi="Times New Roman" w:cs="Times New Roman"/>
        </w:rPr>
        <w:t>encoding</w:t>
      </w:r>
      <w:proofErr w:type="gramEnd"/>
    </w:p>
    <w:p w14:paraId="35871836" w14:textId="03895B11" w:rsidR="00FE1460" w:rsidRDefault="00532E81" w:rsidP="00FE1460">
      <w:pPr>
        <w:pStyle w:val="ListParagraph"/>
        <w:numPr>
          <w:ilvl w:val="0"/>
          <w:numId w:val="8"/>
        </w:numPr>
        <w:jc w:val="both"/>
        <w:rPr>
          <w:rFonts w:ascii="Times New Roman" w:hAnsi="Times New Roman" w:cs="Times New Roman"/>
        </w:rPr>
      </w:pPr>
      <w:r>
        <w:rPr>
          <w:rFonts w:ascii="Times New Roman" w:hAnsi="Times New Roman" w:cs="Times New Roman"/>
        </w:rPr>
        <w:t>gradient waveforms</w:t>
      </w:r>
      <w:r w:rsidR="00FE1460" w:rsidRPr="00FE1460">
        <w:rPr>
          <w:rFonts w:ascii="Times New Roman" w:hAnsi="Times New Roman" w:cs="Times New Roman"/>
        </w:rPr>
        <w:t xml:space="preserve"> are pre-defined and numerically optimized for </w:t>
      </w:r>
      <w:r>
        <w:rPr>
          <w:rFonts w:ascii="Times New Roman" w:hAnsi="Times New Roman" w:cs="Times New Roman"/>
        </w:rPr>
        <w:t xml:space="preserve">Prisma performance </w:t>
      </w:r>
      <w:r>
        <w:rPr>
          <w:rFonts w:ascii="Times New Roman" w:hAnsi="Times New Roman" w:cs="Times New Roman"/>
        </w:rPr>
        <w:t>[2]</w:t>
      </w:r>
    </w:p>
    <w:p w14:paraId="73A7518F" w14:textId="6B6B1384" w:rsidR="00532E81" w:rsidRPr="00FE1460" w:rsidRDefault="00532E81" w:rsidP="00532E81">
      <w:pPr>
        <w:pStyle w:val="ListParagraph"/>
        <w:numPr>
          <w:ilvl w:val="1"/>
          <w:numId w:val="8"/>
        </w:numPr>
        <w:jc w:val="both"/>
        <w:rPr>
          <w:rFonts w:ascii="Times New Roman" w:hAnsi="Times New Roman" w:cs="Times New Roman"/>
        </w:rPr>
      </w:pPr>
      <w:r>
        <w:rPr>
          <w:rFonts w:ascii="Times New Roman" w:hAnsi="Times New Roman" w:cs="Times New Roman"/>
        </w:rPr>
        <w:t xml:space="preserve">The waveforms are compatible with other scanners but may be </w:t>
      </w:r>
      <w:r w:rsidR="00600270">
        <w:rPr>
          <w:rFonts w:ascii="Times New Roman" w:hAnsi="Times New Roman" w:cs="Times New Roman"/>
        </w:rPr>
        <w:t xml:space="preserve">less </w:t>
      </w:r>
      <w:proofErr w:type="gramStart"/>
      <w:r w:rsidR="00600270">
        <w:rPr>
          <w:rFonts w:ascii="Times New Roman" w:hAnsi="Times New Roman" w:cs="Times New Roman"/>
        </w:rPr>
        <w:t>optimal</w:t>
      </w:r>
      <w:proofErr w:type="gramEnd"/>
    </w:p>
    <w:p w14:paraId="5F90A7C8" w14:textId="0A0A920F" w:rsidR="00FE1460" w:rsidRPr="00FE1460" w:rsidRDefault="00532E81" w:rsidP="00FE1460">
      <w:pPr>
        <w:pStyle w:val="ListParagraph"/>
        <w:numPr>
          <w:ilvl w:val="0"/>
          <w:numId w:val="8"/>
        </w:numPr>
        <w:jc w:val="both"/>
        <w:rPr>
          <w:rFonts w:ascii="Times New Roman" w:hAnsi="Times New Roman" w:cs="Times New Roman"/>
        </w:rPr>
      </w:pPr>
      <w:r>
        <w:rPr>
          <w:rFonts w:ascii="Times New Roman" w:hAnsi="Times New Roman" w:cs="Times New Roman"/>
        </w:rPr>
        <w:t>the waveforms produce</w:t>
      </w:r>
      <w:r w:rsidR="00FE1460" w:rsidRPr="00FE1460">
        <w:rPr>
          <w:rFonts w:ascii="Times New Roman" w:hAnsi="Times New Roman" w:cs="Times New Roman"/>
        </w:rPr>
        <w:t xml:space="preserve"> linear, planar or spherical b-tensors at b-values up to 2 </w:t>
      </w:r>
      <w:r w:rsidR="00600270">
        <w:rPr>
          <w:rFonts w:ascii="Times New Roman" w:hAnsi="Times New Roman" w:cs="Times New Roman"/>
        </w:rPr>
        <w:t>m</w:t>
      </w:r>
      <w:r w:rsidR="00FE1460" w:rsidRPr="00FE1460">
        <w:rPr>
          <w:rFonts w:ascii="Times New Roman" w:hAnsi="Times New Roman" w:cs="Times New Roman"/>
        </w:rPr>
        <w:t>s/</w:t>
      </w:r>
      <w:r w:rsidR="00600270">
        <w:rPr>
          <w:rFonts w:ascii="Times New Roman" w:hAnsi="Times New Roman" w:cs="Times New Roman"/>
          <w:lang w:val="en-GB"/>
        </w:rPr>
        <w:t>µ</w:t>
      </w:r>
      <w:r w:rsidR="00FE1460" w:rsidRPr="00FE1460">
        <w:rPr>
          <w:rFonts w:ascii="Times New Roman" w:hAnsi="Times New Roman" w:cs="Times New Roman"/>
        </w:rPr>
        <w:t>m</w:t>
      </w:r>
      <w:proofErr w:type="gramStart"/>
      <w:r w:rsidR="00FE1460" w:rsidRPr="00FE1460">
        <w:rPr>
          <w:rFonts w:ascii="Times New Roman" w:hAnsi="Times New Roman" w:cs="Times New Roman"/>
        </w:rPr>
        <w:t>²</w:t>
      </w:r>
      <w:proofErr w:type="gramEnd"/>
    </w:p>
    <w:p w14:paraId="71D43EBF" w14:textId="0BBEB670" w:rsidR="00FE1460" w:rsidRPr="00FE1460" w:rsidRDefault="00FE1460" w:rsidP="00FE1460">
      <w:pPr>
        <w:pStyle w:val="ListParagraph"/>
        <w:numPr>
          <w:ilvl w:val="0"/>
          <w:numId w:val="8"/>
        </w:numPr>
        <w:jc w:val="both"/>
        <w:rPr>
          <w:rFonts w:ascii="Times New Roman" w:hAnsi="Times New Roman" w:cs="Times New Roman"/>
        </w:rPr>
      </w:pPr>
      <w:r w:rsidRPr="00FE1460">
        <w:rPr>
          <w:rFonts w:ascii="Times New Roman" w:hAnsi="Times New Roman" w:cs="Times New Roman"/>
        </w:rPr>
        <w:t>gradient waveforms are compensated for concomitant gradient effects</w:t>
      </w:r>
      <w:r w:rsidR="00532E81">
        <w:rPr>
          <w:rFonts w:ascii="Times New Roman" w:hAnsi="Times New Roman" w:cs="Times New Roman"/>
        </w:rPr>
        <w:t xml:space="preserve"> [2]</w:t>
      </w:r>
    </w:p>
    <w:p w14:paraId="75272313" w14:textId="77777777" w:rsidR="00CC1864" w:rsidRDefault="00FE1460" w:rsidP="00FE1460">
      <w:pPr>
        <w:pStyle w:val="ListParagraph"/>
        <w:numPr>
          <w:ilvl w:val="0"/>
          <w:numId w:val="8"/>
        </w:numPr>
        <w:jc w:val="both"/>
        <w:rPr>
          <w:rFonts w:ascii="Times New Roman" w:hAnsi="Times New Roman" w:cs="Times New Roman"/>
        </w:rPr>
      </w:pPr>
      <w:r w:rsidRPr="00FE1460">
        <w:rPr>
          <w:rFonts w:ascii="Times New Roman" w:hAnsi="Times New Roman" w:cs="Times New Roman"/>
        </w:rPr>
        <w:t xml:space="preserve">gradient waveforms are automatically scaled in time and amplitude to </w:t>
      </w:r>
      <w:proofErr w:type="gramStart"/>
      <w:r w:rsidRPr="00FE1460">
        <w:rPr>
          <w:rFonts w:ascii="Times New Roman" w:hAnsi="Times New Roman" w:cs="Times New Roman"/>
        </w:rPr>
        <w:t>maintain</w:t>
      </w:r>
      <w:proofErr w:type="gramEnd"/>
    </w:p>
    <w:p w14:paraId="17CAB45F" w14:textId="77777777" w:rsidR="00CC1864" w:rsidRDefault="00FE1460" w:rsidP="00CC1864">
      <w:pPr>
        <w:pStyle w:val="ListParagraph"/>
        <w:numPr>
          <w:ilvl w:val="1"/>
          <w:numId w:val="8"/>
        </w:numPr>
        <w:jc w:val="both"/>
        <w:rPr>
          <w:rFonts w:ascii="Times New Roman" w:hAnsi="Times New Roman" w:cs="Times New Roman"/>
        </w:rPr>
      </w:pPr>
      <w:r w:rsidRPr="00FE1460">
        <w:rPr>
          <w:rFonts w:ascii="Times New Roman" w:hAnsi="Times New Roman" w:cs="Times New Roman"/>
        </w:rPr>
        <w:t>the requested b-values</w:t>
      </w:r>
    </w:p>
    <w:p w14:paraId="7FA4D628" w14:textId="77777777" w:rsidR="00CC1864" w:rsidRDefault="00FE1460" w:rsidP="00CC1864">
      <w:pPr>
        <w:pStyle w:val="ListParagraph"/>
        <w:numPr>
          <w:ilvl w:val="1"/>
          <w:numId w:val="8"/>
        </w:numPr>
        <w:jc w:val="both"/>
        <w:rPr>
          <w:rFonts w:ascii="Times New Roman" w:hAnsi="Times New Roman" w:cs="Times New Roman"/>
        </w:rPr>
      </w:pPr>
      <w:r w:rsidRPr="00FE1460">
        <w:rPr>
          <w:rFonts w:ascii="Times New Roman" w:hAnsi="Times New Roman" w:cs="Times New Roman"/>
        </w:rPr>
        <w:t xml:space="preserve">spin echo </w:t>
      </w:r>
      <w:proofErr w:type="gramStart"/>
      <w:r w:rsidRPr="00FE1460">
        <w:rPr>
          <w:rFonts w:ascii="Times New Roman" w:hAnsi="Times New Roman" w:cs="Times New Roman"/>
        </w:rPr>
        <w:t>condition</w:t>
      </w:r>
      <w:proofErr w:type="gramEnd"/>
    </w:p>
    <w:p w14:paraId="6650212B" w14:textId="3B09BD02" w:rsidR="00FE1460" w:rsidRPr="00FE1460" w:rsidRDefault="00FE1460" w:rsidP="00CC1864">
      <w:pPr>
        <w:pStyle w:val="ListParagraph"/>
        <w:numPr>
          <w:ilvl w:val="1"/>
          <w:numId w:val="8"/>
        </w:numPr>
        <w:jc w:val="both"/>
        <w:rPr>
          <w:rFonts w:ascii="Times New Roman" w:hAnsi="Times New Roman" w:cs="Times New Roman"/>
        </w:rPr>
      </w:pPr>
      <w:r w:rsidRPr="00FE1460">
        <w:rPr>
          <w:rFonts w:ascii="Times New Roman" w:hAnsi="Times New Roman" w:cs="Times New Roman"/>
        </w:rPr>
        <w:t>and maxwell compensation</w:t>
      </w:r>
    </w:p>
    <w:p w14:paraId="17837F27" w14:textId="71B8B3F7" w:rsidR="00FE1460" w:rsidRPr="00FE1460" w:rsidRDefault="00FE1460" w:rsidP="00FE1460">
      <w:pPr>
        <w:pStyle w:val="ListParagraph"/>
        <w:numPr>
          <w:ilvl w:val="0"/>
          <w:numId w:val="8"/>
        </w:numPr>
        <w:jc w:val="both"/>
        <w:rPr>
          <w:rFonts w:ascii="Times New Roman" w:hAnsi="Times New Roman" w:cs="Times New Roman"/>
        </w:rPr>
      </w:pPr>
      <w:r w:rsidRPr="00FE1460">
        <w:rPr>
          <w:rFonts w:ascii="Times New Roman" w:hAnsi="Times New Roman" w:cs="Times New Roman"/>
        </w:rPr>
        <w:t>b-tensors can be scaled and rotated arbitrarily by supplying a diffusion vector set (.</w:t>
      </w:r>
      <w:proofErr w:type="spellStart"/>
      <w:r w:rsidRPr="00FE1460">
        <w:rPr>
          <w:rFonts w:ascii="Times New Roman" w:hAnsi="Times New Roman" w:cs="Times New Roman"/>
        </w:rPr>
        <w:t>dvs</w:t>
      </w:r>
      <w:proofErr w:type="spellEnd"/>
      <w:r w:rsidRPr="00FE1460">
        <w:rPr>
          <w:rFonts w:ascii="Times New Roman" w:hAnsi="Times New Roman" w:cs="Times New Roman"/>
        </w:rPr>
        <w:t>)</w:t>
      </w:r>
    </w:p>
    <w:p w14:paraId="2B939907" w14:textId="77777777" w:rsidR="00FE1460" w:rsidRPr="00FE1460" w:rsidRDefault="00FE1460" w:rsidP="00FE1460">
      <w:pPr>
        <w:pStyle w:val="ListParagraph"/>
        <w:numPr>
          <w:ilvl w:val="0"/>
          <w:numId w:val="8"/>
        </w:numPr>
        <w:jc w:val="both"/>
        <w:rPr>
          <w:rFonts w:ascii="Times New Roman" w:hAnsi="Times New Roman" w:cs="Times New Roman"/>
        </w:rPr>
      </w:pPr>
      <w:r w:rsidRPr="00FE1460">
        <w:rPr>
          <w:rFonts w:ascii="Times New Roman" w:hAnsi="Times New Roman" w:cs="Times New Roman"/>
        </w:rPr>
        <w:t xml:space="preserve">the sequence allows native export of magnitude and phase data to </w:t>
      </w:r>
      <w:proofErr w:type="gramStart"/>
      <w:r w:rsidRPr="00FE1460">
        <w:rPr>
          <w:rFonts w:ascii="Times New Roman" w:hAnsi="Times New Roman" w:cs="Times New Roman"/>
        </w:rPr>
        <w:t>DICOM</w:t>
      </w:r>
      <w:proofErr w:type="gramEnd"/>
    </w:p>
    <w:p w14:paraId="51B497D9" w14:textId="5EADAE07" w:rsidR="00FE1460" w:rsidRPr="00FE1460" w:rsidRDefault="00FE1460" w:rsidP="00FE1460">
      <w:pPr>
        <w:pStyle w:val="ListParagraph"/>
        <w:numPr>
          <w:ilvl w:val="0"/>
          <w:numId w:val="8"/>
        </w:numPr>
        <w:jc w:val="both"/>
        <w:rPr>
          <w:rFonts w:ascii="Times New Roman" w:hAnsi="Times New Roman" w:cs="Times New Roman"/>
        </w:rPr>
      </w:pPr>
      <w:r w:rsidRPr="00FE1460">
        <w:rPr>
          <w:rFonts w:ascii="Times New Roman" w:hAnsi="Times New Roman" w:cs="Times New Roman"/>
        </w:rPr>
        <w:t xml:space="preserve">all novel/necessary experimental parameters and waveforms are stored in the CSA header and can be extracted from the DICOM files using </w:t>
      </w:r>
      <w:r w:rsidR="00CC1864">
        <w:rPr>
          <w:rFonts w:ascii="Times New Roman" w:hAnsi="Times New Roman" w:cs="Times New Roman"/>
        </w:rPr>
        <w:t>our</w:t>
      </w:r>
      <w:r w:rsidRPr="00FE1460">
        <w:rPr>
          <w:rFonts w:ascii="Times New Roman" w:hAnsi="Times New Roman" w:cs="Times New Roman"/>
        </w:rPr>
        <w:t xml:space="preserve"> open source</w:t>
      </w:r>
      <w:r w:rsidR="00CC1864">
        <w:rPr>
          <w:rFonts w:ascii="Times New Roman" w:hAnsi="Times New Roman" w:cs="Times New Roman"/>
        </w:rPr>
        <w:t xml:space="preserve"> </w:t>
      </w:r>
      <w:proofErr w:type="gramStart"/>
      <w:r w:rsidR="00CC1864">
        <w:rPr>
          <w:rFonts w:ascii="Times New Roman" w:hAnsi="Times New Roman" w:cs="Times New Roman"/>
        </w:rPr>
        <w:t>tools</w:t>
      </w:r>
      <w:proofErr w:type="gramEnd"/>
    </w:p>
    <w:p w14:paraId="5CEEDEDD" w14:textId="77777777" w:rsidR="00532E81" w:rsidRPr="006437D7" w:rsidRDefault="00532E81" w:rsidP="009F13A0">
      <w:pPr>
        <w:jc w:val="both"/>
        <w:rPr>
          <w:rFonts w:ascii="Times New Roman" w:hAnsi="Times New Roman" w:cs="Times New Roman"/>
          <w:lang w:val="en-US"/>
        </w:rPr>
      </w:pPr>
    </w:p>
    <w:p w14:paraId="063000FB" w14:textId="77777777" w:rsidR="00AC028E" w:rsidRDefault="00AC028E" w:rsidP="009F13A0">
      <w:pPr>
        <w:jc w:val="both"/>
        <w:rPr>
          <w:rFonts w:ascii="Times New Roman" w:hAnsi="Times New Roman" w:cs="Times New Roman"/>
          <w:i/>
          <w:lang w:val="en-US"/>
        </w:rPr>
      </w:pPr>
      <w:r w:rsidRPr="006437D7">
        <w:rPr>
          <w:rFonts w:ascii="Times New Roman" w:hAnsi="Times New Roman" w:cs="Times New Roman"/>
          <w:i/>
          <w:lang w:val="en-US"/>
        </w:rPr>
        <w:t>Installation of sequence</w:t>
      </w:r>
    </w:p>
    <w:p w14:paraId="7F8A551D" w14:textId="19DC7B96" w:rsidR="00154665" w:rsidRPr="00154665" w:rsidRDefault="00154665" w:rsidP="009F13A0">
      <w:pPr>
        <w:jc w:val="both"/>
        <w:rPr>
          <w:rFonts w:ascii="Times New Roman" w:hAnsi="Times New Roman" w:cs="Times New Roman"/>
          <w:iCs/>
          <w:lang w:val="en-US"/>
        </w:rPr>
      </w:pPr>
      <w:r>
        <w:rPr>
          <w:rFonts w:ascii="Times New Roman" w:hAnsi="Times New Roman" w:cs="Times New Roman"/>
          <w:iCs/>
          <w:lang w:val="en-US"/>
        </w:rPr>
        <w:t>The installation of the pulse sequence follows the regular methodology. Briefly, the steps include:</w:t>
      </w:r>
    </w:p>
    <w:p w14:paraId="77EB64B6" w14:textId="2E09B022" w:rsidR="00154665" w:rsidRDefault="00154665" w:rsidP="009F13A0">
      <w:pPr>
        <w:pStyle w:val="ListParagraph"/>
        <w:numPr>
          <w:ilvl w:val="0"/>
          <w:numId w:val="1"/>
        </w:numPr>
        <w:jc w:val="both"/>
        <w:rPr>
          <w:rFonts w:ascii="Times New Roman" w:hAnsi="Times New Roman" w:cs="Times New Roman"/>
        </w:rPr>
      </w:pPr>
      <w:r>
        <w:rPr>
          <w:rFonts w:ascii="Times New Roman" w:hAnsi="Times New Roman" w:cs="Times New Roman"/>
        </w:rPr>
        <w:t>[Only at XA-systems and later] Install the certificates using the default methodology.</w:t>
      </w:r>
    </w:p>
    <w:p w14:paraId="33F4074C" w14:textId="017982FC" w:rsidR="00154665" w:rsidRPr="00154665" w:rsidRDefault="00154665" w:rsidP="00F85300">
      <w:pPr>
        <w:pStyle w:val="ListParagraph"/>
        <w:numPr>
          <w:ilvl w:val="0"/>
          <w:numId w:val="1"/>
        </w:numPr>
        <w:jc w:val="both"/>
        <w:rPr>
          <w:rFonts w:ascii="Times New Roman" w:hAnsi="Times New Roman" w:cs="Times New Roman"/>
        </w:rPr>
      </w:pPr>
      <w:r w:rsidRPr="00154665">
        <w:rPr>
          <w:rFonts w:ascii="Times New Roman" w:hAnsi="Times New Roman" w:cs="Times New Roman"/>
        </w:rPr>
        <w:t>Copy</w:t>
      </w:r>
      <w:r w:rsidR="00AC028E" w:rsidRPr="00154665">
        <w:rPr>
          <w:rFonts w:ascii="Times New Roman" w:hAnsi="Times New Roman" w:cs="Times New Roman"/>
        </w:rPr>
        <w:t xml:space="preserve"> the provided</w:t>
      </w:r>
      <w:r>
        <w:rPr>
          <w:rFonts w:ascii="Times New Roman" w:hAnsi="Times New Roman" w:cs="Times New Roman"/>
        </w:rPr>
        <w:t xml:space="preserve"> pulse sequence files</w:t>
      </w:r>
      <w:r w:rsidR="00AC028E" w:rsidRPr="00154665">
        <w:rPr>
          <w:rFonts w:ascii="Times New Roman" w:hAnsi="Times New Roman" w:cs="Times New Roman"/>
        </w:rPr>
        <w:t xml:space="preserve"> </w:t>
      </w:r>
      <w:r>
        <w:rPr>
          <w:rFonts w:ascii="Times New Roman" w:hAnsi="Times New Roman" w:cs="Times New Roman"/>
        </w:rPr>
        <w:t>(</w:t>
      </w:r>
      <w:r w:rsidR="00AC028E" w:rsidRPr="00154665">
        <w:rPr>
          <w:rFonts w:ascii="Times New Roman" w:hAnsi="Times New Roman" w:cs="Times New Roman"/>
        </w:rPr>
        <w:t>.</w:t>
      </w:r>
      <w:proofErr w:type="spellStart"/>
      <w:r w:rsidR="00AC028E" w:rsidRPr="00154665">
        <w:rPr>
          <w:rFonts w:ascii="Times New Roman" w:hAnsi="Times New Roman" w:cs="Times New Roman"/>
        </w:rPr>
        <w:t>dll</w:t>
      </w:r>
      <w:proofErr w:type="spellEnd"/>
      <w:r>
        <w:rPr>
          <w:rFonts w:ascii="Times New Roman" w:hAnsi="Times New Roman" w:cs="Times New Roman"/>
        </w:rPr>
        <w:t xml:space="preserve"> and</w:t>
      </w:r>
      <w:r w:rsidR="00AC028E" w:rsidRPr="00154665">
        <w:rPr>
          <w:rFonts w:ascii="Times New Roman" w:hAnsi="Times New Roman" w:cs="Times New Roman"/>
        </w:rPr>
        <w:t xml:space="preserve"> .so</w:t>
      </w:r>
      <w:r>
        <w:rPr>
          <w:rFonts w:ascii="Times New Roman" w:hAnsi="Times New Roman" w:cs="Times New Roman"/>
        </w:rPr>
        <w:t>)</w:t>
      </w:r>
      <w:r w:rsidR="00AC028E" w:rsidRPr="00154665">
        <w:rPr>
          <w:rFonts w:ascii="Times New Roman" w:hAnsi="Times New Roman" w:cs="Times New Roman"/>
        </w:rPr>
        <w:t xml:space="preserve"> to the customer sequence folder</w:t>
      </w:r>
      <w:r w:rsidRPr="00154665">
        <w:rPr>
          <w:rFonts w:ascii="Times New Roman" w:hAnsi="Times New Roman" w:cs="Times New Roman"/>
        </w:rPr>
        <w:t xml:space="preserve"> (%</w:t>
      </w:r>
      <w:proofErr w:type="spellStart"/>
      <w:r w:rsidRPr="00154665">
        <w:rPr>
          <w:rFonts w:ascii="Times New Roman" w:hAnsi="Times New Roman" w:cs="Times New Roman"/>
        </w:rPr>
        <w:t>CustomerSeq</w:t>
      </w:r>
      <w:proofErr w:type="spellEnd"/>
      <w:r w:rsidRPr="00154665">
        <w:rPr>
          <w:rFonts w:ascii="Times New Roman" w:hAnsi="Times New Roman" w:cs="Times New Roman"/>
        </w:rPr>
        <w:t>%)</w:t>
      </w:r>
      <w:r w:rsidR="00AC028E" w:rsidRPr="00154665">
        <w:rPr>
          <w:rFonts w:ascii="Times New Roman" w:hAnsi="Times New Roman" w:cs="Times New Roman"/>
        </w:rPr>
        <w:t>.</w:t>
      </w:r>
      <w:r w:rsidRPr="00154665">
        <w:rPr>
          <w:rFonts w:ascii="Times New Roman" w:hAnsi="Times New Roman" w:cs="Times New Roman"/>
        </w:rPr>
        <w:t xml:space="preserve"> Note that </w:t>
      </w:r>
      <w:r>
        <w:rPr>
          <w:rFonts w:ascii="Times New Roman" w:hAnsi="Times New Roman" w:cs="Times New Roman"/>
        </w:rPr>
        <w:t>you do not need any additional waveform files; the pre-defined waveforms are included in the pulse sequence files.</w:t>
      </w:r>
    </w:p>
    <w:p w14:paraId="2B175129" w14:textId="6F919938" w:rsidR="007E507F" w:rsidRPr="007E507F" w:rsidRDefault="00AC028E" w:rsidP="007E507F">
      <w:pPr>
        <w:pStyle w:val="ListParagraph"/>
        <w:numPr>
          <w:ilvl w:val="0"/>
          <w:numId w:val="1"/>
        </w:numPr>
        <w:jc w:val="both"/>
        <w:rPr>
          <w:rFonts w:ascii="Times New Roman" w:hAnsi="Times New Roman" w:cs="Times New Roman"/>
        </w:rPr>
      </w:pPr>
      <w:r w:rsidRPr="006437D7">
        <w:rPr>
          <w:rFonts w:ascii="Times New Roman" w:hAnsi="Times New Roman" w:cs="Times New Roman"/>
        </w:rPr>
        <w:t>Import the sequence into the DOT editor (main interface on host computer) by dragging it from the default customer sequence “folder”.</w:t>
      </w:r>
    </w:p>
    <w:p w14:paraId="47486D7C" w14:textId="77777777" w:rsidR="00D72182" w:rsidRDefault="00D72182" w:rsidP="00154665">
      <w:pPr>
        <w:rPr>
          <w:rFonts w:ascii="Times New Roman" w:hAnsi="Times New Roman" w:cs="Times New Roman"/>
          <w:i/>
          <w:lang w:val="en-US"/>
        </w:rPr>
      </w:pPr>
    </w:p>
    <w:p w14:paraId="2FB3AEE1" w14:textId="31E2078D" w:rsidR="00154665" w:rsidRPr="00154665" w:rsidRDefault="00154665" w:rsidP="00154665">
      <w:pPr>
        <w:rPr>
          <w:rFonts w:ascii="Times New Roman" w:hAnsi="Times New Roman" w:cs="Times New Roman"/>
          <w:i/>
          <w:lang w:val="en-US"/>
        </w:rPr>
      </w:pPr>
      <w:r w:rsidRPr="00154665">
        <w:rPr>
          <w:rFonts w:ascii="Times New Roman" w:hAnsi="Times New Roman" w:cs="Times New Roman"/>
          <w:i/>
          <w:lang w:val="en-US"/>
        </w:rPr>
        <w:t xml:space="preserve">Sequence file naming </w:t>
      </w:r>
      <w:proofErr w:type="gramStart"/>
      <w:r w:rsidRPr="00154665">
        <w:rPr>
          <w:rFonts w:ascii="Times New Roman" w:hAnsi="Times New Roman" w:cs="Times New Roman"/>
          <w:i/>
          <w:lang w:val="en-US"/>
        </w:rPr>
        <w:t>convention</w:t>
      </w:r>
      <w:proofErr w:type="gramEnd"/>
    </w:p>
    <w:p w14:paraId="4D887F34" w14:textId="5E3AB89D" w:rsidR="00154665" w:rsidRPr="00D72182" w:rsidRDefault="00154665" w:rsidP="00154665">
      <w:pPr>
        <w:rPr>
          <w:rFonts w:ascii="Times New Roman" w:hAnsi="Times New Roman" w:cs="Times New Roman"/>
          <w:iCs/>
          <w:lang w:val="en-US"/>
        </w:rPr>
      </w:pPr>
      <w:r w:rsidRPr="00D72182">
        <w:rPr>
          <w:rFonts w:ascii="Times New Roman" w:hAnsi="Times New Roman" w:cs="Times New Roman"/>
          <w:iCs/>
          <w:lang w:val="en-US"/>
        </w:rPr>
        <w:t xml:space="preserve">The name of </w:t>
      </w:r>
      <w:r w:rsidR="00D72182">
        <w:rPr>
          <w:rFonts w:ascii="Times New Roman" w:hAnsi="Times New Roman" w:cs="Times New Roman"/>
          <w:iCs/>
          <w:lang w:val="en-US"/>
        </w:rPr>
        <w:t xml:space="preserve">the </w:t>
      </w:r>
      <w:r w:rsidRPr="00D72182">
        <w:rPr>
          <w:rFonts w:ascii="Times New Roman" w:hAnsi="Times New Roman" w:cs="Times New Roman"/>
          <w:iCs/>
          <w:lang w:val="en-US"/>
        </w:rPr>
        <w:t xml:space="preserve">sequence </w:t>
      </w:r>
      <w:r w:rsidR="00D72182">
        <w:rPr>
          <w:rFonts w:ascii="Times New Roman" w:hAnsi="Times New Roman" w:cs="Times New Roman"/>
          <w:iCs/>
          <w:lang w:val="en-US"/>
        </w:rPr>
        <w:t xml:space="preserve">folder </w:t>
      </w:r>
      <w:r w:rsidRPr="00D72182">
        <w:rPr>
          <w:rFonts w:ascii="Times New Roman" w:hAnsi="Times New Roman" w:cs="Times New Roman"/>
          <w:iCs/>
          <w:lang w:val="en-US"/>
        </w:rPr>
        <w:t xml:space="preserve">contains information about its version and </w:t>
      </w:r>
      <w:r w:rsidR="00D72182" w:rsidRPr="00D72182">
        <w:rPr>
          <w:rFonts w:ascii="Times New Roman" w:hAnsi="Times New Roman" w:cs="Times New Roman"/>
          <w:iCs/>
          <w:lang w:val="en-US"/>
        </w:rPr>
        <w:t>compatibility</w:t>
      </w:r>
      <w:r w:rsidRPr="00D72182">
        <w:rPr>
          <w:rFonts w:ascii="Times New Roman" w:hAnsi="Times New Roman" w:cs="Times New Roman"/>
          <w:iCs/>
          <w:lang w:val="en-US"/>
        </w:rPr>
        <w:t>. The convention is as follows:</w:t>
      </w:r>
    </w:p>
    <w:p w14:paraId="0884C0B1" w14:textId="5FE2E374" w:rsidR="00154665" w:rsidRPr="00D72182" w:rsidRDefault="00154665" w:rsidP="00154665">
      <w:pPr>
        <w:rPr>
          <w:rFonts w:ascii="Courier New" w:hAnsi="Courier New" w:cs="Courier New"/>
          <w:iCs/>
          <w:sz w:val="16"/>
          <w:szCs w:val="16"/>
          <w:lang w:val="en-US"/>
        </w:rPr>
      </w:pPr>
      <w:r w:rsidRPr="00D72182">
        <w:rPr>
          <w:rFonts w:ascii="Courier New" w:hAnsi="Courier New" w:cs="Courier New"/>
          <w:iCs/>
          <w:sz w:val="16"/>
          <w:szCs w:val="16"/>
          <w:lang w:val="en-US"/>
        </w:rPr>
        <w:t>[IDEAVERSION][*_</w:t>
      </w:r>
      <w:proofErr w:type="gramStart"/>
      <w:r w:rsidRPr="00D72182">
        <w:rPr>
          <w:rFonts w:ascii="Courier New" w:hAnsi="Courier New" w:cs="Courier New"/>
          <w:iCs/>
          <w:sz w:val="16"/>
          <w:szCs w:val="16"/>
          <w:lang w:val="en-US"/>
        </w:rPr>
        <w:t>SERVICEPACK][</w:t>
      </w:r>
      <w:proofErr w:type="gramEnd"/>
      <w:r w:rsidRPr="00D72182">
        <w:rPr>
          <w:rFonts w:ascii="Courier New" w:hAnsi="Courier New" w:cs="Courier New"/>
          <w:iCs/>
          <w:sz w:val="16"/>
          <w:szCs w:val="16"/>
          <w:lang w:val="en-US"/>
        </w:rPr>
        <w:t>_SEQNAME]</w:t>
      </w:r>
      <w:r w:rsidR="00D72182" w:rsidRPr="00D72182">
        <w:rPr>
          <w:rFonts w:ascii="Courier New" w:hAnsi="Courier New" w:cs="Courier New"/>
          <w:iCs/>
          <w:sz w:val="16"/>
          <w:szCs w:val="16"/>
          <w:lang w:val="en-US"/>
        </w:rPr>
        <w:t>[</w:t>
      </w:r>
      <w:r w:rsidRPr="00D72182">
        <w:rPr>
          <w:rFonts w:ascii="Courier New" w:hAnsi="Courier New" w:cs="Courier New"/>
          <w:iCs/>
          <w:sz w:val="16"/>
          <w:szCs w:val="16"/>
          <w:lang w:val="en-US"/>
        </w:rPr>
        <w:t>_VERSION and VARIANT][_COMPILEDATE (</w:t>
      </w:r>
      <w:proofErr w:type="spellStart"/>
      <w:r w:rsidRPr="00D72182">
        <w:rPr>
          <w:rFonts w:ascii="Courier New" w:hAnsi="Courier New" w:cs="Courier New"/>
          <w:iCs/>
          <w:sz w:val="16"/>
          <w:szCs w:val="16"/>
          <w:lang w:val="en-US"/>
        </w:rPr>
        <w:t>yymmdd</w:t>
      </w:r>
      <w:proofErr w:type="spellEnd"/>
      <w:r w:rsidRPr="00D72182">
        <w:rPr>
          <w:rFonts w:ascii="Courier New" w:hAnsi="Courier New" w:cs="Courier New"/>
          <w:iCs/>
          <w:sz w:val="16"/>
          <w:szCs w:val="16"/>
          <w:lang w:val="en-US"/>
        </w:rPr>
        <w:t>)][*_COMMENT]</w:t>
      </w:r>
    </w:p>
    <w:p w14:paraId="428EED25" w14:textId="002C8DF2" w:rsidR="00D72182" w:rsidRDefault="00D72182" w:rsidP="00D72182">
      <w:pPr>
        <w:rPr>
          <w:rFonts w:ascii="Times New Roman" w:hAnsi="Times New Roman" w:cs="Times New Roman"/>
          <w:iCs/>
          <w:lang w:val="en-US"/>
        </w:rPr>
      </w:pPr>
      <w:r w:rsidRPr="00D72182">
        <w:rPr>
          <w:rFonts w:ascii="Times New Roman" w:hAnsi="Times New Roman" w:cs="Times New Roman"/>
          <w:iCs/>
          <w:lang w:val="en-US"/>
        </w:rPr>
        <w:t xml:space="preserve">The </w:t>
      </w:r>
      <w:r>
        <w:rPr>
          <w:rFonts w:ascii="Times New Roman" w:hAnsi="Times New Roman" w:cs="Times New Roman"/>
          <w:iCs/>
          <w:lang w:val="en-US"/>
        </w:rPr>
        <w:t>a</w:t>
      </w:r>
      <w:r w:rsidRPr="00D72182">
        <w:rPr>
          <w:rFonts w:ascii="Times New Roman" w:hAnsi="Times New Roman" w:cs="Times New Roman"/>
          <w:iCs/>
          <w:lang w:val="en-US"/>
        </w:rPr>
        <w:t>sterisk</w:t>
      </w:r>
      <w:r w:rsidR="00154665" w:rsidRPr="00D72182">
        <w:rPr>
          <w:rFonts w:ascii="Times New Roman" w:hAnsi="Times New Roman" w:cs="Times New Roman"/>
          <w:iCs/>
          <w:lang w:val="en-US"/>
        </w:rPr>
        <w:t xml:space="preserve"> denotes optional components.</w:t>
      </w:r>
    </w:p>
    <w:p w14:paraId="0659FF7B" w14:textId="77777777" w:rsidR="00CC1864" w:rsidRDefault="00CC1864" w:rsidP="00D72182">
      <w:pPr>
        <w:rPr>
          <w:rFonts w:ascii="Times New Roman" w:hAnsi="Times New Roman" w:cs="Times New Roman"/>
          <w:iCs/>
          <w:lang w:val="en-US"/>
        </w:rPr>
      </w:pPr>
    </w:p>
    <w:p w14:paraId="48C7CF67" w14:textId="09CE1882" w:rsidR="00AC028E" w:rsidRPr="00D72182" w:rsidRDefault="00AC028E" w:rsidP="00D72182">
      <w:pPr>
        <w:rPr>
          <w:rFonts w:ascii="Times New Roman" w:hAnsi="Times New Roman" w:cs="Times New Roman"/>
          <w:iCs/>
          <w:lang w:val="en-US"/>
        </w:rPr>
      </w:pPr>
      <w:r w:rsidRPr="006437D7">
        <w:rPr>
          <w:rFonts w:ascii="Times New Roman" w:hAnsi="Times New Roman" w:cs="Times New Roman"/>
          <w:i/>
          <w:lang w:val="en-US"/>
        </w:rPr>
        <w:t>First use of FWF sequence</w:t>
      </w:r>
    </w:p>
    <w:p w14:paraId="03912438" w14:textId="539C1411" w:rsidR="007E507F" w:rsidRPr="007E507F" w:rsidRDefault="007E507F" w:rsidP="009F13A0">
      <w:pPr>
        <w:jc w:val="both"/>
        <w:rPr>
          <w:rFonts w:ascii="Times New Roman" w:hAnsi="Times New Roman" w:cs="Times New Roman"/>
          <w:b/>
          <w:bCs/>
          <w:iCs/>
          <w:lang w:val="en-US"/>
        </w:rPr>
      </w:pPr>
      <w:r w:rsidRPr="007E507F">
        <w:rPr>
          <w:rFonts w:ascii="Times New Roman" w:hAnsi="Times New Roman" w:cs="Times New Roman"/>
          <w:b/>
          <w:bCs/>
          <w:iCs/>
          <w:lang w:val="en-US"/>
        </w:rPr>
        <w:t xml:space="preserve">Note: Most situations require that the sequence be set up from the default settings, as opposed to importing settings from a DICOM or exar1-files! </w:t>
      </w:r>
    </w:p>
    <w:p w14:paraId="346C6B66" w14:textId="6C2536CA" w:rsidR="00AC028E" w:rsidRPr="006437D7" w:rsidRDefault="00AC028E" w:rsidP="009F13A0">
      <w:pPr>
        <w:pStyle w:val="ListParagraph"/>
        <w:numPr>
          <w:ilvl w:val="0"/>
          <w:numId w:val="2"/>
        </w:numPr>
        <w:jc w:val="both"/>
        <w:rPr>
          <w:rFonts w:ascii="Times New Roman" w:hAnsi="Times New Roman" w:cs="Times New Roman"/>
        </w:rPr>
      </w:pPr>
      <w:r w:rsidRPr="006437D7">
        <w:rPr>
          <w:rFonts w:ascii="Times New Roman" w:hAnsi="Times New Roman" w:cs="Times New Roman"/>
        </w:rPr>
        <w:t>Load the sequence into the sequence editor. Check that the loaded sequence states that ‘a_ep2d_diff_fwf_simple’ is running by hovering the cursor over the sequence type (normally seen as the string ‘</w:t>
      </w:r>
      <w:proofErr w:type="spellStart"/>
      <w:r w:rsidRPr="006437D7">
        <w:rPr>
          <w:rFonts w:ascii="Times New Roman" w:hAnsi="Times New Roman" w:cs="Times New Roman"/>
        </w:rPr>
        <w:t>epse</w:t>
      </w:r>
      <w:proofErr w:type="spellEnd"/>
      <w:r w:rsidRPr="006437D7">
        <w:rPr>
          <w:rFonts w:ascii="Times New Roman" w:hAnsi="Times New Roman" w:cs="Times New Roman"/>
        </w:rPr>
        <w:t xml:space="preserve">’ in the upper right corner, see </w:t>
      </w:r>
      <w:r w:rsidR="007E507F">
        <w:rPr>
          <w:rFonts w:ascii="Times New Roman" w:hAnsi="Times New Roman" w:cs="Times New Roman"/>
        </w:rPr>
        <w:t>green</w:t>
      </w:r>
      <w:r w:rsidRPr="006437D7">
        <w:rPr>
          <w:rFonts w:ascii="Times New Roman" w:hAnsi="Times New Roman" w:cs="Times New Roman"/>
        </w:rPr>
        <w:t xml:space="preserve"> square in Figure </w:t>
      </w:r>
      <w:r w:rsidR="00BB3E3F">
        <w:rPr>
          <w:rFonts w:ascii="Times New Roman" w:hAnsi="Times New Roman" w:cs="Times New Roman"/>
        </w:rPr>
        <w:t>2</w:t>
      </w:r>
      <w:r w:rsidRPr="006437D7">
        <w:rPr>
          <w:rFonts w:ascii="Times New Roman" w:hAnsi="Times New Roman" w:cs="Times New Roman"/>
        </w:rPr>
        <w:t>).</w:t>
      </w:r>
    </w:p>
    <w:p w14:paraId="3E60FEBF" w14:textId="65438A0A" w:rsidR="00AC028E" w:rsidRPr="006437D7" w:rsidRDefault="00AC028E" w:rsidP="009F13A0">
      <w:pPr>
        <w:pStyle w:val="ListParagraph"/>
        <w:numPr>
          <w:ilvl w:val="0"/>
          <w:numId w:val="2"/>
        </w:numPr>
        <w:jc w:val="both"/>
        <w:rPr>
          <w:rFonts w:ascii="Times New Roman" w:hAnsi="Times New Roman" w:cs="Times New Roman"/>
        </w:rPr>
      </w:pPr>
      <w:r w:rsidRPr="006437D7">
        <w:rPr>
          <w:rFonts w:ascii="Times New Roman" w:hAnsi="Times New Roman" w:cs="Times New Roman"/>
        </w:rPr>
        <w:t>To engage the additional FWF functions, select the [Diff]-tab, and set the ‘Diffusion Scheme’ to ‘Monopolar’, instead of ‘Bipolar’</w:t>
      </w:r>
      <w:r w:rsidR="009F13A0" w:rsidRPr="006437D7">
        <w:rPr>
          <w:rFonts w:ascii="Times New Roman" w:hAnsi="Times New Roman" w:cs="Times New Roman"/>
        </w:rPr>
        <w:t xml:space="preserve"> (see </w:t>
      </w:r>
      <w:r w:rsidR="007E507F">
        <w:rPr>
          <w:rFonts w:ascii="Times New Roman" w:hAnsi="Times New Roman" w:cs="Times New Roman"/>
        </w:rPr>
        <w:t xml:space="preserve">red square in </w:t>
      </w:r>
      <w:r w:rsidR="009F13A0" w:rsidRPr="006437D7">
        <w:rPr>
          <w:rFonts w:ascii="Times New Roman" w:hAnsi="Times New Roman" w:cs="Times New Roman"/>
        </w:rPr>
        <w:t>Fig</w:t>
      </w:r>
      <w:r w:rsidR="007E507F">
        <w:rPr>
          <w:rFonts w:ascii="Times New Roman" w:hAnsi="Times New Roman" w:cs="Times New Roman"/>
        </w:rPr>
        <w:t>ure</w:t>
      </w:r>
      <w:r w:rsidR="009F13A0" w:rsidRPr="006437D7">
        <w:rPr>
          <w:rFonts w:ascii="Times New Roman" w:hAnsi="Times New Roman" w:cs="Times New Roman"/>
        </w:rPr>
        <w:t xml:space="preserve"> </w:t>
      </w:r>
      <w:r w:rsidR="00A16B9E">
        <w:rPr>
          <w:rFonts w:ascii="Times New Roman" w:hAnsi="Times New Roman" w:cs="Times New Roman"/>
        </w:rPr>
        <w:t>2</w:t>
      </w:r>
      <w:r w:rsidR="009F13A0" w:rsidRPr="006437D7">
        <w:rPr>
          <w:rFonts w:ascii="Times New Roman" w:hAnsi="Times New Roman" w:cs="Times New Roman"/>
        </w:rPr>
        <w:t>)</w:t>
      </w:r>
      <w:r w:rsidRPr="006437D7">
        <w:rPr>
          <w:rFonts w:ascii="Times New Roman" w:hAnsi="Times New Roman" w:cs="Times New Roman"/>
        </w:rPr>
        <w:t xml:space="preserve">. When the ‘Monopolar’ encoding type is selected, </w:t>
      </w:r>
      <w:r w:rsidR="00531A2A" w:rsidRPr="006437D7">
        <w:rPr>
          <w:rFonts w:ascii="Times New Roman" w:hAnsi="Times New Roman" w:cs="Times New Roman"/>
        </w:rPr>
        <w:t xml:space="preserve">the FWF sequence </w:t>
      </w:r>
      <w:r w:rsidR="00A16B9E">
        <w:rPr>
          <w:rFonts w:ascii="Times New Roman" w:hAnsi="Times New Roman" w:cs="Times New Roman"/>
        </w:rPr>
        <w:t xml:space="preserve">is engaged, and it </w:t>
      </w:r>
      <w:r w:rsidR="00531A2A" w:rsidRPr="006437D7">
        <w:rPr>
          <w:rFonts w:ascii="Times New Roman" w:hAnsi="Times New Roman" w:cs="Times New Roman"/>
        </w:rPr>
        <w:t xml:space="preserve">replaces </w:t>
      </w:r>
      <w:r w:rsidRPr="006437D7">
        <w:rPr>
          <w:rFonts w:ascii="Times New Roman" w:hAnsi="Times New Roman" w:cs="Times New Roman"/>
        </w:rPr>
        <w:t xml:space="preserve">the </w:t>
      </w:r>
      <w:r w:rsidR="00A16B9E">
        <w:rPr>
          <w:rFonts w:ascii="Times New Roman" w:hAnsi="Times New Roman" w:cs="Times New Roman"/>
        </w:rPr>
        <w:t xml:space="preserve">default </w:t>
      </w:r>
      <w:r w:rsidRPr="006437D7">
        <w:rPr>
          <w:rFonts w:ascii="Times New Roman" w:hAnsi="Times New Roman" w:cs="Times New Roman"/>
        </w:rPr>
        <w:t xml:space="preserve">monopolar </w:t>
      </w:r>
      <w:r w:rsidRPr="006437D7">
        <w:rPr>
          <w:rFonts w:ascii="Times New Roman" w:hAnsi="Times New Roman" w:cs="Times New Roman"/>
        </w:rPr>
        <w:lastRenderedPageBreak/>
        <w:t xml:space="preserve">Stejskal-Tanner </w:t>
      </w:r>
      <w:r w:rsidR="00A16B9E">
        <w:rPr>
          <w:rFonts w:ascii="Times New Roman" w:hAnsi="Times New Roman" w:cs="Times New Roman"/>
        </w:rPr>
        <w:t>sequence</w:t>
      </w:r>
      <w:r w:rsidRPr="006437D7">
        <w:rPr>
          <w:rFonts w:ascii="Times New Roman" w:hAnsi="Times New Roman" w:cs="Times New Roman"/>
        </w:rPr>
        <w:t xml:space="preserve">. To run the </w:t>
      </w:r>
      <w:r w:rsidR="00531A2A" w:rsidRPr="006437D7">
        <w:rPr>
          <w:rFonts w:ascii="Times New Roman" w:hAnsi="Times New Roman" w:cs="Times New Roman"/>
        </w:rPr>
        <w:t xml:space="preserve">original </w:t>
      </w:r>
      <w:r w:rsidRPr="006437D7">
        <w:rPr>
          <w:rFonts w:ascii="Times New Roman" w:hAnsi="Times New Roman" w:cs="Times New Roman"/>
        </w:rPr>
        <w:t xml:space="preserve">monopolar version, please use the </w:t>
      </w:r>
      <w:r w:rsidR="00D72182">
        <w:rPr>
          <w:rFonts w:ascii="Times New Roman" w:hAnsi="Times New Roman" w:cs="Times New Roman"/>
        </w:rPr>
        <w:t>product</w:t>
      </w:r>
      <w:r w:rsidRPr="006437D7">
        <w:rPr>
          <w:rFonts w:ascii="Times New Roman" w:hAnsi="Times New Roman" w:cs="Times New Roman"/>
        </w:rPr>
        <w:t xml:space="preserve"> sequence</w:t>
      </w:r>
      <w:r w:rsidR="00531A2A" w:rsidRPr="006437D7">
        <w:rPr>
          <w:rFonts w:ascii="Times New Roman" w:hAnsi="Times New Roman" w:cs="Times New Roman"/>
        </w:rPr>
        <w:t xml:space="preserve"> from the sequence library.</w:t>
      </w:r>
    </w:p>
    <w:p w14:paraId="2A19C54C" w14:textId="4B3F1560" w:rsidR="00AC028E" w:rsidRPr="006437D7" w:rsidRDefault="00AC028E" w:rsidP="009F13A0">
      <w:pPr>
        <w:pStyle w:val="ListParagraph"/>
        <w:numPr>
          <w:ilvl w:val="0"/>
          <w:numId w:val="2"/>
        </w:numPr>
        <w:jc w:val="both"/>
        <w:rPr>
          <w:rFonts w:ascii="Times New Roman" w:hAnsi="Times New Roman" w:cs="Times New Roman"/>
        </w:rPr>
      </w:pPr>
      <w:r w:rsidRPr="006437D7">
        <w:rPr>
          <w:rFonts w:ascii="Times New Roman" w:hAnsi="Times New Roman" w:cs="Times New Roman"/>
        </w:rPr>
        <w:t xml:space="preserve">Go to </w:t>
      </w:r>
      <w:r w:rsidR="00D72182">
        <w:rPr>
          <w:rFonts w:ascii="Times New Roman" w:hAnsi="Times New Roman" w:cs="Times New Roman"/>
        </w:rPr>
        <w:t xml:space="preserve">the </w:t>
      </w:r>
      <w:r w:rsidRPr="006437D7">
        <w:rPr>
          <w:rFonts w:ascii="Times New Roman" w:hAnsi="Times New Roman" w:cs="Times New Roman"/>
        </w:rPr>
        <w:t>[Sequence] – [Special] – tab. All FWF</w:t>
      </w:r>
      <w:r w:rsidR="00D72182">
        <w:rPr>
          <w:rFonts w:ascii="Times New Roman" w:hAnsi="Times New Roman" w:cs="Times New Roman"/>
        </w:rPr>
        <w:t>-specific</w:t>
      </w:r>
      <w:r w:rsidRPr="006437D7">
        <w:rPr>
          <w:rFonts w:ascii="Times New Roman" w:hAnsi="Times New Roman" w:cs="Times New Roman"/>
        </w:rPr>
        <w:t xml:space="preserve"> functionality is controlled from this tab. Conventional controls, such as setting the b-values, are unchanged. The special tab should look as in Fig</w:t>
      </w:r>
      <w:r w:rsidR="00D72182">
        <w:rPr>
          <w:rFonts w:ascii="Times New Roman" w:hAnsi="Times New Roman" w:cs="Times New Roman"/>
        </w:rPr>
        <w:t>.</w:t>
      </w:r>
      <w:r w:rsidRPr="006437D7">
        <w:rPr>
          <w:rFonts w:ascii="Times New Roman" w:hAnsi="Times New Roman" w:cs="Times New Roman"/>
        </w:rPr>
        <w:t xml:space="preserve"> </w:t>
      </w:r>
      <w:r w:rsidR="00D72182">
        <w:rPr>
          <w:rFonts w:ascii="Times New Roman" w:hAnsi="Times New Roman" w:cs="Times New Roman"/>
        </w:rPr>
        <w:t>3</w:t>
      </w:r>
      <w:r w:rsidRPr="006437D7">
        <w:rPr>
          <w:rFonts w:ascii="Times New Roman" w:hAnsi="Times New Roman" w:cs="Times New Roman"/>
        </w:rPr>
        <w:t>. If the parameter ‘</w:t>
      </w:r>
      <w:proofErr w:type="spellStart"/>
      <w:r w:rsidRPr="006437D7">
        <w:rPr>
          <w:rFonts w:ascii="Times New Roman" w:hAnsi="Times New Roman" w:cs="Times New Roman"/>
        </w:rPr>
        <w:t>MaxBVal</w:t>
      </w:r>
      <w:proofErr w:type="spellEnd"/>
      <w:r w:rsidRPr="006437D7">
        <w:rPr>
          <w:rFonts w:ascii="Times New Roman" w:hAnsi="Times New Roman" w:cs="Times New Roman"/>
        </w:rPr>
        <w:t xml:space="preserve">’ is zero, something is </w:t>
      </w:r>
      <w:r w:rsidR="00A16B9E" w:rsidRPr="006437D7">
        <w:rPr>
          <w:rFonts w:ascii="Times New Roman" w:hAnsi="Times New Roman" w:cs="Times New Roman"/>
        </w:rPr>
        <w:t>wrong,</w:t>
      </w:r>
      <w:r w:rsidRPr="006437D7">
        <w:rPr>
          <w:rFonts w:ascii="Times New Roman" w:hAnsi="Times New Roman" w:cs="Times New Roman"/>
        </w:rPr>
        <w:t xml:space="preserve"> and the sequence should not be executed</w:t>
      </w:r>
      <w:r w:rsidR="00A16B9E">
        <w:rPr>
          <w:rFonts w:ascii="Times New Roman" w:hAnsi="Times New Roman" w:cs="Times New Roman"/>
        </w:rPr>
        <w:t>!</w:t>
      </w:r>
    </w:p>
    <w:p w14:paraId="48561AB2" w14:textId="06352496" w:rsidR="00A16B9E" w:rsidRDefault="00AC028E" w:rsidP="009F13A0">
      <w:pPr>
        <w:pStyle w:val="ListParagraph"/>
        <w:numPr>
          <w:ilvl w:val="0"/>
          <w:numId w:val="2"/>
        </w:numPr>
        <w:jc w:val="both"/>
        <w:rPr>
          <w:rFonts w:ascii="Times New Roman" w:hAnsi="Times New Roman" w:cs="Times New Roman"/>
        </w:rPr>
      </w:pPr>
      <w:r w:rsidRPr="006437D7">
        <w:rPr>
          <w:rFonts w:ascii="Times New Roman" w:hAnsi="Times New Roman" w:cs="Times New Roman"/>
        </w:rPr>
        <w:t xml:space="preserve">Change the </w:t>
      </w:r>
      <w:r w:rsidR="00A16B9E">
        <w:rPr>
          <w:rFonts w:ascii="Times New Roman" w:hAnsi="Times New Roman" w:cs="Times New Roman"/>
        </w:rPr>
        <w:t>default</w:t>
      </w:r>
      <w:r w:rsidRPr="006437D7">
        <w:rPr>
          <w:rFonts w:ascii="Times New Roman" w:hAnsi="Times New Roman" w:cs="Times New Roman"/>
        </w:rPr>
        <w:t xml:space="preserve"> b-value (</w:t>
      </w:r>
      <w:r w:rsidR="00A16B9E">
        <w:rPr>
          <w:rFonts w:ascii="Times New Roman" w:hAnsi="Times New Roman" w:cs="Times New Roman"/>
        </w:rPr>
        <w:t>default is</w:t>
      </w:r>
      <w:r w:rsidRPr="006437D7">
        <w:rPr>
          <w:rFonts w:ascii="Times New Roman" w:hAnsi="Times New Roman" w:cs="Times New Roman"/>
        </w:rPr>
        <w:t xml:space="preserve"> zero</w:t>
      </w:r>
      <w:r w:rsidR="00A16B9E">
        <w:rPr>
          <w:rFonts w:ascii="Times New Roman" w:hAnsi="Times New Roman" w:cs="Times New Roman"/>
        </w:rPr>
        <w:t>, see purple box in Fig</w:t>
      </w:r>
      <w:r w:rsidR="00D72182">
        <w:rPr>
          <w:rFonts w:ascii="Times New Roman" w:hAnsi="Times New Roman" w:cs="Times New Roman"/>
        </w:rPr>
        <w:t>.</w:t>
      </w:r>
      <w:r w:rsidR="00A16B9E">
        <w:rPr>
          <w:rFonts w:ascii="Times New Roman" w:hAnsi="Times New Roman" w:cs="Times New Roman"/>
        </w:rPr>
        <w:t xml:space="preserve"> 2</w:t>
      </w:r>
      <w:r w:rsidRPr="006437D7">
        <w:rPr>
          <w:rFonts w:ascii="Times New Roman" w:hAnsi="Times New Roman" w:cs="Times New Roman"/>
        </w:rPr>
        <w:t xml:space="preserve">) and test the sequence on a water phantom. </w:t>
      </w:r>
    </w:p>
    <w:p w14:paraId="2E5A27CF" w14:textId="1FB01962" w:rsidR="00D72182" w:rsidRDefault="00AC028E" w:rsidP="00A16B9E">
      <w:pPr>
        <w:pStyle w:val="ListParagraph"/>
        <w:numPr>
          <w:ilvl w:val="1"/>
          <w:numId w:val="2"/>
        </w:numPr>
        <w:jc w:val="both"/>
        <w:rPr>
          <w:rFonts w:ascii="Times New Roman" w:hAnsi="Times New Roman" w:cs="Times New Roman"/>
        </w:rPr>
      </w:pPr>
      <w:r w:rsidRPr="006437D7">
        <w:rPr>
          <w:rFonts w:ascii="Times New Roman" w:hAnsi="Times New Roman" w:cs="Times New Roman"/>
        </w:rPr>
        <w:t xml:space="preserve">It is a good idea to start slow, </w:t>
      </w:r>
      <w:r w:rsidR="00D72182">
        <w:rPr>
          <w:rFonts w:ascii="Times New Roman" w:hAnsi="Times New Roman" w:cs="Times New Roman"/>
        </w:rPr>
        <w:t>so start by testing the sequence at longer TE and/or low b-values.</w:t>
      </w:r>
    </w:p>
    <w:p w14:paraId="3A26AF63" w14:textId="3D911E24" w:rsidR="00A16B9E" w:rsidRDefault="00D72182" w:rsidP="00A16B9E">
      <w:pPr>
        <w:pStyle w:val="ListParagraph"/>
        <w:numPr>
          <w:ilvl w:val="1"/>
          <w:numId w:val="2"/>
        </w:numPr>
        <w:jc w:val="both"/>
        <w:rPr>
          <w:rFonts w:ascii="Times New Roman" w:hAnsi="Times New Roman" w:cs="Times New Roman"/>
        </w:rPr>
      </w:pPr>
      <w:r>
        <w:rPr>
          <w:rFonts w:ascii="Times New Roman" w:hAnsi="Times New Roman" w:cs="Times New Roman"/>
        </w:rPr>
        <w:t xml:space="preserve">To verify that the gradient waveform is scaled properly and generates the correct b-value, you can measure the </w:t>
      </w:r>
      <w:r w:rsidR="00AC028E" w:rsidRPr="006437D7">
        <w:rPr>
          <w:rFonts w:ascii="Times New Roman" w:hAnsi="Times New Roman" w:cs="Times New Roman"/>
        </w:rPr>
        <w:t xml:space="preserve">ADC in </w:t>
      </w:r>
      <w:r>
        <w:rPr>
          <w:rFonts w:ascii="Times New Roman" w:hAnsi="Times New Roman" w:cs="Times New Roman"/>
        </w:rPr>
        <w:t xml:space="preserve">a </w:t>
      </w:r>
      <w:r w:rsidR="00AC028E" w:rsidRPr="006437D7">
        <w:rPr>
          <w:rFonts w:ascii="Times New Roman" w:hAnsi="Times New Roman" w:cs="Times New Roman"/>
        </w:rPr>
        <w:t>water</w:t>
      </w:r>
      <w:r>
        <w:rPr>
          <w:rFonts w:ascii="Times New Roman" w:hAnsi="Times New Roman" w:cs="Times New Roman"/>
        </w:rPr>
        <w:t xml:space="preserve"> phantom</w:t>
      </w:r>
      <w:r w:rsidR="00AC028E" w:rsidRPr="006437D7">
        <w:rPr>
          <w:rFonts w:ascii="Times New Roman" w:hAnsi="Times New Roman" w:cs="Times New Roman"/>
        </w:rPr>
        <w:t>.</w:t>
      </w:r>
      <w:r w:rsidR="00531A2A" w:rsidRPr="006437D7">
        <w:rPr>
          <w:rFonts w:ascii="Times New Roman" w:hAnsi="Times New Roman" w:cs="Times New Roman"/>
        </w:rPr>
        <w:t xml:space="preserve"> </w:t>
      </w:r>
      <w:r>
        <w:rPr>
          <w:rFonts w:ascii="Times New Roman" w:hAnsi="Times New Roman" w:cs="Times New Roman"/>
        </w:rPr>
        <w:t xml:space="preserve">You can turn on the ADC map </w:t>
      </w:r>
      <w:r w:rsidR="00DC4303">
        <w:rPr>
          <w:rFonts w:ascii="Times New Roman" w:hAnsi="Times New Roman" w:cs="Times New Roman"/>
        </w:rPr>
        <w:t xml:space="preserve">calculation </w:t>
      </w:r>
      <w:r>
        <w:rPr>
          <w:rFonts w:ascii="Times New Roman" w:hAnsi="Times New Roman" w:cs="Times New Roman"/>
        </w:rPr>
        <w:t>to do this directly on the scanner.</w:t>
      </w:r>
    </w:p>
    <w:p w14:paraId="5097CEE4" w14:textId="159A4646" w:rsidR="00A16B9E" w:rsidRPr="00DC4303" w:rsidRDefault="00DC4303" w:rsidP="009F13A0">
      <w:pPr>
        <w:pStyle w:val="ListParagraph"/>
        <w:numPr>
          <w:ilvl w:val="1"/>
          <w:numId w:val="2"/>
        </w:numPr>
        <w:jc w:val="both"/>
        <w:rPr>
          <w:rFonts w:ascii="Times New Roman" w:hAnsi="Times New Roman" w:cs="Times New Roman"/>
        </w:rPr>
      </w:pPr>
      <w:r>
        <w:rPr>
          <w:rFonts w:ascii="Times New Roman" w:hAnsi="Times New Roman" w:cs="Times New Roman"/>
        </w:rPr>
        <w:t xml:space="preserve">To verify that there are no issues with concomitant gradients, </w:t>
      </w:r>
      <w:r w:rsidR="00531A2A" w:rsidRPr="006437D7">
        <w:rPr>
          <w:rFonts w:ascii="Times New Roman" w:hAnsi="Times New Roman" w:cs="Times New Roman"/>
        </w:rPr>
        <w:t xml:space="preserve">test the sequence in </w:t>
      </w:r>
      <w:r>
        <w:rPr>
          <w:rFonts w:ascii="Times New Roman" w:hAnsi="Times New Roman" w:cs="Times New Roman"/>
        </w:rPr>
        <w:t xml:space="preserve">an </w:t>
      </w:r>
      <w:r w:rsidR="00531A2A" w:rsidRPr="006437D7">
        <w:rPr>
          <w:rFonts w:ascii="Times New Roman" w:hAnsi="Times New Roman" w:cs="Times New Roman"/>
        </w:rPr>
        <w:t xml:space="preserve">oil </w:t>
      </w:r>
      <w:r>
        <w:rPr>
          <w:rFonts w:ascii="Times New Roman" w:hAnsi="Times New Roman" w:cs="Times New Roman"/>
        </w:rPr>
        <w:t xml:space="preserve">phantom (or anything with a very low diffusivity) </w:t>
      </w:r>
      <w:r w:rsidR="00531A2A" w:rsidRPr="006437D7">
        <w:rPr>
          <w:rFonts w:ascii="Times New Roman" w:hAnsi="Times New Roman" w:cs="Times New Roman"/>
        </w:rPr>
        <w:t xml:space="preserve">and note </w:t>
      </w:r>
      <w:r w:rsidR="00D72182">
        <w:rPr>
          <w:rFonts w:ascii="Times New Roman" w:hAnsi="Times New Roman" w:cs="Times New Roman"/>
        </w:rPr>
        <w:t>if there is a subtle loss of signal as a function of direction at the high b-values</w:t>
      </w:r>
      <w:r w:rsidR="00531A2A" w:rsidRPr="006437D7">
        <w:rPr>
          <w:rFonts w:ascii="Times New Roman" w:hAnsi="Times New Roman" w:cs="Times New Roman"/>
        </w:rPr>
        <w:t xml:space="preserve"> (</w:t>
      </w:r>
      <w:r>
        <w:rPr>
          <w:rFonts w:ascii="Times New Roman" w:hAnsi="Times New Roman" w:cs="Times New Roman"/>
        </w:rPr>
        <w:t>see ref</w:t>
      </w:r>
      <w:r w:rsidR="00EE100D">
        <w:rPr>
          <w:rFonts w:ascii="Times New Roman" w:hAnsi="Times New Roman" w:cs="Times New Roman"/>
        </w:rPr>
        <w:t xml:space="preserve"> </w:t>
      </w:r>
      <w:r w:rsidR="00EE100D">
        <w:rPr>
          <w:rFonts w:ascii="Times New Roman" w:hAnsi="Times New Roman" w:cs="Times New Roman"/>
        </w:rPr>
        <w:fldChar w:fldCharType="begin"/>
      </w:r>
      <w:r w:rsidR="00EE100D">
        <w:rPr>
          <w:rFonts w:ascii="Times New Roman" w:hAnsi="Times New Roman" w:cs="Times New Roman"/>
        </w:rPr>
        <w:instrText xml:space="preserve"> ADDIN EN.CITE &lt;EndNote&gt;&lt;Cite&gt;&lt;Author&gt;Szczepankiewicz&lt;/Author&gt;&lt;Year&gt;2019&lt;/Year&gt;&lt;RecNum&gt;1277&lt;/RecNum&gt;&lt;DisplayText&gt;[2]&lt;/DisplayText&gt;&lt;record&gt;&lt;rec-number&gt;1277&lt;/rec-number&gt;&lt;foreign-keys&gt;&lt;key app="EN" db-id="a900tvtfuwwpa3eaewx5dzf8xed9dta59fd0" timestamp="1559637821"&gt;1277&lt;/key&gt;&lt;key app="ENWeb" db-id=""&gt;0&lt;/key&gt;&lt;/foreign-keys&gt;&lt;ref-type name="Journal Article"&gt;17&lt;/ref-type&gt;&lt;contributors&gt;&lt;authors&gt;&lt;author&gt;Szczepankiewicz, F.&lt;/author&gt;&lt;author&gt;Westin, C. F.&lt;/author&gt;&lt;author&gt;Nilsson, M.&lt;/author&gt;&lt;/authors&gt;&lt;/contributors&gt;&lt;auth-address&gt;Department of Radiology, Brigham and Women&amp;apos;s Hospital, Boston, Massachusetts.&amp;#xD;Harvard Medical School, Boston, Massachusetts.&amp;#xD;Clinical Sciences, Lund, Lund University, Lund, Sweden.&lt;/auth-address&gt;&lt;titles&gt;&lt;title&gt;Maxwell-compensated design of asymmetric gradient waveforms for tensor-valued diffusion encoding&lt;/title&gt;&lt;secondary-title&gt;Magn Reson Med&lt;/secondary-title&gt;&lt;/titles&gt;&lt;periodical&gt;&lt;full-title&gt;Magnetic Resonance in Medicine&lt;/full-title&gt;&lt;abbr-1&gt;Magn. Reson. Med.&lt;/abbr-1&gt;&lt;abbr-2&gt;Magn Reson Med&lt;/abbr-2&gt;&lt;/periodical&gt;&lt;edition&gt;2019/05/31&lt;/edition&gt;&lt;keywords&gt;&lt;keyword&gt;Maxwell terms&lt;/keyword&gt;&lt;keyword&gt;asymmetric gradient waveforms&lt;/keyword&gt;&lt;keyword&gt;concomitant gradients&lt;/keyword&gt;&lt;keyword&gt;tensor-valued diffusion encoding&lt;/keyword&gt;&lt;/keywords&gt;&lt;dates&gt;&lt;year&gt;2019&lt;/year&gt;&lt;pub-dates&gt;&lt;date&gt;May 31&lt;/date&gt;&lt;/pub-dates&gt;&lt;/dates&gt;&lt;isbn&gt;1522-2594 (Electronic)&amp;#xD;0740-3194 (Linking)&lt;/isbn&gt;&lt;accession-num&gt;31148245&lt;/accession-num&gt;&lt;urls&gt;&lt;related-urls&gt;&lt;url&gt;https://www.ncbi.nlm.nih.gov/pubmed/31148245&lt;/url&gt;&lt;/related-urls&gt;&lt;/urls&gt;&lt;electronic-resource-num&gt;10.1002/mrm.27828&lt;/electronic-resource-num&gt;&lt;/record&gt;&lt;/Cite&gt;&lt;/EndNote&gt;</w:instrText>
      </w:r>
      <w:r w:rsidR="00EE100D">
        <w:rPr>
          <w:rFonts w:ascii="Times New Roman" w:hAnsi="Times New Roman" w:cs="Times New Roman"/>
        </w:rPr>
        <w:fldChar w:fldCharType="separate"/>
      </w:r>
      <w:r w:rsidR="00EE100D">
        <w:rPr>
          <w:rFonts w:ascii="Times New Roman" w:hAnsi="Times New Roman" w:cs="Times New Roman"/>
          <w:noProof/>
        </w:rPr>
        <w:t>[2]</w:t>
      </w:r>
      <w:r w:rsidR="00EE100D">
        <w:rPr>
          <w:rFonts w:ascii="Times New Roman" w:hAnsi="Times New Roman" w:cs="Times New Roman"/>
        </w:rPr>
        <w:fldChar w:fldCharType="end"/>
      </w:r>
      <w:r w:rsidR="00531A2A" w:rsidRPr="006437D7">
        <w:rPr>
          <w:rFonts w:ascii="Times New Roman" w:hAnsi="Times New Roman" w:cs="Times New Roman"/>
        </w:rPr>
        <w:t>).</w:t>
      </w:r>
    </w:p>
    <w:p w14:paraId="2606A829" w14:textId="51666AC4" w:rsidR="009F13A0" w:rsidRPr="006437D7" w:rsidRDefault="00A16B9E" w:rsidP="009F13A0">
      <w:pPr>
        <w:jc w:val="center"/>
        <w:rPr>
          <w:rFonts w:ascii="Times New Roman" w:hAnsi="Times New Roman" w:cs="Times New Roman"/>
          <w:lang w:val="en-US"/>
        </w:rPr>
      </w:pPr>
      <w:r w:rsidRPr="006437D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11AD3C4" wp14:editId="20A31A17">
                <wp:simplePos x="0" y="0"/>
                <wp:positionH relativeFrom="column">
                  <wp:posOffset>958516</wp:posOffset>
                </wp:positionH>
                <wp:positionV relativeFrom="paragraph">
                  <wp:posOffset>1535764</wp:posOffset>
                </wp:positionV>
                <wp:extent cx="743752" cy="228600"/>
                <wp:effectExtent l="19050" t="19050" r="18415" b="19050"/>
                <wp:wrapNone/>
                <wp:docPr id="5" name="Rektangel 2"/>
                <wp:cNvGraphicFramePr/>
                <a:graphic xmlns:a="http://schemas.openxmlformats.org/drawingml/2006/main">
                  <a:graphicData uri="http://schemas.microsoft.com/office/word/2010/wordprocessingShape">
                    <wps:wsp>
                      <wps:cNvSpPr/>
                      <wps:spPr>
                        <a:xfrm>
                          <a:off x="0" y="0"/>
                          <a:ext cx="743752" cy="228600"/>
                        </a:xfrm>
                        <a:prstGeom prst="rect">
                          <a:avLst/>
                        </a:prstGeom>
                        <a:no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EB00C2" id="Rektangel 2" o:spid="_x0000_s1026" style="position:absolute;margin-left:75.45pt;margin-top:120.95pt;width:58.5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" filled="f" strokecolor="#7030a0" strokeweight="2.5pt"/>
            </w:pict>
          </mc:Fallback>
        </mc:AlternateContent>
      </w:r>
      <w:r w:rsidR="007E507F" w:rsidRPr="006437D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27EF83" wp14:editId="4E2EC7E9">
                <wp:simplePos x="0" y="0"/>
                <wp:positionH relativeFrom="column">
                  <wp:posOffset>4469966</wp:posOffset>
                </wp:positionH>
                <wp:positionV relativeFrom="paragraph">
                  <wp:posOffset>22225</wp:posOffset>
                </wp:positionV>
                <wp:extent cx="410076" cy="173456"/>
                <wp:effectExtent l="19050" t="19050" r="28575" b="17145"/>
                <wp:wrapNone/>
                <wp:docPr id="4" name="Rektangel 2"/>
                <wp:cNvGraphicFramePr/>
                <a:graphic xmlns:a="http://schemas.openxmlformats.org/drawingml/2006/main">
                  <a:graphicData uri="http://schemas.microsoft.com/office/word/2010/wordprocessingShape">
                    <wps:wsp>
                      <wps:cNvSpPr/>
                      <wps:spPr>
                        <a:xfrm>
                          <a:off x="0" y="0"/>
                          <a:ext cx="410076" cy="173456"/>
                        </a:xfrm>
                        <a:prstGeom prst="rect">
                          <a:avLst/>
                        </a:prstGeom>
                        <a:noFill/>
                        <a:ln w="317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93B6D" id="Rektangel 2" o:spid="_x0000_s1026" style="position:absolute;margin-left:351.95pt;margin-top:1.75pt;width:32.3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" filled="f" strokecolor="#00b050" strokeweight="2.5pt"/>
            </w:pict>
          </mc:Fallback>
        </mc:AlternateContent>
      </w:r>
      <w:r w:rsidR="009F13A0" w:rsidRPr="006437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194B16" wp14:editId="436283ED">
                <wp:simplePos x="0" y="0"/>
                <wp:positionH relativeFrom="column">
                  <wp:posOffset>1588087</wp:posOffset>
                </wp:positionH>
                <wp:positionV relativeFrom="paragraph">
                  <wp:posOffset>971062</wp:posOffset>
                </wp:positionV>
                <wp:extent cx="937846" cy="228600"/>
                <wp:effectExtent l="19050" t="19050" r="15240" b="19050"/>
                <wp:wrapNone/>
                <wp:docPr id="2" name="Rektangel 2"/>
                <wp:cNvGraphicFramePr/>
                <a:graphic xmlns:a="http://schemas.openxmlformats.org/drawingml/2006/main">
                  <a:graphicData uri="http://schemas.microsoft.com/office/word/2010/wordprocessingShape">
                    <wps:wsp>
                      <wps:cNvSpPr/>
                      <wps:spPr>
                        <a:xfrm>
                          <a:off x="0" y="0"/>
                          <a:ext cx="937846" cy="22860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FCF6F" id="Rektangel 2" o:spid="_x0000_s1026" style="position:absolute;margin-left:125.05pt;margin-top:76.45pt;width:73.8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" filled="f" strokecolor="red" strokeweight="2.5pt"/>
            </w:pict>
          </mc:Fallback>
        </mc:AlternateContent>
      </w:r>
      <w:r w:rsidR="009F13A0" w:rsidRPr="006437D7">
        <w:rPr>
          <w:rFonts w:ascii="Times New Roman" w:hAnsi="Times New Roman" w:cs="Times New Roman"/>
          <w:noProof/>
        </w:rPr>
        <w:drawing>
          <wp:inline distT="0" distB="0" distL="0" distR="0" wp14:anchorId="356BFB88" wp14:editId="0A9D617B">
            <wp:extent cx="4179277" cy="24810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4194574" cy="2490131"/>
                    </a:xfrm>
                    <a:prstGeom prst="rect">
                      <a:avLst/>
                    </a:prstGeom>
                  </pic:spPr>
                </pic:pic>
              </a:graphicData>
            </a:graphic>
          </wp:inline>
        </w:drawing>
      </w:r>
    </w:p>
    <w:p w14:paraId="686DE7F0" w14:textId="18C0F305" w:rsidR="00667D5E" w:rsidRPr="006437D7" w:rsidRDefault="009F13A0" w:rsidP="009F13A0">
      <w:pPr>
        <w:jc w:val="both"/>
        <w:rPr>
          <w:rFonts w:ascii="Times New Roman" w:hAnsi="Times New Roman" w:cs="Times New Roman"/>
          <w:lang w:val="en-US"/>
        </w:rPr>
      </w:pPr>
      <w:r w:rsidRPr="006437D7">
        <w:rPr>
          <w:rFonts w:ascii="Times New Roman" w:hAnsi="Times New Roman" w:cs="Times New Roman"/>
          <w:lang w:val="en-US"/>
        </w:rPr>
        <w:t>Fig. 2 – Select the “monopolar” diffusion scheme to engage the FWF sequence</w:t>
      </w:r>
      <w:r w:rsidR="00BB3E3F">
        <w:rPr>
          <w:rFonts w:ascii="Times New Roman" w:hAnsi="Times New Roman" w:cs="Times New Roman"/>
          <w:lang w:val="en-US"/>
        </w:rPr>
        <w:t xml:space="preserve"> (red box)</w:t>
      </w:r>
      <w:r w:rsidRPr="006437D7">
        <w:rPr>
          <w:rFonts w:ascii="Times New Roman" w:hAnsi="Times New Roman" w:cs="Times New Roman"/>
          <w:lang w:val="en-US"/>
        </w:rPr>
        <w:t>.</w:t>
      </w:r>
      <w:r w:rsidR="00BB3E3F">
        <w:rPr>
          <w:rFonts w:ascii="Times New Roman" w:hAnsi="Times New Roman" w:cs="Times New Roman"/>
          <w:lang w:val="en-US"/>
        </w:rPr>
        <w:t xml:space="preserve"> Set the b-value</w:t>
      </w:r>
      <w:r w:rsidR="00DC4303">
        <w:rPr>
          <w:rFonts w:ascii="Times New Roman" w:hAnsi="Times New Roman" w:cs="Times New Roman"/>
          <w:lang w:val="en-US"/>
        </w:rPr>
        <w:t>(s) and averages</w:t>
      </w:r>
      <w:r w:rsidR="00BB3E3F">
        <w:rPr>
          <w:rFonts w:ascii="Times New Roman" w:hAnsi="Times New Roman" w:cs="Times New Roman"/>
          <w:lang w:val="en-US"/>
        </w:rPr>
        <w:t xml:space="preserve"> using the same method</w:t>
      </w:r>
      <w:r w:rsidR="00DC4303">
        <w:rPr>
          <w:rFonts w:ascii="Times New Roman" w:hAnsi="Times New Roman" w:cs="Times New Roman"/>
          <w:lang w:val="en-US"/>
        </w:rPr>
        <w:t>ology</w:t>
      </w:r>
      <w:r w:rsidR="00BB3E3F">
        <w:rPr>
          <w:rFonts w:ascii="Times New Roman" w:hAnsi="Times New Roman" w:cs="Times New Roman"/>
          <w:lang w:val="en-US"/>
        </w:rPr>
        <w:t xml:space="preserve"> as for the </w:t>
      </w:r>
      <w:r w:rsidR="00DC4303">
        <w:rPr>
          <w:rFonts w:ascii="Times New Roman" w:hAnsi="Times New Roman" w:cs="Times New Roman"/>
          <w:lang w:val="en-US"/>
        </w:rPr>
        <w:t>product</w:t>
      </w:r>
      <w:r w:rsidR="00BB3E3F">
        <w:rPr>
          <w:rFonts w:ascii="Times New Roman" w:hAnsi="Times New Roman" w:cs="Times New Roman"/>
          <w:lang w:val="en-US"/>
        </w:rPr>
        <w:t xml:space="preserve"> sequence (purple box). </w:t>
      </w:r>
    </w:p>
    <w:p w14:paraId="00817629" w14:textId="77777777" w:rsidR="00A16B9E" w:rsidRPr="006437D7" w:rsidRDefault="00A16B9E" w:rsidP="009F13A0">
      <w:pPr>
        <w:jc w:val="both"/>
        <w:rPr>
          <w:rFonts w:ascii="Times New Roman" w:hAnsi="Times New Roman" w:cs="Times New Roman"/>
          <w:i/>
          <w:lang w:val="en-US"/>
        </w:rPr>
      </w:pPr>
    </w:p>
    <w:p w14:paraId="3668A16C" w14:textId="3E4AFD83" w:rsidR="00AC028E" w:rsidRPr="006437D7" w:rsidRDefault="00AC028E" w:rsidP="009F13A0">
      <w:pPr>
        <w:jc w:val="both"/>
        <w:rPr>
          <w:rFonts w:ascii="Times New Roman" w:hAnsi="Times New Roman" w:cs="Times New Roman"/>
          <w:lang w:val="en-US"/>
        </w:rPr>
      </w:pPr>
      <w:r w:rsidRPr="006437D7">
        <w:rPr>
          <w:rFonts w:ascii="Times New Roman" w:hAnsi="Times New Roman" w:cs="Times New Roman"/>
          <w:i/>
          <w:lang w:val="en-US"/>
        </w:rPr>
        <w:t xml:space="preserve">The </w:t>
      </w:r>
      <w:r w:rsidR="00A16B9E" w:rsidRPr="00A16B9E">
        <w:rPr>
          <w:rFonts w:ascii="Times New Roman" w:hAnsi="Times New Roman" w:cs="Times New Roman"/>
          <w:iCs/>
          <w:lang w:val="en-US"/>
        </w:rPr>
        <w:t>[Sequence]</w:t>
      </w:r>
      <w:r w:rsidR="00A16B9E">
        <w:rPr>
          <w:rFonts w:ascii="Times New Roman" w:hAnsi="Times New Roman" w:cs="Times New Roman"/>
          <w:iCs/>
          <w:lang w:val="en-US"/>
        </w:rPr>
        <w:t xml:space="preserve"> </w:t>
      </w:r>
      <w:r w:rsidR="00A16B9E" w:rsidRPr="006437D7">
        <w:rPr>
          <w:rFonts w:ascii="Times New Roman" w:hAnsi="Times New Roman" w:cs="Times New Roman"/>
          <w:lang w:val="en-US"/>
        </w:rPr>
        <w:t>–</w:t>
      </w:r>
      <w:r w:rsidR="00A16B9E">
        <w:rPr>
          <w:rFonts w:ascii="Times New Roman" w:hAnsi="Times New Roman" w:cs="Times New Roman"/>
          <w:iCs/>
          <w:lang w:val="en-US"/>
        </w:rPr>
        <w:t xml:space="preserve"> </w:t>
      </w:r>
      <w:r w:rsidRPr="00A16B9E">
        <w:rPr>
          <w:rFonts w:ascii="Times New Roman" w:hAnsi="Times New Roman" w:cs="Times New Roman"/>
          <w:iCs/>
          <w:lang w:val="en-US"/>
        </w:rPr>
        <w:t>[</w:t>
      </w:r>
      <w:r w:rsidRPr="006437D7">
        <w:rPr>
          <w:rFonts w:ascii="Times New Roman" w:hAnsi="Times New Roman" w:cs="Times New Roman"/>
          <w:lang w:val="en-US"/>
        </w:rPr>
        <w:t>Special]-</w:t>
      </w:r>
      <w:r w:rsidRPr="006437D7">
        <w:rPr>
          <w:rFonts w:ascii="Times New Roman" w:hAnsi="Times New Roman" w:cs="Times New Roman"/>
          <w:i/>
          <w:lang w:val="en-US"/>
        </w:rPr>
        <w:t>tab</w:t>
      </w:r>
    </w:p>
    <w:p w14:paraId="670579EF" w14:textId="2C135F73" w:rsidR="00AC028E" w:rsidRPr="006437D7" w:rsidRDefault="00DC4303" w:rsidP="009F13A0">
      <w:pPr>
        <w:jc w:val="both"/>
        <w:rPr>
          <w:rFonts w:ascii="Times New Roman" w:hAnsi="Times New Roman" w:cs="Times New Roman"/>
          <w:lang w:val="en-US"/>
        </w:rPr>
      </w:pPr>
      <w:r>
        <w:rPr>
          <w:rFonts w:ascii="Times New Roman" w:hAnsi="Times New Roman" w:cs="Times New Roman"/>
          <w:lang w:val="en-US"/>
        </w:rPr>
        <w:t>The</w:t>
      </w:r>
      <w:r w:rsidR="00AC028E" w:rsidRPr="006437D7">
        <w:rPr>
          <w:rFonts w:ascii="Times New Roman" w:hAnsi="Times New Roman" w:cs="Times New Roman"/>
          <w:lang w:val="en-US"/>
        </w:rPr>
        <w:t xml:space="preserve"> [Sequence] – [Special]</w:t>
      </w:r>
      <w:r w:rsidR="00A16B9E">
        <w:rPr>
          <w:rFonts w:ascii="Times New Roman" w:hAnsi="Times New Roman" w:cs="Times New Roman"/>
          <w:lang w:val="en-US"/>
        </w:rPr>
        <w:t>-</w:t>
      </w:r>
      <w:r w:rsidR="00AC028E" w:rsidRPr="006437D7">
        <w:rPr>
          <w:rFonts w:ascii="Times New Roman" w:hAnsi="Times New Roman" w:cs="Times New Roman"/>
          <w:lang w:val="en-US"/>
        </w:rPr>
        <w:t>tab</w:t>
      </w:r>
      <w:r w:rsidR="007427E8" w:rsidRPr="006437D7">
        <w:rPr>
          <w:rFonts w:ascii="Times New Roman" w:hAnsi="Times New Roman" w:cs="Times New Roman"/>
          <w:lang w:val="en-US"/>
        </w:rPr>
        <w:t xml:space="preserve"> (Fig</w:t>
      </w:r>
      <w:r w:rsidR="00BB3E3F">
        <w:rPr>
          <w:rFonts w:ascii="Times New Roman" w:hAnsi="Times New Roman" w:cs="Times New Roman"/>
          <w:lang w:val="en-US"/>
        </w:rPr>
        <w:t>ure</w:t>
      </w:r>
      <w:r w:rsidR="007427E8" w:rsidRPr="006437D7">
        <w:rPr>
          <w:rFonts w:ascii="Times New Roman" w:hAnsi="Times New Roman" w:cs="Times New Roman"/>
          <w:lang w:val="en-US"/>
        </w:rPr>
        <w:t xml:space="preserve"> 3)</w:t>
      </w:r>
      <w:r>
        <w:rPr>
          <w:rFonts w:ascii="Times New Roman" w:hAnsi="Times New Roman" w:cs="Times New Roman"/>
          <w:lang w:val="en-US"/>
        </w:rPr>
        <w:t xml:space="preserve"> contains all new functionality</w:t>
      </w:r>
      <w:r w:rsidR="00CD26FE" w:rsidRPr="006437D7">
        <w:rPr>
          <w:rFonts w:ascii="Times New Roman" w:hAnsi="Times New Roman" w:cs="Times New Roman"/>
          <w:lang w:val="en-US"/>
        </w:rPr>
        <w:t>;</w:t>
      </w:r>
      <w:r w:rsidR="00AC028E" w:rsidRPr="006437D7">
        <w:rPr>
          <w:rFonts w:ascii="Times New Roman" w:hAnsi="Times New Roman" w:cs="Times New Roman"/>
          <w:lang w:val="en-US"/>
        </w:rPr>
        <w:t xml:space="preserve"> standard functions are unaltered. NOTE: additional information is available in the </w:t>
      </w:r>
      <w:proofErr w:type="gramStart"/>
      <w:r w:rsidR="00EE100D">
        <w:rPr>
          <w:rFonts w:ascii="Times New Roman" w:hAnsi="Times New Roman" w:cs="Times New Roman"/>
          <w:lang w:val="en-US"/>
        </w:rPr>
        <w:t>tool-tips</w:t>
      </w:r>
      <w:proofErr w:type="gramEnd"/>
      <w:r w:rsidR="00AC028E" w:rsidRPr="006437D7">
        <w:rPr>
          <w:rFonts w:ascii="Times New Roman" w:hAnsi="Times New Roman" w:cs="Times New Roman"/>
          <w:lang w:val="en-US"/>
        </w:rPr>
        <w:t xml:space="preserve"> that appear when hovering over the parameter selectors. </w:t>
      </w:r>
      <w:r>
        <w:rPr>
          <w:rFonts w:ascii="Times New Roman" w:hAnsi="Times New Roman" w:cs="Times New Roman"/>
          <w:lang w:val="en-US"/>
        </w:rPr>
        <w:t xml:space="preserve">If these do not work (known issue), the default log contains all relevant information about how the FWF sequence is performing. To find the relevant section in the log, search for “galore”. </w:t>
      </w:r>
      <w:r w:rsidR="00AC028E" w:rsidRPr="006437D7">
        <w:rPr>
          <w:rFonts w:ascii="Times New Roman" w:hAnsi="Times New Roman" w:cs="Times New Roman"/>
          <w:lang w:val="en-US"/>
        </w:rPr>
        <w:t xml:space="preserve">Figure </w:t>
      </w:r>
      <w:r w:rsidR="007427E8" w:rsidRPr="006437D7">
        <w:rPr>
          <w:rFonts w:ascii="Times New Roman" w:hAnsi="Times New Roman" w:cs="Times New Roman"/>
          <w:lang w:val="en-US"/>
        </w:rPr>
        <w:t>3</w:t>
      </w:r>
      <w:r w:rsidR="00AC028E" w:rsidRPr="006437D7">
        <w:rPr>
          <w:rFonts w:ascii="Times New Roman" w:hAnsi="Times New Roman" w:cs="Times New Roman"/>
          <w:lang w:val="en-US"/>
        </w:rPr>
        <w:t xml:space="preserve"> shows an example of the interface that is used to control the FWF function</w:t>
      </w:r>
      <w:r w:rsidR="007427E8" w:rsidRPr="006437D7">
        <w:rPr>
          <w:rFonts w:ascii="Times New Roman" w:hAnsi="Times New Roman" w:cs="Times New Roman"/>
          <w:lang w:val="en-US"/>
        </w:rPr>
        <w:t xml:space="preserve">s. Hover over the </w:t>
      </w:r>
      <w:r w:rsidR="00AC028E" w:rsidRPr="006437D7">
        <w:rPr>
          <w:rFonts w:ascii="Times New Roman" w:hAnsi="Times New Roman" w:cs="Times New Roman"/>
          <w:lang w:val="en-US"/>
        </w:rPr>
        <w:t>‘</w:t>
      </w:r>
      <w:proofErr w:type="spellStart"/>
      <w:r w:rsidR="00AC028E" w:rsidRPr="006437D7">
        <w:rPr>
          <w:rFonts w:ascii="Times New Roman" w:hAnsi="Times New Roman" w:cs="Times New Roman"/>
          <w:lang w:val="en-US"/>
        </w:rPr>
        <w:t>MaxBVal</w:t>
      </w:r>
      <w:proofErr w:type="spellEnd"/>
      <w:r w:rsidR="00AC028E" w:rsidRPr="006437D7">
        <w:rPr>
          <w:rFonts w:ascii="Times New Roman" w:hAnsi="Times New Roman" w:cs="Times New Roman"/>
          <w:lang w:val="en-US"/>
        </w:rPr>
        <w:t>’</w:t>
      </w:r>
      <w:r w:rsidR="007427E8" w:rsidRPr="006437D7">
        <w:rPr>
          <w:rFonts w:ascii="Times New Roman" w:hAnsi="Times New Roman" w:cs="Times New Roman"/>
          <w:lang w:val="en-US"/>
        </w:rPr>
        <w:t xml:space="preserve"> value to get comprehensive sequence info, and hover over either of the </w:t>
      </w:r>
      <w:r>
        <w:rPr>
          <w:rFonts w:ascii="Times New Roman" w:hAnsi="Times New Roman" w:cs="Times New Roman"/>
          <w:lang w:val="en-US"/>
        </w:rPr>
        <w:t>duration parameters (*</w:t>
      </w:r>
      <w:r w:rsidR="007427E8" w:rsidRPr="006437D7">
        <w:rPr>
          <w:rFonts w:ascii="Times New Roman" w:hAnsi="Times New Roman" w:cs="Times New Roman"/>
          <w:lang w:val="en-US"/>
        </w:rPr>
        <w:t>Dur</w:t>
      </w:r>
      <w:r>
        <w:rPr>
          <w:rFonts w:ascii="Times New Roman" w:hAnsi="Times New Roman" w:cs="Times New Roman"/>
          <w:lang w:val="en-US"/>
        </w:rPr>
        <w:t>)</w:t>
      </w:r>
      <w:r w:rsidR="007427E8" w:rsidRPr="006437D7">
        <w:rPr>
          <w:rFonts w:ascii="Times New Roman" w:hAnsi="Times New Roman" w:cs="Times New Roman"/>
          <w:lang w:val="en-US"/>
        </w:rPr>
        <w:t xml:space="preserve"> to see the timing of the sequence</w:t>
      </w:r>
      <w:r w:rsidR="00AC028E" w:rsidRPr="006437D7">
        <w:rPr>
          <w:rFonts w:ascii="Times New Roman" w:hAnsi="Times New Roman" w:cs="Times New Roman"/>
          <w:lang w:val="en-US"/>
        </w:rPr>
        <w:t>.</w:t>
      </w:r>
    </w:p>
    <w:p w14:paraId="5823AD86" w14:textId="32DA14C8" w:rsidR="00CD26FE" w:rsidRPr="006437D7" w:rsidRDefault="00CD26FE" w:rsidP="009F13A0">
      <w:pPr>
        <w:jc w:val="both"/>
        <w:rPr>
          <w:rFonts w:ascii="Times New Roman" w:hAnsi="Times New Roman" w:cs="Times New Roman"/>
          <w:lang w:val="en-US"/>
        </w:rPr>
      </w:pPr>
      <w:r w:rsidRPr="006437D7">
        <w:rPr>
          <w:rFonts w:ascii="Times New Roman" w:hAnsi="Times New Roman" w:cs="Times New Roman"/>
          <w:lang w:val="en-US"/>
        </w:rPr>
        <w:t xml:space="preserve">In the “simple” variant of the FWF sequence, the only parameter that can be changed is the shape of the b-tensor. The </w:t>
      </w:r>
      <w:r w:rsidR="007427E8" w:rsidRPr="006437D7">
        <w:rPr>
          <w:rFonts w:ascii="Times New Roman" w:hAnsi="Times New Roman" w:cs="Times New Roman"/>
          <w:lang w:val="en-US"/>
        </w:rPr>
        <w:t>drop-down</w:t>
      </w:r>
      <w:r w:rsidRPr="006437D7">
        <w:rPr>
          <w:rFonts w:ascii="Times New Roman" w:hAnsi="Times New Roman" w:cs="Times New Roman"/>
          <w:lang w:val="en-US"/>
        </w:rPr>
        <w:t xml:space="preserve"> menu allows for selection of linear, planar</w:t>
      </w:r>
      <w:r w:rsidR="00BB3E3F">
        <w:rPr>
          <w:rFonts w:ascii="Times New Roman" w:hAnsi="Times New Roman" w:cs="Times New Roman"/>
          <w:lang w:val="en-US"/>
        </w:rPr>
        <w:t>,</w:t>
      </w:r>
      <w:r w:rsidRPr="006437D7">
        <w:rPr>
          <w:rFonts w:ascii="Times New Roman" w:hAnsi="Times New Roman" w:cs="Times New Roman"/>
          <w:lang w:val="en-US"/>
        </w:rPr>
        <w:t xml:space="preserve"> </w:t>
      </w:r>
      <w:r w:rsidR="00BB3E3F">
        <w:rPr>
          <w:rFonts w:ascii="Times New Roman" w:hAnsi="Times New Roman" w:cs="Times New Roman"/>
          <w:lang w:val="en-US"/>
        </w:rPr>
        <w:t>and</w:t>
      </w:r>
      <w:r w:rsidRPr="006437D7">
        <w:rPr>
          <w:rFonts w:ascii="Times New Roman" w:hAnsi="Times New Roman" w:cs="Times New Roman"/>
          <w:lang w:val="en-US"/>
        </w:rPr>
        <w:t xml:space="preserve"> spherical encoding (LTE, PTE, STE). </w:t>
      </w:r>
      <w:r w:rsidR="00EE100D">
        <w:rPr>
          <w:rFonts w:ascii="Times New Roman" w:hAnsi="Times New Roman" w:cs="Times New Roman"/>
          <w:lang w:val="en-US"/>
        </w:rPr>
        <w:t xml:space="preserve">Variants of the waveforms may be present for specific applications. </w:t>
      </w:r>
      <w:r w:rsidRPr="006437D7">
        <w:rPr>
          <w:rFonts w:ascii="Times New Roman" w:hAnsi="Times New Roman" w:cs="Times New Roman"/>
          <w:lang w:val="en-US"/>
        </w:rPr>
        <w:t>Note that these are not equally efficient an</w:t>
      </w:r>
      <w:r w:rsidR="00BB3E3F">
        <w:rPr>
          <w:rFonts w:ascii="Times New Roman" w:hAnsi="Times New Roman" w:cs="Times New Roman"/>
          <w:lang w:val="en-US"/>
        </w:rPr>
        <w:t>d</w:t>
      </w:r>
      <w:r w:rsidRPr="006437D7">
        <w:rPr>
          <w:rFonts w:ascii="Times New Roman" w:hAnsi="Times New Roman" w:cs="Times New Roman"/>
          <w:lang w:val="en-US"/>
        </w:rPr>
        <w:t xml:space="preserve"> may require </w:t>
      </w:r>
      <w:r w:rsidR="00DC4303">
        <w:rPr>
          <w:rFonts w:ascii="Times New Roman" w:hAnsi="Times New Roman" w:cs="Times New Roman"/>
          <w:lang w:val="en-US"/>
        </w:rPr>
        <w:t>different encoding times (and echo times etc.) to reach a given b-value.</w:t>
      </w:r>
    </w:p>
    <w:p w14:paraId="6BC4D681" w14:textId="77777777" w:rsidR="00AC028E" w:rsidRPr="006437D7" w:rsidRDefault="00531A2A" w:rsidP="009F13A0">
      <w:pPr>
        <w:jc w:val="both"/>
        <w:rPr>
          <w:rFonts w:ascii="Times New Roman" w:hAnsi="Times New Roman" w:cs="Times New Roman"/>
          <w:i/>
          <w:lang w:val="en-US"/>
        </w:rPr>
      </w:pPr>
      <w:r w:rsidRPr="006437D7">
        <w:rPr>
          <w:rFonts w:ascii="Times New Roman" w:hAnsi="Times New Roman" w:cs="Times New Roman"/>
          <w:i/>
          <w:lang w:val="en-US"/>
        </w:rPr>
        <w:lastRenderedPageBreak/>
        <w:t>Hints</w:t>
      </w:r>
    </w:p>
    <w:p w14:paraId="7965F11F" w14:textId="293F78AC" w:rsidR="00AC028E" w:rsidRDefault="00AC028E" w:rsidP="009F13A0">
      <w:pPr>
        <w:pStyle w:val="ListParagraph"/>
        <w:numPr>
          <w:ilvl w:val="0"/>
          <w:numId w:val="3"/>
        </w:numPr>
        <w:jc w:val="both"/>
        <w:rPr>
          <w:rFonts w:ascii="Times New Roman" w:hAnsi="Times New Roman" w:cs="Times New Roman"/>
        </w:rPr>
      </w:pPr>
      <w:r w:rsidRPr="006437D7">
        <w:rPr>
          <w:rFonts w:ascii="Times New Roman" w:hAnsi="Times New Roman" w:cs="Times New Roman"/>
        </w:rPr>
        <w:t xml:space="preserve">To get some useful information about the sequence, its timing, and the hardware specifications, you can hover the cursor over the </w:t>
      </w:r>
      <w:r w:rsidR="009F13A0" w:rsidRPr="006437D7">
        <w:rPr>
          <w:rFonts w:ascii="Times New Roman" w:hAnsi="Times New Roman" w:cs="Times New Roman"/>
        </w:rPr>
        <w:t>parameters in the special tab</w:t>
      </w:r>
      <w:r w:rsidRPr="006437D7">
        <w:rPr>
          <w:rFonts w:ascii="Times New Roman" w:hAnsi="Times New Roman" w:cs="Times New Roman"/>
        </w:rPr>
        <w:t>.</w:t>
      </w:r>
    </w:p>
    <w:p w14:paraId="56E01F95" w14:textId="465F28C8" w:rsidR="00667D5E" w:rsidRPr="006437D7" w:rsidRDefault="00667D5E" w:rsidP="009F13A0">
      <w:pPr>
        <w:pStyle w:val="ListParagraph"/>
        <w:numPr>
          <w:ilvl w:val="0"/>
          <w:numId w:val="3"/>
        </w:numPr>
        <w:jc w:val="both"/>
        <w:rPr>
          <w:rFonts w:ascii="Times New Roman" w:hAnsi="Times New Roman" w:cs="Times New Roman"/>
        </w:rPr>
      </w:pPr>
      <w:r w:rsidRPr="006437D7">
        <w:rPr>
          <w:rFonts w:ascii="Times New Roman" w:hAnsi="Times New Roman" w:cs="Times New Roman"/>
        </w:rPr>
        <w:t>Do not run the waveforms at a maximal gradient amplitude (max possible b-value</w:t>
      </w:r>
      <w:r w:rsidR="00BB3E3F">
        <w:rPr>
          <w:rFonts w:ascii="Times New Roman" w:hAnsi="Times New Roman" w:cs="Times New Roman"/>
        </w:rPr>
        <w:t xml:space="preserve"> or minimal echo time</w:t>
      </w:r>
      <w:r w:rsidRPr="006437D7">
        <w:rPr>
          <w:rFonts w:ascii="Times New Roman" w:hAnsi="Times New Roman" w:cs="Times New Roman"/>
        </w:rPr>
        <w:t xml:space="preserve">). Try to leave approximately 5 </w:t>
      </w:r>
      <w:proofErr w:type="spellStart"/>
      <w:r w:rsidRPr="006437D7">
        <w:rPr>
          <w:rFonts w:ascii="Times New Roman" w:hAnsi="Times New Roman" w:cs="Times New Roman"/>
        </w:rPr>
        <w:t>mT</w:t>
      </w:r>
      <w:proofErr w:type="spellEnd"/>
      <w:r w:rsidRPr="006437D7">
        <w:rPr>
          <w:rFonts w:ascii="Times New Roman" w:hAnsi="Times New Roman" w:cs="Times New Roman"/>
        </w:rPr>
        <w:t>/m headroom.</w:t>
      </w:r>
      <w:r w:rsidR="00104449">
        <w:rPr>
          <w:rFonts w:ascii="Times New Roman" w:hAnsi="Times New Roman" w:cs="Times New Roman"/>
        </w:rPr>
        <w:t xml:space="preserve"> This can be done by adding a few milliseconds to the minimal echo time.</w:t>
      </w:r>
    </w:p>
    <w:p w14:paraId="6F287191" w14:textId="54D71782" w:rsidR="00667D5E" w:rsidRPr="006437D7" w:rsidRDefault="00667D5E" w:rsidP="009F13A0">
      <w:pPr>
        <w:pStyle w:val="ListParagraph"/>
        <w:numPr>
          <w:ilvl w:val="0"/>
          <w:numId w:val="3"/>
        </w:numPr>
        <w:jc w:val="both"/>
        <w:rPr>
          <w:rFonts w:ascii="Times New Roman" w:hAnsi="Times New Roman" w:cs="Times New Roman"/>
        </w:rPr>
      </w:pPr>
      <w:r w:rsidRPr="006437D7">
        <w:rPr>
          <w:rFonts w:ascii="Times New Roman" w:hAnsi="Times New Roman" w:cs="Times New Roman"/>
        </w:rPr>
        <w:t>Do not set the TE or TR at their minimal values since future software updates may change these slightly and force a change in an ongoing study.</w:t>
      </w:r>
      <w:r w:rsidR="00104449">
        <w:rPr>
          <w:rFonts w:ascii="Times New Roman" w:hAnsi="Times New Roman" w:cs="Times New Roman"/>
        </w:rPr>
        <w:t xml:space="preserve"> </w:t>
      </w:r>
    </w:p>
    <w:p w14:paraId="7D99AABA" w14:textId="5AADC2F2" w:rsidR="00667D5E" w:rsidRDefault="00AC028E" w:rsidP="00667D5E">
      <w:pPr>
        <w:pStyle w:val="ListParagraph"/>
        <w:numPr>
          <w:ilvl w:val="0"/>
          <w:numId w:val="3"/>
        </w:numPr>
        <w:jc w:val="both"/>
        <w:rPr>
          <w:rFonts w:ascii="Times New Roman" w:hAnsi="Times New Roman" w:cs="Times New Roman"/>
        </w:rPr>
      </w:pPr>
      <w:r w:rsidRPr="006437D7">
        <w:rPr>
          <w:rFonts w:ascii="Times New Roman" w:hAnsi="Times New Roman" w:cs="Times New Roman"/>
        </w:rPr>
        <w:t>Comprehensive information about the sequence is available in the real-time logging of the system.</w:t>
      </w:r>
      <w:r w:rsidR="00EE100D">
        <w:rPr>
          <w:rFonts w:ascii="Times New Roman" w:hAnsi="Times New Roman" w:cs="Times New Roman"/>
        </w:rPr>
        <w:t xml:space="preserve"> In the log-viewer, search for the keyword “galore”, to find the FWF-specific info.</w:t>
      </w:r>
    </w:p>
    <w:p w14:paraId="571CAD42" w14:textId="735C045C" w:rsidR="00104449" w:rsidRPr="006437D7" w:rsidRDefault="00104449" w:rsidP="00667D5E">
      <w:pPr>
        <w:pStyle w:val="ListParagraph"/>
        <w:numPr>
          <w:ilvl w:val="0"/>
          <w:numId w:val="3"/>
        </w:numPr>
        <w:jc w:val="both"/>
        <w:rPr>
          <w:rFonts w:ascii="Times New Roman" w:hAnsi="Times New Roman" w:cs="Times New Roman"/>
        </w:rPr>
      </w:pPr>
      <w:r>
        <w:rPr>
          <w:rFonts w:ascii="Times New Roman" w:hAnsi="Times New Roman" w:cs="Times New Roman"/>
        </w:rPr>
        <w:t xml:space="preserve">Start by setting up the most challenging waveform (the one that </w:t>
      </w:r>
      <w:r w:rsidR="00BB3E3F">
        <w:rPr>
          <w:rFonts w:ascii="Times New Roman" w:hAnsi="Times New Roman" w:cs="Times New Roman"/>
        </w:rPr>
        <w:t>yields</w:t>
      </w:r>
      <w:r>
        <w:rPr>
          <w:rFonts w:ascii="Times New Roman" w:hAnsi="Times New Roman" w:cs="Times New Roman"/>
        </w:rPr>
        <w:t xml:space="preserve"> the lowest b-value</w:t>
      </w:r>
      <w:r w:rsidR="00BB3E3F">
        <w:rPr>
          <w:rFonts w:ascii="Times New Roman" w:hAnsi="Times New Roman" w:cs="Times New Roman"/>
        </w:rPr>
        <w:t xml:space="preserve"> for a given setup</w:t>
      </w:r>
      <w:r>
        <w:rPr>
          <w:rFonts w:ascii="Times New Roman" w:hAnsi="Times New Roman" w:cs="Times New Roman"/>
        </w:rPr>
        <w:t>) and use identical imaging parameters for all the other</w:t>
      </w:r>
      <w:r w:rsidR="00BB3E3F">
        <w:rPr>
          <w:rFonts w:ascii="Times New Roman" w:hAnsi="Times New Roman" w:cs="Times New Roman"/>
        </w:rPr>
        <w:t xml:space="preserve"> exam cards and b-tensor shapes</w:t>
      </w:r>
      <w:r>
        <w:rPr>
          <w:rFonts w:ascii="Times New Roman" w:hAnsi="Times New Roman" w:cs="Times New Roman"/>
        </w:rPr>
        <w:t>. In other words, each exam</w:t>
      </w:r>
      <w:r w:rsidR="00DC4303">
        <w:rPr>
          <w:rFonts w:ascii="Times New Roman" w:hAnsi="Times New Roman" w:cs="Times New Roman"/>
        </w:rPr>
        <w:t xml:space="preserve"> </w:t>
      </w:r>
      <w:r>
        <w:rPr>
          <w:rFonts w:ascii="Times New Roman" w:hAnsi="Times New Roman" w:cs="Times New Roman"/>
        </w:rPr>
        <w:t xml:space="preserve">card </w:t>
      </w:r>
      <w:r w:rsidR="00BB3E3F">
        <w:rPr>
          <w:rFonts w:ascii="Times New Roman" w:hAnsi="Times New Roman" w:cs="Times New Roman"/>
        </w:rPr>
        <w:t>s</w:t>
      </w:r>
      <w:r>
        <w:rPr>
          <w:rFonts w:ascii="Times New Roman" w:hAnsi="Times New Roman" w:cs="Times New Roman"/>
        </w:rPr>
        <w:t xml:space="preserve">hould only differ in what waveforms </w:t>
      </w:r>
      <w:proofErr w:type="gramStart"/>
      <w:r>
        <w:rPr>
          <w:rFonts w:ascii="Times New Roman" w:hAnsi="Times New Roman" w:cs="Times New Roman"/>
        </w:rPr>
        <w:t>is</w:t>
      </w:r>
      <w:proofErr w:type="gramEnd"/>
      <w:r>
        <w:rPr>
          <w:rFonts w:ascii="Times New Roman" w:hAnsi="Times New Roman" w:cs="Times New Roman"/>
        </w:rPr>
        <w:t xml:space="preserve"> used and what sampling scheme</w:t>
      </w:r>
      <w:r w:rsidR="00BB3E3F">
        <w:rPr>
          <w:rFonts w:ascii="Times New Roman" w:hAnsi="Times New Roman" w:cs="Times New Roman"/>
        </w:rPr>
        <w:t xml:space="preserve"> (</w:t>
      </w:r>
      <w:proofErr w:type="spellStart"/>
      <w:r w:rsidR="00BB3E3F">
        <w:rPr>
          <w:rFonts w:ascii="Times New Roman" w:hAnsi="Times New Roman" w:cs="Times New Roman"/>
        </w:rPr>
        <w:t>dvs</w:t>
      </w:r>
      <w:proofErr w:type="spellEnd"/>
      <w:r w:rsidR="00BB3E3F">
        <w:rPr>
          <w:rFonts w:ascii="Times New Roman" w:hAnsi="Times New Roman" w:cs="Times New Roman"/>
        </w:rPr>
        <w:t>-file)</w:t>
      </w:r>
      <w:r>
        <w:rPr>
          <w:rFonts w:ascii="Times New Roman" w:hAnsi="Times New Roman" w:cs="Times New Roman"/>
        </w:rPr>
        <w:t xml:space="preserve"> is executed</w:t>
      </w:r>
      <w:r w:rsidR="00BB3E3F">
        <w:rPr>
          <w:rFonts w:ascii="Times New Roman" w:hAnsi="Times New Roman" w:cs="Times New Roman"/>
        </w:rPr>
        <w:t>!</w:t>
      </w:r>
    </w:p>
    <w:p w14:paraId="0B37A6DF" w14:textId="77777777" w:rsidR="00CE7D1A" w:rsidRDefault="00CE7D1A" w:rsidP="00667D5E">
      <w:pPr>
        <w:jc w:val="both"/>
        <w:rPr>
          <w:rFonts w:ascii="Times New Roman" w:hAnsi="Times New Roman" w:cs="Times New Roman"/>
          <w:i/>
          <w:lang w:val="en-US"/>
        </w:rPr>
      </w:pPr>
    </w:p>
    <w:p w14:paraId="710971E1" w14:textId="77777777" w:rsidR="00CE7D1A" w:rsidRPr="006437D7" w:rsidRDefault="00CE7D1A" w:rsidP="00CE7D1A">
      <w:pPr>
        <w:jc w:val="center"/>
        <w:rPr>
          <w:rFonts w:ascii="Times New Roman" w:hAnsi="Times New Roman" w:cs="Times New Roman"/>
          <w:lang w:val="en-US"/>
        </w:rPr>
      </w:pPr>
      <w:r w:rsidRPr="006437D7">
        <w:rPr>
          <w:rFonts w:ascii="Times New Roman" w:hAnsi="Times New Roman" w:cs="Times New Roman"/>
          <w:noProof/>
          <w:lang w:val="en-US"/>
        </w:rPr>
        <w:drawing>
          <wp:inline distT="0" distB="0" distL="0" distR="0" wp14:anchorId="52B173B0" wp14:editId="7CB01621">
            <wp:extent cx="4886062" cy="2467708"/>
            <wp:effectExtent l="0" t="0" r="0" b="889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4535" r="13095" b="24660"/>
                    <a:stretch/>
                  </pic:blipFill>
                  <pic:spPr bwMode="auto">
                    <a:xfrm>
                      <a:off x="0" y="0"/>
                      <a:ext cx="4905423" cy="2477487"/>
                    </a:xfrm>
                    <a:prstGeom prst="rect">
                      <a:avLst/>
                    </a:prstGeom>
                    <a:noFill/>
                    <a:ln>
                      <a:noFill/>
                    </a:ln>
                    <a:extLst>
                      <a:ext uri="{53640926-AAD7-44D8-BBD7-CCE9431645EC}">
                        <a14:shadowObscured xmlns:a14="http://schemas.microsoft.com/office/drawing/2010/main"/>
                      </a:ext>
                    </a:extLst>
                  </pic:spPr>
                </pic:pic>
              </a:graphicData>
            </a:graphic>
          </wp:inline>
        </w:drawing>
      </w:r>
    </w:p>
    <w:p w14:paraId="1262BFC6" w14:textId="47D7F454" w:rsidR="00CE7D1A" w:rsidRDefault="00CE7D1A" w:rsidP="00667D5E">
      <w:pPr>
        <w:jc w:val="both"/>
        <w:rPr>
          <w:rFonts w:ascii="Times New Roman" w:hAnsi="Times New Roman" w:cs="Times New Roman"/>
          <w:lang w:val="en-US"/>
        </w:rPr>
      </w:pPr>
      <w:r w:rsidRPr="006437D7">
        <w:rPr>
          <w:rFonts w:ascii="Times New Roman" w:hAnsi="Times New Roman" w:cs="Times New Roman"/>
          <w:lang w:val="en-US"/>
        </w:rPr>
        <w:t xml:space="preserve">Fig. 3 – Example of the [Special]-tab in the simple </w:t>
      </w:r>
      <w:r w:rsidR="001A3FC5" w:rsidRPr="006437D7">
        <w:rPr>
          <w:rFonts w:ascii="Times New Roman" w:hAnsi="Times New Roman" w:cs="Times New Roman"/>
          <w:lang w:val="en-US"/>
        </w:rPr>
        <w:t>sequence</w:t>
      </w:r>
      <w:r w:rsidRPr="006437D7">
        <w:rPr>
          <w:rFonts w:ascii="Times New Roman" w:hAnsi="Times New Roman" w:cs="Times New Roman"/>
          <w:lang w:val="en-US"/>
        </w:rPr>
        <w:t>. When the sequence is set to ‘Monopolar’, this tab will be active and updated.</w:t>
      </w:r>
    </w:p>
    <w:p w14:paraId="7163CC4B" w14:textId="77777777" w:rsidR="00CE7D1A" w:rsidRPr="00CE7D1A" w:rsidRDefault="00CE7D1A" w:rsidP="00667D5E">
      <w:pPr>
        <w:jc w:val="both"/>
        <w:rPr>
          <w:rFonts w:ascii="Times New Roman" w:hAnsi="Times New Roman" w:cs="Times New Roman"/>
          <w:lang w:val="en-US"/>
        </w:rPr>
      </w:pPr>
    </w:p>
    <w:p w14:paraId="1CA15062" w14:textId="3E5871FC" w:rsidR="007427E8" w:rsidRPr="006437D7" w:rsidRDefault="007427E8" w:rsidP="00667D5E">
      <w:pPr>
        <w:jc w:val="both"/>
        <w:rPr>
          <w:rFonts w:ascii="Times New Roman" w:hAnsi="Times New Roman" w:cs="Times New Roman"/>
          <w:i/>
          <w:lang w:val="en-US"/>
        </w:rPr>
      </w:pPr>
      <w:r w:rsidRPr="006437D7">
        <w:rPr>
          <w:rFonts w:ascii="Times New Roman" w:hAnsi="Times New Roman" w:cs="Times New Roman"/>
          <w:i/>
          <w:lang w:val="en-US"/>
        </w:rPr>
        <w:t>Example setup</w:t>
      </w:r>
      <w:r w:rsidR="00DC4303">
        <w:rPr>
          <w:rFonts w:ascii="Times New Roman" w:hAnsi="Times New Roman" w:cs="Times New Roman"/>
          <w:i/>
          <w:lang w:val="en-US"/>
        </w:rPr>
        <w:t xml:space="preserve"> at a Prisma system</w:t>
      </w:r>
    </w:p>
    <w:p w14:paraId="7395923F" w14:textId="77777777" w:rsidR="007427E8" w:rsidRPr="006437D7" w:rsidRDefault="007427E8" w:rsidP="007427E8">
      <w:pPr>
        <w:rPr>
          <w:rFonts w:ascii="Times New Roman" w:hAnsi="Times New Roman" w:cs="Times New Roman"/>
          <w:lang w:val="en-US"/>
        </w:rPr>
      </w:pPr>
      <w:r w:rsidRPr="006437D7">
        <w:rPr>
          <w:rFonts w:ascii="Times New Roman" w:hAnsi="Times New Roman" w:cs="Times New Roman"/>
          <w:lang w:val="en-US"/>
        </w:rPr>
        <w:t>Setup the imaging protocol (these are</w:t>
      </w:r>
      <w:r w:rsidR="006437D7" w:rsidRPr="006437D7">
        <w:rPr>
          <w:rFonts w:ascii="Times New Roman" w:hAnsi="Times New Roman" w:cs="Times New Roman"/>
          <w:lang w:val="en-US"/>
        </w:rPr>
        <w:t xml:space="preserve"> </w:t>
      </w:r>
      <w:r w:rsidR="006437D7">
        <w:rPr>
          <w:rFonts w:ascii="Times New Roman" w:hAnsi="Times New Roman" w:cs="Times New Roman"/>
          <w:lang w:val="en-US"/>
        </w:rPr>
        <w:t>a good starting point</w:t>
      </w:r>
      <w:r w:rsidRPr="006437D7">
        <w:rPr>
          <w:rFonts w:ascii="Times New Roman" w:hAnsi="Times New Roman" w:cs="Times New Roman"/>
          <w:lang w:val="en-US"/>
        </w:rPr>
        <w:t xml:space="preserve"> for whole-brain imaging).</w:t>
      </w:r>
    </w:p>
    <w:p w14:paraId="4C186223" w14:textId="77777777" w:rsidR="005B1CC6" w:rsidRPr="006437D7" w:rsidRDefault="00CE7BA2" w:rsidP="006437D7">
      <w:pPr>
        <w:pStyle w:val="ListParagraph"/>
        <w:numPr>
          <w:ilvl w:val="0"/>
          <w:numId w:val="6"/>
        </w:numPr>
        <w:rPr>
          <w:rFonts w:ascii="Times New Roman" w:hAnsi="Times New Roman" w:cs="Times New Roman"/>
          <w:lang w:val="sv-SE"/>
        </w:rPr>
      </w:pPr>
      <w:r w:rsidRPr="006437D7">
        <w:rPr>
          <w:rFonts w:ascii="Times New Roman" w:hAnsi="Times New Roman" w:cs="Times New Roman"/>
        </w:rPr>
        <w:t>FOV = 22</w:t>
      </w:r>
      <w:r w:rsidR="006437D7">
        <w:rPr>
          <w:rFonts w:ascii="Times New Roman" w:hAnsi="Times New Roman" w:cs="Times New Roman"/>
        </w:rPr>
        <w:t>0</w:t>
      </w:r>
      <w:r w:rsidRPr="006437D7">
        <w:rPr>
          <w:rFonts w:ascii="Times New Roman" w:hAnsi="Times New Roman" w:cs="Times New Roman"/>
        </w:rPr>
        <w:t>x22</w:t>
      </w:r>
      <w:r w:rsidR="006437D7">
        <w:rPr>
          <w:rFonts w:ascii="Times New Roman" w:hAnsi="Times New Roman" w:cs="Times New Roman"/>
        </w:rPr>
        <w:t>0</w:t>
      </w:r>
      <w:r w:rsidRPr="006437D7">
        <w:rPr>
          <w:rFonts w:ascii="Times New Roman" w:hAnsi="Times New Roman" w:cs="Times New Roman"/>
        </w:rPr>
        <w:t>x120 mm</w:t>
      </w:r>
      <w:r w:rsidRPr="006437D7">
        <w:rPr>
          <w:rFonts w:ascii="Times New Roman" w:hAnsi="Times New Roman" w:cs="Times New Roman"/>
          <w:vertAlign w:val="superscript"/>
        </w:rPr>
        <w:t>3</w:t>
      </w:r>
    </w:p>
    <w:p w14:paraId="5E79BE3E" w14:textId="77777777" w:rsidR="005B1CC6" w:rsidRPr="006437D7" w:rsidRDefault="00CE7BA2" w:rsidP="006437D7">
      <w:pPr>
        <w:pStyle w:val="ListParagraph"/>
        <w:numPr>
          <w:ilvl w:val="0"/>
          <w:numId w:val="6"/>
        </w:numPr>
        <w:rPr>
          <w:rFonts w:ascii="Times New Roman" w:hAnsi="Times New Roman" w:cs="Times New Roman"/>
          <w:lang w:val="sv-SE"/>
        </w:rPr>
      </w:pPr>
      <w:r w:rsidRPr="006437D7">
        <w:rPr>
          <w:rFonts w:ascii="Times New Roman" w:hAnsi="Times New Roman" w:cs="Times New Roman"/>
        </w:rPr>
        <w:t>Matrix = 11</w:t>
      </w:r>
      <w:r w:rsidR="006437D7">
        <w:rPr>
          <w:rFonts w:ascii="Times New Roman" w:hAnsi="Times New Roman" w:cs="Times New Roman"/>
        </w:rPr>
        <w:t>0</w:t>
      </w:r>
      <w:r w:rsidRPr="006437D7">
        <w:rPr>
          <w:rFonts w:ascii="Times New Roman" w:hAnsi="Times New Roman" w:cs="Times New Roman"/>
        </w:rPr>
        <w:t>x11</w:t>
      </w:r>
      <w:r w:rsidR="006437D7">
        <w:rPr>
          <w:rFonts w:ascii="Times New Roman" w:hAnsi="Times New Roman" w:cs="Times New Roman"/>
        </w:rPr>
        <w:t>0</w:t>
      </w:r>
    </w:p>
    <w:p w14:paraId="7F842F14" w14:textId="77777777" w:rsidR="005B1CC6" w:rsidRPr="006437D7" w:rsidRDefault="00CE7BA2" w:rsidP="006437D7">
      <w:pPr>
        <w:pStyle w:val="ListParagraph"/>
        <w:numPr>
          <w:ilvl w:val="0"/>
          <w:numId w:val="6"/>
        </w:numPr>
        <w:rPr>
          <w:rFonts w:ascii="Times New Roman" w:hAnsi="Times New Roman" w:cs="Times New Roman"/>
          <w:lang w:val="sv-SE"/>
        </w:rPr>
      </w:pPr>
      <w:r w:rsidRPr="006437D7">
        <w:rPr>
          <w:rFonts w:ascii="Times New Roman" w:hAnsi="Times New Roman" w:cs="Times New Roman"/>
        </w:rPr>
        <w:t>30</w:t>
      </w:r>
      <w:r w:rsidR="006437D7">
        <w:rPr>
          <w:rFonts w:ascii="Times New Roman" w:hAnsi="Times New Roman" w:cs="Times New Roman"/>
        </w:rPr>
        <w:t>-50</w:t>
      </w:r>
      <w:r w:rsidRPr="006437D7">
        <w:rPr>
          <w:rFonts w:ascii="Times New Roman" w:hAnsi="Times New Roman" w:cs="Times New Roman"/>
        </w:rPr>
        <w:t xml:space="preserve"> Slices</w:t>
      </w:r>
    </w:p>
    <w:p w14:paraId="0D0F1B50" w14:textId="77777777" w:rsidR="006437D7" w:rsidRPr="006437D7" w:rsidRDefault="00CE7BA2" w:rsidP="006437D7">
      <w:pPr>
        <w:pStyle w:val="ListParagraph"/>
        <w:numPr>
          <w:ilvl w:val="0"/>
          <w:numId w:val="6"/>
        </w:numPr>
        <w:rPr>
          <w:rFonts w:ascii="Times New Roman" w:hAnsi="Times New Roman" w:cs="Times New Roman"/>
          <w:lang w:val="sv-SE"/>
        </w:rPr>
      </w:pPr>
      <w:r w:rsidRPr="006437D7">
        <w:rPr>
          <w:rFonts w:ascii="Times New Roman" w:hAnsi="Times New Roman" w:cs="Times New Roman"/>
        </w:rPr>
        <w:t xml:space="preserve">Resolution </w:t>
      </w:r>
    </w:p>
    <w:p w14:paraId="17978815" w14:textId="77777777" w:rsidR="005B1CC6" w:rsidRPr="006437D7" w:rsidRDefault="00CE7BA2" w:rsidP="006437D7">
      <w:pPr>
        <w:pStyle w:val="ListParagraph"/>
        <w:numPr>
          <w:ilvl w:val="1"/>
          <w:numId w:val="6"/>
        </w:numPr>
        <w:rPr>
          <w:rFonts w:ascii="Times New Roman" w:hAnsi="Times New Roman" w:cs="Times New Roman"/>
          <w:lang w:val="sv-SE"/>
        </w:rPr>
      </w:pPr>
      <w:r w:rsidRPr="006437D7">
        <w:rPr>
          <w:rFonts w:ascii="Times New Roman" w:hAnsi="Times New Roman" w:cs="Times New Roman"/>
        </w:rPr>
        <w:t>2</w:t>
      </w:r>
      <w:r w:rsidR="006437D7">
        <w:rPr>
          <w:rFonts w:ascii="Times New Roman" w:hAnsi="Times New Roman" w:cs="Times New Roman"/>
        </w:rPr>
        <w:t>×</w:t>
      </w:r>
      <w:r w:rsidRPr="006437D7">
        <w:rPr>
          <w:rFonts w:ascii="Times New Roman" w:hAnsi="Times New Roman" w:cs="Times New Roman"/>
        </w:rPr>
        <w:t>2</w:t>
      </w:r>
      <w:r w:rsidR="006437D7">
        <w:rPr>
          <w:rFonts w:ascii="Times New Roman" w:hAnsi="Times New Roman" w:cs="Times New Roman"/>
        </w:rPr>
        <w:t>×</w:t>
      </w:r>
      <w:r w:rsidRPr="006437D7">
        <w:rPr>
          <w:rFonts w:ascii="Times New Roman" w:hAnsi="Times New Roman" w:cs="Times New Roman"/>
        </w:rPr>
        <w:t>4 mm</w:t>
      </w:r>
      <w:r w:rsidRPr="006437D7">
        <w:rPr>
          <w:rFonts w:ascii="Times New Roman" w:hAnsi="Times New Roman" w:cs="Times New Roman"/>
          <w:vertAlign w:val="superscript"/>
        </w:rPr>
        <w:t>3</w:t>
      </w:r>
    </w:p>
    <w:p w14:paraId="2B4C5410" w14:textId="77777777" w:rsidR="006437D7" w:rsidRPr="006437D7" w:rsidRDefault="006437D7" w:rsidP="006437D7">
      <w:pPr>
        <w:pStyle w:val="ListParagraph"/>
        <w:numPr>
          <w:ilvl w:val="1"/>
          <w:numId w:val="6"/>
        </w:numPr>
        <w:rPr>
          <w:rFonts w:ascii="Times New Roman" w:hAnsi="Times New Roman" w:cs="Times New Roman"/>
          <w:lang w:val="sv-SE"/>
        </w:rPr>
      </w:pPr>
      <w:r>
        <w:rPr>
          <w:rFonts w:ascii="Times New Roman" w:hAnsi="Times New Roman" w:cs="Times New Roman"/>
          <w:lang w:val="sv-SE"/>
        </w:rPr>
        <w:t>2.3</w:t>
      </w:r>
      <w:r>
        <w:rPr>
          <w:rFonts w:ascii="Times New Roman" w:hAnsi="Times New Roman" w:cs="Times New Roman"/>
        </w:rPr>
        <w:t>×</w:t>
      </w:r>
      <w:r>
        <w:rPr>
          <w:rFonts w:ascii="Times New Roman" w:hAnsi="Times New Roman" w:cs="Times New Roman"/>
          <w:lang w:val="sv-SE"/>
        </w:rPr>
        <w:t>2.3</w:t>
      </w:r>
      <w:r>
        <w:rPr>
          <w:rFonts w:ascii="Times New Roman" w:hAnsi="Times New Roman" w:cs="Times New Roman"/>
        </w:rPr>
        <w:t>×</w:t>
      </w:r>
      <w:r>
        <w:rPr>
          <w:rFonts w:ascii="Times New Roman" w:hAnsi="Times New Roman" w:cs="Times New Roman"/>
          <w:lang w:val="sv-SE"/>
        </w:rPr>
        <w:t>2.3 mm</w:t>
      </w:r>
      <w:r w:rsidRPr="006437D7">
        <w:rPr>
          <w:rFonts w:ascii="Times New Roman" w:hAnsi="Times New Roman" w:cs="Times New Roman"/>
          <w:vertAlign w:val="superscript"/>
          <w:lang w:val="sv-SE"/>
        </w:rPr>
        <w:t>3</w:t>
      </w:r>
    </w:p>
    <w:p w14:paraId="2A41B9C3" w14:textId="3EB740AF" w:rsidR="005B1CC6" w:rsidRPr="00104449" w:rsidRDefault="00CE7BA2" w:rsidP="006437D7">
      <w:pPr>
        <w:pStyle w:val="ListParagraph"/>
        <w:numPr>
          <w:ilvl w:val="0"/>
          <w:numId w:val="6"/>
        </w:numPr>
        <w:rPr>
          <w:rFonts w:ascii="Times New Roman" w:hAnsi="Times New Roman" w:cs="Times New Roman"/>
          <w:lang w:val="sv-SE"/>
        </w:rPr>
      </w:pPr>
      <w:r w:rsidRPr="006437D7">
        <w:rPr>
          <w:rFonts w:ascii="Times New Roman" w:hAnsi="Times New Roman" w:cs="Times New Roman"/>
        </w:rPr>
        <w:t>TE ≈ 85</w:t>
      </w:r>
    </w:p>
    <w:p w14:paraId="17395E48" w14:textId="22DA5F7B" w:rsidR="00104449" w:rsidRPr="00104449" w:rsidRDefault="00104449" w:rsidP="00104449">
      <w:pPr>
        <w:pStyle w:val="ListParagraph"/>
        <w:numPr>
          <w:ilvl w:val="1"/>
          <w:numId w:val="6"/>
        </w:numPr>
        <w:rPr>
          <w:rFonts w:ascii="Times New Roman" w:hAnsi="Times New Roman" w:cs="Times New Roman"/>
        </w:rPr>
      </w:pPr>
      <w:r>
        <w:rPr>
          <w:rFonts w:ascii="Times New Roman" w:hAnsi="Times New Roman" w:cs="Times New Roman"/>
        </w:rPr>
        <w:t xml:space="preserve">Minimal value + 4 ms to create </w:t>
      </w:r>
      <w:proofErr w:type="gramStart"/>
      <w:r>
        <w:rPr>
          <w:rFonts w:ascii="Times New Roman" w:hAnsi="Times New Roman" w:cs="Times New Roman"/>
        </w:rPr>
        <w:t>headroom</w:t>
      </w:r>
      <w:proofErr w:type="gramEnd"/>
    </w:p>
    <w:p w14:paraId="36804069" w14:textId="77777777" w:rsidR="005B1CC6" w:rsidRPr="006437D7" w:rsidRDefault="00CE7BA2" w:rsidP="006437D7">
      <w:pPr>
        <w:pStyle w:val="ListParagraph"/>
        <w:numPr>
          <w:ilvl w:val="0"/>
          <w:numId w:val="6"/>
        </w:numPr>
        <w:rPr>
          <w:rFonts w:ascii="Times New Roman" w:hAnsi="Times New Roman" w:cs="Times New Roman"/>
          <w:lang w:val="sv-SE"/>
        </w:rPr>
      </w:pPr>
      <w:r w:rsidRPr="006437D7">
        <w:rPr>
          <w:rFonts w:ascii="Times New Roman" w:hAnsi="Times New Roman" w:cs="Times New Roman"/>
        </w:rPr>
        <w:t xml:space="preserve">Partial Fourier = </w:t>
      </w:r>
      <w:r w:rsidR="006437D7">
        <w:rPr>
          <w:rFonts w:ascii="Times New Roman" w:hAnsi="Times New Roman" w:cs="Times New Roman"/>
        </w:rPr>
        <w:t>6</w:t>
      </w:r>
      <w:r w:rsidRPr="006437D7">
        <w:rPr>
          <w:rFonts w:ascii="Times New Roman" w:hAnsi="Times New Roman" w:cs="Times New Roman"/>
        </w:rPr>
        <w:t>/8</w:t>
      </w:r>
    </w:p>
    <w:p w14:paraId="7133DC6D" w14:textId="77777777" w:rsidR="005B1CC6" w:rsidRPr="006437D7" w:rsidRDefault="006437D7" w:rsidP="006437D7">
      <w:pPr>
        <w:pStyle w:val="ListParagraph"/>
        <w:numPr>
          <w:ilvl w:val="0"/>
          <w:numId w:val="6"/>
        </w:numPr>
        <w:rPr>
          <w:rFonts w:ascii="Times New Roman" w:hAnsi="Times New Roman" w:cs="Times New Roman"/>
          <w:lang w:val="sv-SE"/>
        </w:rPr>
      </w:pPr>
      <w:proofErr w:type="spellStart"/>
      <w:r>
        <w:rPr>
          <w:rFonts w:ascii="Times New Roman" w:hAnsi="Times New Roman" w:cs="Times New Roman"/>
        </w:rPr>
        <w:t>iPAT</w:t>
      </w:r>
      <w:proofErr w:type="spellEnd"/>
      <w:r>
        <w:rPr>
          <w:rFonts w:ascii="Times New Roman" w:hAnsi="Times New Roman" w:cs="Times New Roman"/>
        </w:rPr>
        <w:t xml:space="preserve"> = 2 (GRAPPA)</w:t>
      </w:r>
    </w:p>
    <w:p w14:paraId="6D9C2B18" w14:textId="77777777" w:rsidR="005B1CC6" w:rsidRPr="006437D7" w:rsidRDefault="00CE7BA2" w:rsidP="006437D7">
      <w:pPr>
        <w:pStyle w:val="ListParagraph"/>
        <w:numPr>
          <w:ilvl w:val="0"/>
          <w:numId w:val="6"/>
        </w:numPr>
        <w:rPr>
          <w:rFonts w:ascii="Times New Roman" w:hAnsi="Times New Roman" w:cs="Times New Roman"/>
        </w:rPr>
      </w:pPr>
      <w:r w:rsidRPr="006437D7">
        <w:rPr>
          <w:rFonts w:ascii="Times New Roman" w:hAnsi="Times New Roman" w:cs="Times New Roman"/>
        </w:rPr>
        <w:t>Bandwidth 1</w:t>
      </w:r>
      <w:r w:rsidR="006437D7">
        <w:rPr>
          <w:rFonts w:ascii="Times New Roman" w:hAnsi="Times New Roman" w:cs="Times New Roman"/>
        </w:rPr>
        <w:t xml:space="preserve">800 </w:t>
      </w:r>
      <w:r w:rsidRPr="006437D7">
        <w:rPr>
          <w:rFonts w:ascii="Times New Roman" w:hAnsi="Times New Roman" w:cs="Times New Roman"/>
        </w:rPr>
        <w:t>Hz/pix</w:t>
      </w:r>
    </w:p>
    <w:p w14:paraId="1B2E2E55" w14:textId="77777777" w:rsidR="006437D7" w:rsidRDefault="006437D7" w:rsidP="006437D7">
      <w:pPr>
        <w:pStyle w:val="ListParagraph"/>
        <w:numPr>
          <w:ilvl w:val="0"/>
          <w:numId w:val="6"/>
        </w:numPr>
        <w:rPr>
          <w:rFonts w:ascii="Times New Roman" w:hAnsi="Times New Roman" w:cs="Times New Roman"/>
        </w:rPr>
      </w:pPr>
      <w:r w:rsidRPr="006437D7">
        <w:rPr>
          <w:rFonts w:ascii="Times New Roman" w:hAnsi="Times New Roman" w:cs="Times New Roman"/>
          <w:i/>
        </w:rPr>
        <w:lastRenderedPageBreak/>
        <w:t>b</w:t>
      </w:r>
      <w:r w:rsidRPr="006437D7">
        <w:rPr>
          <w:rFonts w:ascii="Times New Roman" w:hAnsi="Times New Roman" w:cs="Times New Roman"/>
        </w:rPr>
        <w:t xml:space="preserve"> = .1, .7, 1.4, and 2 ms/µm</w:t>
      </w:r>
      <w:r w:rsidRPr="006437D7">
        <w:rPr>
          <w:rFonts w:ascii="Times New Roman" w:hAnsi="Times New Roman" w:cs="Times New Roman"/>
          <w:vertAlign w:val="superscript"/>
        </w:rPr>
        <w:t>2</w:t>
      </w:r>
      <w:r>
        <w:rPr>
          <w:rFonts w:ascii="Times New Roman" w:hAnsi="Times New Roman" w:cs="Times New Roman"/>
          <w:vertAlign w:val="superscript"/>
        </w:rPr>
        <w:t xml:space="preserve"> </w:t>
      </w:r>
    </w:p>
    <w:p w14:paraId="55B43B09" w14:textId="2E8DC408" w:rsidR="006437D7" w:rsidRDefault="006437D7" w:rsidP="006437D7">
      <w:pPr>
        <w:pStyle w:val="ListParagraph"/>
        <w:numPr>
          <w:ilvl w:val="1"/>
          <w:numId w:val="6"/>
        </w:numPr>
        <w:rPr>
          <w:rFonts w:ascii="Times New Roman" w:hAnsi="Times New Roman" w:cs="Times New Roman"/>
        </w:rPr>
      </w:pPr>
      <w:r>
        <w:rPr>
          <w:rFonts w:ascii="Times New Roman" w:hAnsi="Times New Roman" w:cs="Times New Roman"/>
        </w:rPr>
        <w:t>Avoid using b = 0 images in analysis</w:t>
      </w:r>
    </w:p>
    <w:p w14:paraId="0FA6324A" w14:textId="03BCAED4" w:rsidR="00104449" w:rsidRPr="006437D7" w:rsidRDefault="00104449" w:rsidP="006437D7">
      <w:pPr>
        <w:pStyle w:val="ListParagraph"/>
        <w:numPr>
          <w:ilvl w:val="1"/>
          <w:numId w:val="6"/>
        </w:numPr>
        <w:rPr>
          <w:rFonts w:ascii="Times New Roman" w:hAnsi="Times New Roman" w:cs="Times New Roman"/>
        </w:rPr>
      </w:pPr>
      <w:r>
        <w:rPr>
          <w:rFonts w:ascii="Times New Roman" w:hAnsi="Times New Roman" w:cs="Times New Roman"/>
        </w:rPr>
        <w:t xml:space="preserve">See reference for data quality comparison </w:t>
      </w:r>
      <w:r>
        <w:rPr>
          <w:rFonts w:ascii="Times New Roman" w:hAnsi="Times New Roman" w:cs="Times New Roman"/>
        </w:rPr>
        <w:fldChar w:fldCharType="begin"/>
      </w:r>
      <w:r>
        <w:rPr>
          <w:rFonts w:ascii="Times New Roman" w:hAnsi="Times New Roman" w:cs="Times New Roman"/>
        </w:rPr>
        <w:instrText xml:space="preserve"> ADDIN EN.CITE &lt;EndNote&gt;&lt;Cite&gt;&lt;Author&gt;Szczepankiewicz&lt;/Author&gt;&lt;Year&gt;2019&lt;/Year&gt;&lt;RecNum&gt;1248&lt;/RecNum&gt;&lt;DisplayText&gt;[3]&lt;/DisplayText&gt;&lt;record&gt;&lt;rec-number&gt;1248&lt;/rec-number&gt;&lt;foreign-keys&gt;&lt;key app="EN" db-id="a900tvtfuwwpa3eaewx5dzf8xed9dta59fd0" timestamp="1553111653"&gt;1248&lt;/key&gt;&lt;key app="ENWeb" db-id=""&gt;0&lt;/key&gt;&lt;/foreign-keys&gt;&lt;ref-type name="Journal Article"&gt;17&lt;/ref-type&gt;&lt;contributors&gt;&lt;authors&gt;&lt;author&gt;Szczepankiewicz, F.&lt;/author&gt;&lt;author&gt;Sjölund, J.&lt;/author&gt;&lt;author&gt;Ståhlberg, F.&lt;/author&gt;&lt;author&gt;Lätt, J.&lt;/author&gt;&lt;author&gt;Nilsson, M.&lt;/author&gt;&lt;/authors&gt;&lt;/contributors&gt;&lt;auth-address&gt;Lund University, Department of Clinical Sciences Lund, Medical Radiation Physics, Lund, Sweden.&amp;#xD;Elekta Instrument AB, Kungstensgatan 18, Stockholm, Sweden.&amp;#xD;Linkoping University, Department of Biomedical Engineering, Linkoping, Sweden.&amp;#xD;Linkoping University, Center for Medical Image Science and Visualization (CMIV), Linkoping, Sweden.&amp;#xD;Lund University, Department of Clinical Sciences Lund, Diagnostic Radiology, Lund, Sweden.&amp;#xD;Skane University Hospital, Department of Imaging and Function, Lund, Sweden.&amp;#xD;Lund University, Lund University Bioimaging Center, Lund, Sweden.&lt;/auth-address&gt;&lt;titles&gt;&lt;title&gt;Tensor-valued diffusion encoding for diffusional variance decomposition (DIVIDE): Technical feasibility in clinical MRI systems&lt;/title&gt;&lt;secondary-title&gt;PLoS One&lt;/secondary-title&gt;&lt;/titles&gt;&lt;periodical&gt;&lt;full-title&gt;PLoS ONE&lt;/full-title&gt;&lt;abbr-1&gt;PLoS ONE&lt;/abbr-1&gt;&lt;abbr-2&gt;PLoS ONE&lt;/abbr-2&gt;&lt;/periodical&gt;&lt;pages&gt;e0214238&lt;/pages&gt;&lt;volume&gt;14&lt;/volume&gt;&lt;number&gt;3&lt;/number&gt;&lt;edition&gt;2019/03/29&lt;/edition&gt;&lt;dates&gt;&lt;year&gt;2019&lt;/year&gt;&lt;/dates&gt;&lt;isbn&gt;1932-6203 (Electronic)&amp;#xD;1932-6203 (Linking)&lt;/isbn&gt;&lt;accession-num&gt;30921381&lt;/accession-num&gt;&lt;urls&gt;&lt;related-urls&gt;&lt;url&gt;https://www.ncbi.nlm.nih.gov/pubmed/30921381&lt;/url&gt;&lt;/related-urls&gt;&lt;/urls&gt;&lt;electronic-resource-num&gt;10.1371/journal.pone.0214238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p>
    <w:p w14:paraId="7E499F08" w14:textId="77777777" w:rsidR="006437D7" w:rsidRDefault="006437D7" w:rsidP="006437D7">
      <w:pPr>
        <w:pStyle w:val="ListParagraph"/>
        <w:numPr>
          <w:ilvl w:val="0"/>
          <w:numId w:val="6"/>
        </w:numPr>
        <w:rPr>
          <w:rFonts w:ascii="Times New Roman" w:hAnsi="Times New Roman" w:cs="Times New Roman"/>
        </w:rPr>
      </w:pPr>
      <w:r w:rsidRPr="006437D7">
        <w:rPr>
          <w:rFonts w:ascii="Times New Roman" w:hAnsi="Times New Roman" w:cs="Times New Roman"/>
        </w:rPr>
        <w:t xml:space="preserve">Num. diff. </w:t>
      </w:r>
      <w:proofErr w:type="spellStart"/>
      <w:r w:rsidRPr="006437D7">
        <w:rPr>
          <w:rFonts w:ascii="Times New Roman" w:hAnsi="Times New Roman" w:cs="Times New Roman"/>
        </w:rPr>
        <w:t>dirs</w:t>
      </w:r>
      <w:proofErr w:type="spellEnd"/>
      <w:r w:rsidRPr="006437D7">
        <w:rPr>
          <w:rFonts w:ascii="Times New Roman" w:hAnsi="Times New Roman" w:cs="Times New Roman"/>
        </w:rPr>
        <w:t xml:space="preserve"> = 6, 6, 12, 16</w:t>
      </w:r>
      <w:r>
        <w:rPr>
          <w:rFonts w:ascii="Times New Roman" w:hAnsi="Times New Roman" w:cs="Times New Roman"/>
        </w:rPr>
        <w:t xml:space="preserve"> for linear encoding. </w:t>
      </w:r>
    </w:p>
    <w:p w14:paraId="69670325" w14:textId="77777777" w:rsidR="006437D7" w:rsidRDefault="006437D7" w:rsidP="006437D7">
      <w:pPr>
        <w:pStyle w:val="ListParagraph"/>
        <w:numPr>
          <w:ilvl w:val="1"/>
          <w:numId w:val="6"/>
        </w:numPr>
        <w:rPr>
          <w:rFonts w:ascii="Times New Roman" w:hAnsi="Times New Roman" w:cs="Times New Roman"/>
        </w:rPr>
      </w:pPr>
      <w:r>
        <w:rPr>
          <w:rFonts w:ascii="Times New Roman" w:hAnsi="Times New Roman" w:cs="Times New Roman"/>
        </w:rPr>
        <w:t xml:space="preserve">The same number of samples can be used for PTE or STE </w:t>
      </w:r>
      <w:proofErr w:type="gramStart"/>
      <w:r>
        <w:rPr>
          <w:rFonts w:ascii="Times New Roman" w:hAnsi="Times New Roman" w:cs="Times New Roman"/>
        </w:rPr>
        <w:t>too</w:t>
      </w:r>
      <w:proofErr w:type="gramEnd"/>
    </w:p>
    <w:p w14:paraId="2FF08B6B" w14:textId="4420D8FC" w:rsidR="006437D7" w:rsidRDefault="006437D7" w:rsidP="006437D7">
      <w:pPr>
        <w:pStyle w:val="ListParagraph"/>
        <w:numPr>
          <w:ilvl w:val="1"/>
          <w:numId w:val="6"/>
        </w:numPr>
        <w:rPr>
          <w:rFonts w:ascii="Times New Roman" w:hAnsi="Times New Roman" w:cs="Times New Roman"/>
        </w:rPr>
      </w:pPr>
      <w:r>
        <w:rPr>
          <w:rFonts w:ascii="Times New Roman" w:hAnsi="Times New Roman" w:cs="Times New Roman"/>
        </w:rPr>
        <w:t>More directions can be added</w:t>
      </w:r>
      <w:r w:rsidR="00104449">
        <w:rPr>
          <w:rFonts w:ascii="Times New Roman" w:hAnsi="Times New Roman" w:cs="Times New Roman"/>
        </w:rPr>
        <w:t>, starting from</w:t>
      </w:r>
      <w:r>
        <w:rPr>
          <w:rFonts w:ascii="Times New Roman" w:hAnsi="Times New Roman" w:cs="Times New Roman"/>
        </w:rPr>
        <w:t xml:space="preserve"> t</w:t>
      </w:r>
      <w:r w:rsidR="00104449">
        <w:rPr>
          <w:rFonts w:ascii="Times New Roman" w:hAnsi="Times New Roman" w:cs="Times New Roman"/>
        </w:rPr>
        <w:t>he</w:t>
      </w:r>
      <w:r>
        <w:rPr>
          <w:rFonts w:ascii="Times New Roman" w:hAnsi="Times New Roman" w:cs="Times New Roman"/>
        </w:rPr>
        <w:t xml:space="preserve"> outer </w:t>
      </w:r>
      <w:proofErr w:type="gramStart"/>
      <w:r>
        <w:rPr>
          <w:rFonts w:ascii="Times New Roman" w:hAnsi="Times New Roman" w:cs="Times New Roman"/>
        </w:rPr>
        <w:t>shell</w:t>
      </w:r>
      <w:r w:rsidR="00104449">
        <w:rPr>
          <w:rFonts w:ascii="Times New Roman" w:hAnsi="Times New Roman" w:cs="Times New Roman"/>
        </w:rPr>
        <w:t>s</w:t>
      </w:r>
      <w:proofErr w:type="gramEnd"/>
    </w:p>
    <w:p w14:paraId="3B3116E3" w14:textId="5C69CCB1" w:rsidR="00104449" w:rsidRPr="006437D7" w:rsidRDefault="00104449" w:rsidP="006437D7">
      <w:pPr>
        <w:pStyle w:val="ListParagraph"/>
        <w:numPr>
          <w:ilvl w:val="1"/>
          <w:numId w:val="6"/>
        </w:numPr>
        <w:rPr>
          <w:rFonts w:ascii="Times New Roman" w:hAnsi="Times New Roman" w:cs="Times New Roman"/>
        </w:rPr>
      </w:pPr>
      <w:r>
        <w:rPr>
          <w:rFonts w:ascii="Times New Roman" w:hAnsi="Times New Roman" w:cs="Times New Roman"/>
        </w:rPr>
        <w:t xml:space="preserve">See resources below for sampling </w:t>
      </w:r>
      <w:proofErr w:type="gramStart"/>
      <w:r>
        <w:rPr>
          <w:rFonts w:ascii="Times New Roman" w:hAnsi="Times New Roman" w:cs="Times New Roman"/>
        </w:rPr>
        <w:t>schemes</w:t>
      </w:r>
      <w:proofErr w:type="gramEnd"/>
    </w:p>
    <w:p w14:paraId="448859FD" w14:textId="77777777" w:rsidR="00CC1864" w:rsidRDefault="00CC1864" w:rsidP="00CE7D1A">
      <w:pPr>
        <w:rPr>
          <w:rFonts w:ascii="Times New Roman" w:hAnsi="Times New Roman" w:cs="Times New Roman"/>
          <w:i/>
          <w:lang w:val="en-US"/>
        </w:rPr>
      </w:pPr>
    </w:p>
    <w:p w14:paraId="2AAED752" w14:textId="45AACD07" w:rsidR="00667D5E" w:rsidRPr="006437D7" w:rsidRDefault="00667D5E" w:rsidP="00CE7D1A">
      <w:pPr>
        <w:rPr>
          <w:rFonts w:ascii="Times New Roman" w:hAnsi="Times New Roman" w:cs="Times New Roman"/>
          <w:i/>
          <w:lang w:val="en-US"/>
        </w:rPr>
      </w:pPr>
      <w:r w:rsidRPr="006437D7">
        <w:rPr>
          <w:rFonts w:ascii="Times New Roman" w:hAnsi="Times New Roman" w:cs="Times New Roman"/>
          <w:i/>
          <w:lang w:val="en-US"/>
        </w:rPr>
        <w:t>Resources</w:t>
      </w:r>
    </w:p>
    <w:p w14:paraId="1634EE91" w14:textId="05FAF2FB" w:rsidR="00104449" w:rsidRDefault="00104449" w:rsidP="007427E8">
      <w:pPr>
        <w:spacing w:after="0" w:line="240" w:lineRule="auto"/>
        <w:jc w:val="both"/>
        <w:rPr>
          <w:rFonts w:ascii="Times New Roman" w:hAnsi="Times New Roman" w:cs="Times New Roman"/>
          <w:lang w:val="en-US"/>
        </w:rPr>
      </w:pPr>
      <w:r>
        <w:rPr>
          <w:rFonts w:ascii="Times New Roman" w:hAnsi="Times New Roman" w:cs="Times New Roman"/>
          <w:lang w:val="en-US"/>
        </w:rPr>
        <w:t>Main resource page contains waveform definitions, sampling schemes and links to other useful tools:</w:t>
      </w:r>
    </w:p>
    <w:p w14:paraId="074849A6" w14:textId="0E039F93" w:rsidR="00104449" w:rsidRDefault="00000000" w:rsidP="007427E8">
      <w:pPr>
        <w:spacing w:after="0" w:line="240" w:lineRule="auto"/>
        <w:jc w:val="both"/>
        <w:rPr>
          <w:rFonts w:ascii="Times New Roman" w:hAnsi="Times New Roman" w:cs="Times New Roman"/>
          <w:lang w:val="en-US"/>
        </w:rPr>
      </w:pPr>
      <w:hyperlink r:id="rId11" w:history="1">
        <w:r w:rsidR="00104449" w:rsidRPr="000C15E8">
          <w:rPr>
            <w:rStyle w:val="Hyperlink"/>
            <w:rFonts w:ascii="Times New Roman" w:hAnsi="Times New Roman" w:cs="Times New Roman"/>
            <w:lang w:val="en-US"/>
          </w:rPr>
          <w:t>https://github.com/filip-szczepankiewicz/fwf_seq_resources</w:t>
        </w:r>
      </w:hyperlink>
    </w:p>
    <w:p w14:paraId="18F31AB3" w14:textId="3C0D84C6" w:rsidR="00104449" w:rsidRDefault="00104449" w:rsidP="007427E8">
      <w:pPr>
        <w:spacing w:after="0" w:line="240" w:lineRule="auto"/>
        <w:jc w:val="both"/>
        <w:rPr>
          <w:rFonts w:ascii="Times New Roman" w:hAnsi="Times New Roman" w:cs="Times New Roman"/>
          <w:lang w:val="en-US"/>
        </w:rPr>
      </w:pPr>
    </w:p>
    <w:p w14:paraId="73EB9ECD" w14:textId="77777777" w:rsidR="00DC4303" w:rsidRPr="006437D7" w:rsidRDefault="00DC4303" w:rsidP="00DC4303">
      <w:pPr>
        <w:spacing w:after="0"/>
        <w:jc w:val="both"/>
        <w:rPr>
          <w:rFonts w:ascii="Times New Roman" w:hAnsi="Times New Roman" w:cs="Times New Roman"/>
          <w:lang w:val="en-US"/>
        </w:rPr>
      </w:pPr>
      <w:r w:rsidRPr="006437D7">
        <w:rPr>
          <w:rFonts w:ascii="Times New Roman" w:hAnsi="Times New Roman" w:cs="Times New Roman"/>
          <w:lang w:val="en-US"/>
        </w:rPr>
        <w:t>Extraction of FWF-specific header information from DICOM images:</w:t>
      </w:r>
    </w:p>
    <w:p w14:paraId="31380520" w14:textId="77777777" w:rsidR="00DC4303" w:rsidRPr="00DC4303" w:rsidRDefault="00000000" w:rsidP="00DC4303">
      <w:pPr>
        <w:jc w:val="both"/>
        <w:rPr>
          <w:rFonts w:ascii="Times New Roman" w:hAnsi="Times New Roman" w:cs="Times New Roman"/>
          <w:iCs/>
          <w:lang w:val="en-US"/>
        </w:rPr>
      </w:pPr>
      <w:hyperlink r:id="rId12" w:history="1">
        <w:r w:rsidR="00DC4303" w:rsidRPr="00DC4303">
          <w:rPr>
            <w:rStyle w:val="Hyperlink"/>
            <w:rFonts w:ascii="Times New Roman" w:hAnsi="Times New Roman" w:cs="Times New Roman"/>
            <w:iCs/>
            <w:lang w:val="en-US"/>
          </w:rPr>
          <w:t>https://github.com/filip-szczepankiewicz/fwf_sequence_tools</w:t>
        </w:r>
      </w:hyperlink>
    </w:p>
    <w:p w14:paraId="6DAB6682" w14:textId="6B2B638D" w:rsidR="00104449" w:rsidRDefault="00DC4303" w:rsidP="007427E8">
      <w:pPr>
        <w:spacing w:after="0" w:line="240" w:lineRule="auto"/>
        <w:jc w:val="both"/>
        <w:rPr>
          <w:rFonts w:ascii="Times New Roman" w:hAnsi="Times New Roman" w:cs="Times New Roman"/>
          <w:lang w:val="en-US"/>
        </w:rPr>
      </w:pPr>
      <w:r>
        <w:rPr>
          <w:rFonts w:ascii="Times New Roman" w:hAnsi="Times New Roman" w:cs="Times New Roman"/>
          <w:lang w:val="en-US"/>
        </w:rPr>
        <w:t>Review paper of how to design FWF experiments and their pitfalls</w:t>
      </w:r>
      <w:r w:rsidR="009F7B3E">
        <w:rPr>
          <w:rFonts w:ascii="Times New Roman" w:hAnsi="Times New Roman" w:cs="Times New Roman"/>
          <w:lang w:val="en-US"/>
        </w:rPr>
        <w:t>, ref</w:t>
      </w:r>
      <w:r w:rsidR="00104449">
        <w:rPr>
          <w:rFonts w:ascii="Times New Roman" w:hAnsi="Times New Roman" w:cs="Times New Roman"/>
          <w:lang w:val="en-US"/>
        </w:rPr>
        <w:t xml:space="preserve"> </w:t>
      </w:r>
      <w:r w:rsidR="00104449">
        <w:rPr>
          <w:rFonts w:ascii="Times New Roman" w:hAnsi="Times New Roman" w:cs="Times New Roman"/>
          <w:lang w:val="en-US"/>
        </w:rPr>
        <w:fldChar w:fldCharType="begin"/>
      </w:r>
      <w:r w:rsidR="00104449">
        <w:rPr>
          <w:rFonts w:ascii="Times New Roman" w:hAnsi="Times New Roman" w:cs="Times New Roman"/>
          <w:lang w:val="en-US"/>
        </w:rPr>
        <w:instrText xml:space="preserve"> ADDIN EN.CITE &lt;EndNote&gt;&lt;Cite&gt;&lt;Author&gt;Szczepankiewicz&lt;/Author&gt;&lt;Year&gt;2021&lt;/Year&gt;&lt;RecNum&gt;1590&lt;/RecNum&gt;&lt;DisplayText&gt;[4]&lt;/DisplayText&gt;&lt;record&gt;&lt;rec-number&gt;1590&lt;/rec-number&gt;&lt;foreign-keys&gt;&lt;key app="EN" db-id="a900tvtfuwwpa3eaewx5dzf8xed9dta59fd0" timestamp="1611315811"&gt;1590&lt;/key&gt;&lt;key app="ENWeb" db-id=""&gt;0&lt;/key&gt;&lt;/foreign-keys&gt;&lt;ref-type name="Journal Article"&gt;17&lt;/ref-type&gt;&lt;contributors&gt;&lt;authors&gt;&lt;author&gt;Szczepankiewicz, F.&lt;/author&gt;&lt;author&gt;Westin, C. F.&lt;/author&gt;&lt;author&gt;Nilsson, M.&lt;/author&gt;&lt;/authors&gt;&lt;/contributors&gt;&lt;auth-address&gt;Radiology, Brigham and Women&amp;apos;s Hospital, Boston, MA, United States; Harvard Medical School, Boston, MA, United States; Clinical Sciences, Lund University, Lund, Sweden. Electronic address: filip.szczepankiewicz@med.lu.se.&amp;#xD;Radiology, Brigham and Women&amp;apos;s Hospital, Boston, MA, United States; Harvard Medical School, Boston, MA, United States.&amp;#xD;Clinical Sciences, Lund University, Lund, Sweden.&lt;/auth-address&gt;&lt;titles&gt;&lt;title&gt;Gradient waveform design for tensor-valued encoding in diffusion MRI&lt;/title&gt;&lt;secondary-title&gt;J Neurosci Methods&lt;/secondary-title&gt;&lt;/titles&gt;&lt;periodical&gt;&lt;full-title&gt;Journal of Neuroscience Methods&lt;/full-title&gt;&lt;abbr-1&gt;J. Neurosci. Methods&lt;/abbr-1&gt;&lt;abbr-2&gt;J Neurosci Methods&lt;/abbr-2&gt;&lt;/periodical&gt;&lt;pages&gt;109007&lt;/pages&gt;&lt;edition&gt;2020/11/27&lt;/edition&gt;&lt;keywords&gt;&lt;keyword&gt;Diffusion magnetic resonance imaging&lt;/keyword&gt;&lt;keyword&gt;Gradient waveform design&lt;/keyword&gt;&lt;keyword&gt;Tensor-valued diffusion encoding&lt;/keyword&gt;&lt;/keywords&gt;&lt;dates&gt;&lt;year&gt;2021&lt;/year&gt;&lt;pub-dates&gt;&lt;date&gt;Nov 23&lt;/date&gt;&lt;/pub-dates&gt;&lt;/dates&gt;&lt;isbn&gt;1872-678X (Electronic)&amp;#xD;0165-0270 (Linking)&lt;/isbn&gt;&lt;accession-num&gt;33242529&lt;/accession-num&gt;&lt;urls&gt;&lt;related-urls&gt;&lt;url&gt;https://www.ncbi.nlm.nih.gov/pubmed/33242529&lt;/url&gt;&lt;/related-urls&gt;&lt;/urls&gt;&lt;electronic-resource-num&gt;10.1016/j.jneumeth.2020.109007&lt;/electronic-resource-num&gt;&lt;/record&gt;&lt;/Cite&gt;&lt;/EndNote&gt;</w:instrText>
      </w:r>
      <w:r w:rsidR="00104449">
        <w:rPr>
          <w:rFonts w:ascii="Times New Roman" w:hAnsi="Times New Roman" w:cs="Times New Roman"/>
          <w:lang w:val="en-US"/>
        </w:rPr>
        <w:fldChar w:fldCharType="separate"/>
      </w:r>
      <w:r w:rsidR="00104449">
        <w:rPr>
          <w:rFonts w:ascii="Times New Roman" w:hAnsi="Times New Roman" w:cs="Times New Roman"/>
          <w:noProof/>
          <w:lang w:val="en-US"/>
        </w:rPr>
        <w:t>[4]</w:t>
      </w:r>
      <w:r w:rsidR="00104449">
        <w:rPr>
          <w:rFonts w:ascii="Times New Roman" w:hAnsi="Times New Roman" w:cs="Times New Roman"/>
          <w:lang w:val="en-US"/>
        </w:rPr>
        <w:fldChar w:fldCharType="end"/>
      </w:r>
      <w:r w:rsidR="00104449">
        <w:rPr>
          <w:rFonts w:ascii="Times New Roman" w:hAnsi="Times New Roman" w:cs="Times New Roman"/>
          <w:lang w:val="en-US"/>
        </w:rPr>
        <w:t>:</w:t>
      </w:r>
    </w:p>
    <w:p w14:paraId="38E4B942" w14:textId="2BFC4B43" w:rsidR="00104449" w:rsidRDefault="00000000" w:rsidP="007427E8">
      <w:pPr>
        <w:spacing w:after="0" w:line="240" w:lineRule="auto"/>
        <w:jc w:val="both"/>
        <w:rPr>
          <w:rFonts w:ascii="Times New Roman" w:hAnsi="Times New Roman" w:cs="Times New Roman"/>
          <w:lang w:val="en-US"/>
        </w:rPr>
      </w:pPr>
      <w:hyperlink r:id="rId13" w:history="1">
        <w:r w:rsidR="00104449" w:rsidRPr="000C15E8">
          <w:rPr>
            <w:rStyle w:val="Hyperlink"/>
            <w:rFonts w:ascii="Times New Roman" w:hAnsi="Times New Roman" w:cs="Times New Roman"/>
            <w:lang w:val="en-US"/>
          </w:rPr>
          <w:t>https://www.sciencedirect.com/science/article/pii/S0165027020304301</w:t>
        </w:r>
      </w:hyperlink>
    </w:p>
    <w:p w14:paraId="08A84BBA" w14:textId="77777777" w:rsidR="00104449" w:rsidRDefault="00104449" w:rsidP="007427E8">
      <w:pPr>
        <w:spacing w:after="0" w:line="240" w:lineRule="auto"/>
        <w:jc w:val="both"/>
        <w:rPr>
          <w:rFonts w:ascii="Times New Roman" w:hAnsi="Times New Roman" w:cs="Times New Roman"/>
          <w:lang w:val="en-US"/>
        </w:rPr>
      </w:pPr>
    </w:p>
    <w:p w14:paraId="108731F8" w14:textId="00FA1CF1" w:rsidR="00667D5E" w:rsidRPr="006437D7" w:rsidRDefault="00667D5E" w:rsidP="007427E8">
      <w:pPr>
        <w:spacing w:after="0" w:line="240" w:lineRule="auto"/>
        <w:jc w:val="both"/>
        <w:rPr>
          <w:rFonts w:ascii="Times New Roman" w:hAnsi="Times New Roman" w:cs="Times New Roman"/>
          <w:lang w:val="en-US"/>
        </w:rPr>
      </w:pPr>
      <w:r w:rsidRPr="006437D7">
        <w:rPr>
          <w:rFonts w:ascii="Times New Roman" w:hAnsi="Times New Roman" w:cs="Times New Roman"/>
          <w:lang w:val="en-US"/>
        </w:rPr>
        <w:t xml:space="preserve">Example protocols and sampling schemes from ref </w:t>
      </w:r>
      <w:r w:rsidRPr="006437D7">
        <w:rPr>
          <w:rFonts w:ascii="Times New Roman" w:hAnsi="Times New Roman" w:cs="Times New Roman"/>
          <w:lang w:val="en-US"/>
        </w:rPr>
        <w:fldChar w:fldCharType="begin"/>
      </w:r>
      <w:r w:rsidR="00EE100D">
        <w:rPr>
          <w:rFonts w:ascii="Times New Roman" w:hAnsi="Times New Roman" w:cs="Times New Roman"/>
          <w:lang w:val="en-US"/>
        </w:rPr>
        <w:instrText xml:space="preserve"> ADDIN EN.CITE &lt;EndNote&gt;&lt;Cite&gt;&lt;Author&gt;Szczepankiewicz&lt;/Author&gt;&lt;Year&gt;2019&lt;/Year&gt;&lt;RecNum&gt;1248&lt;/RecNum&gt;&lt;DisplayText&gt;[3]&lt;/DisplayText&gt;&lt;record&gt;&lt;rec-number&gt;1248&lt;/rec-number&gt;&lt;foreign-keys&gt;&lt;key app="EN" db-id="a900tvtfuwwpa3eaewx5dzf8xed9dta59fd0" timestamp="1553111653"&gt;1248&lt;/key&gt;&lt;key app="ENWeb" db-id=""&gt;0&lt;/key&gt;&lt;/foreign-keys&gt;&lt;ref-type name="Journal Article"&gt;17&lt;/ref-type&gt;&lt;contributors&gt;&lt;authors&gt;&lt;author&gt;Szczepankiewicz, F.&lt;/author&gt;&lt;author&gt;Sjölund, J.&lt;/author&gt;&lt;author&gt;Ståhlberg, F.&lt;/author&gt;&lt;author&gt;Lätt, J.&lt;/author&gt;&lt;author&gt;Nilsson, M.&lt;/author&gt;&lt;/authors&gt;&lt;/contributors&gt;&lt;auth-address&gt;Lund University, Department of Clinical Sciences Lund, Medical Radiation Physics, Lund, Sweden.&amp;#xD;Elekta Instrument AB, Kungstensgatan 18, Stockholm, Sweden.&amp;#xD;Linkoping University, Department of Biomedical Engineering, Linkoping, Sweden.&amp;#xD;Linkoping University, Center for Medical Image Science and Visualization (CMIV), Linkoping, Sweden.&amp;#xD;Lund University, Department of Clinical Sciences Lund, Diagnostic Radiology, Lund, Sweden.&amp;#xD;Skane University Hospital, Department of Imaging and Function, Lund, Sweden.&amp;#xD;Lund University, Lund University Bioimaging Center, Lund, Sweden.&lt;/auth-address&gt;&lt;titles&gt;&lt;title&gt;Tensor-valued diffusion encoding for diffusional variance decomposition (DIVIDE): Technical feasibility in clinical MRI systems&lt;/title&gt;&lt;secondary-title&gt;PLoS One&lt;/secondary-title&gt;&lt;/titles&gt;&lt;periodical&gt;&lt;full-title&gt;PLoS ONE&lt;/full-title&gt;&lt;abbr-1&gt;PLoS ONE&lt;/abbr-1&gt;&lt;abbr-2&gt;PLoS ONE&lt;/abbr-2&gt;&lt;/periodical&gt;&lt;pages&gt;e0214238&lt;/pages&gt;&lt;volume&gt;14&lt;/volume&gt;&lt;number&gt;3&lt;/number&gt;&lt;edition&gt;2019/03/29&lt;/edition&gt;&lt;dates&gt;&lt;year&gt;2019&lt;/year&gt;&lt;/dates&gt;&lt;isbn&gt;1932-6203 (Electronic)&amp;#xD;1932-6203 (Linking)&lt;/isbn&gt;&lt;accession-num&gt;30921381&lt;/accession-num&gt;&lt;urls&gt;&lt;related-urls&gt;&lt;url&gt;https://www.ncbi.nlm.nih.gov/pubmed/30921381&lt;/url&gt;&lt;/related-urls&gt;&lt;/urls&gt;&lt;electronic-resource-num&gt;10.1371/journal.pone.0214238&lt;/electronic-resource-num&gt;&lt;/record&gt;&lt;/Cite&gt;&lt;/EndNote&gt;</w:instrText>
      </w:r>
      <w:r w:rsidRPr="006437D7">
        <w:rPr>
          <w:rFonts w:ascii="Times New Roman" w:hAnsi="Times New Roman" w:cs="Times New Roman"/>
          <w:lang w:val="en-US"/>
        </w:rPr>
        <w:fldChar w:fldCharType="separate"/>
      </w:r>
      <w:r w:rsidR="00EE100D">
        <w:rPr>
          <w:rFonts w:ascii="Times New Roman" w:hAnsi="Times New Roman" w:cs="Times New Roman"/>
          <w:noProof/>
          <w:lang w:val="en-US"/>
        </w:rPr>
        <w:t>[3]</w:t>
      </w:r>
      <w:r w:rsidRPr="006437D7">
        <w:rPr>
          <w:rFonts w:ascii="Times New Roman" w:hAnsi="Times New Roman" w:cs="Times New Roman"/>
          <w:lang w:val="en-US"/>
        </w:rPr>
        <w:fldChar w:fldCharType="end"/>
      </w:r>
      <w:r w:rsidRPr="006437D7">
        <w:rPr>
          <w:rFonts w:ascii="Times New Roman" w:hAnsi="Times New Roman" w:cs="Times New Roman"/>
          <w:lang w:val="en-US"/>
        </w:rPr>
        <w:t>:</w:t>
      </w:r>
    </w:p>
    <w:p w14:paraId="2D94AE05" w14:textId="77777777" w:rsidR="00667D5E" w:rsidRPr="006437D7" w:rsidRDefault="00000000" w:rsidP="007427E8">
      <w:pPr>
        <w:spacing w:line="240" w:lineRule="auto"/>
        <w:jc w:val="both"/>
        <w:rPr>
          <w:rFonts w:ascii="Times New Roman" w:hAnsi="Times New Roman" w:cs="Times New Roman"/>
          <w:lang w:val="en-US"/>
        </w:rPr>
      </w:pPr>
      <w:hyperlink r:id="rId14" w:history="1">
        <w:r w:rsidR="00667D5E" w:rsidRPr="006437D7">
          <w:rPr>
            <w:rStyle w:val="Hyperlink"/>
            <w:rFonts w:ascii="Times New Roman" w:hAnsi="Times New Roman" w:cs="Times New Roman"/>
            <w:lang w:val="en-US"/>
          </w:rPr>
          <w:t>https://github.com/filip-szczepankiewicz/Szczepankiewicz_PONE_2019</w:t>
        </w:r>
      </w:hyperlink>
    </w:p>
    <w:p w14:paraId="3BE4AEC3" w14:textId="37DCB7A0" w:rsidR="00667D5E" w:rsidRPr="00EE100D" w:rsidRDefault="00667D5E" w:rsidP="007427E8">
      <w:pPr>
        <w:spacing w:after="0"/>
        <w:jc w:val="both"/>
        <w:rPr>
          <w:rFonts w:ascii="Times New Roman" w:hAnsi="Times New Roman" w:cs="Times New Roman"/>
          <w:lang w:val="en-US"/>
        </w:rPr>
      </w:pPr>
      <w:r w:rsidRPr="00EE100D">
        <w:rPr>
          <w:rFonts w:ascii="Times New Roman" w:hAnsi="Times New Roman" w:cs="Times New Roman"/>
          <w:lang w:val="en-US"/>
        </w:rPr>
        <w:t>Analysis software</w:t>
      </w:r>
      <w:r w:rsidR="009F7B3E">
        <w:rPr>
          <w:rFonts w:ascii="Times New Roman" w:hAnsi="Times New Roman" w:cs="Times New Roman"/>
          <w:lang w:val="en-US"/>
        </w:rPr>
        <w:t>, ref</w:t>
      </w:r>
      <w:r w:rsidRPr="00EE100D">
        <w:rPr>
          <w:rFonts w:ascii="Times New Roman" w:hAnsi="Times New Roman" w:cs="Times New Roman"/>
          <w:lang w:val="en-US"/>
        </w:rPr>
        <w:t xml:space="preserve"> </w:t>
      </w:r>
      <w:r w:rsidRPr="006437D7">
        <w:rPr>
          <w:rFonts w:ascii="Times New Roman" w:hAnsi="Times New Roman" w:cs="Times New Roman"/>
        </w:rPr>
        <w:fldChar w:fldCharType="begin"/>
      </w:r>
      <w:r w:rsidR="00104449" w:rsidRPr="007E507F">
        <w:rPr>
          <w:rFonts w:ascii="Times New Roman" w:hAnsi="Times New Roman" w:cs="Times New Roman"/>
          <w:lang w:val="en-US"/>
        </w:rPr>
        <w:instrText xml:space="preserve"> ADDIN EN.CITE &lt;EndNote&gt;&lt;Cite&gt;&lt;Author&gt;Nilsson&lt;/Author&gt;&lt;Year&gt;2018&lt;/Year&gt;&lt;RecNum&gt;1136&lt;/RecNum&gt;&lt;DisplayText&gt;[5]&lt;/DisplayText&gt;&lt;record&gt;&lt;rec-number&gt;1136&lt;/rec-number&gt;&lt;foreign-keys&gt;&lt;key app="EN" db-id="a900tvtfuwwpa3eaewx5dzf8xed9dta59fd0" timestamp="1520018704"&gt;1136&lt;/key&gt;&lt;key app="ENWeb" db-id=""&gt;0&lt;/key&gt;&lt;/foreign-keys&gt;&lt;ref-type name="Conference Proceedings"&gt;10&lt;/ref-type&gt;&lt;contributors&gt;&lt;authors&gt;&lt;author&gt;Nilsson, M.&lt;/author&gt;&lt;author&gt;Szczepankiewicz, F.&lt;/author&gt;&lt;author&gt;Lampinen, B.&lt;/author&gt;&lt;author&gt;Ahlgren, A.&lt;/author&gt;&lt;author&gt;De Almeida Martins, J. P.&lt;/author&gt;&lt;author&gt;&lt;style face="normal" font="default" size="100%"&gt;Lasi&lt;/style&gt;&lt;style face="normal" font="default" charset="238" size="100%"&gt;č&lt;/style&gt;&lt;style face="normal" font="default" size="100%"&gt;, S.&lt;/style&gt;&lt;/author&gt;&lt;author&gt;Westin, C. F.&lt;/author&gt;&lt;author&gt;Topgaard, D.&lt;/author&gt;&lt;/authors&gt;&lt;/contributors&gt;&lt;titles&gt;&lt;title&gt;An open-source framework for analysis of multidimensional diffusion MRI data implemented in MATLAB&lt;/title&gt;&lt;secondary-title&gt;Proc. Intl. Soc. Mag. Reson. Med. 26&lt;/secondary-title&gt;&lt;/titles&gt;&lt;dates&gt;&lt;year&gt;2018&lt;/year&gt;&lt;/dates&gt;&lt;pub-location&gt;Paris, France&lt;/pub-location&gt;&lt;urls&gt;&lt;/urls&gt;&lt;/record&gt;&lt;/Cite&gt;&lt;/EndNote&gt;</w:instrText>
      </w:r>
      <w:r w:rsidRPr="006437D7">
        <w:rPr>
          <w:rFonts w:ascii="Times New Roman" w:hAnsi="Times New Roman" w:cs="Times New Roman"/>
        </w:rPr>
        <w:fldChar w:fldCharType="separate"/>
      </w:r>
      <w:r w:rsidR="00104449" w:rsidRPr="00104449">
        <w:rPr>
          <w:rFonts w:ascii="Times New Roman" w:hAnsi="Times New Roman" w:cs="Times New Roman"/>
          <w:noProof/>
          <w:lang w:val="en-US"/>
        </w:rPr>
        <w:t>[5]</w:t>
      </w:r>
      <w:r w:rsidRPr="006437D7">
        <w:rPr>
          <w:rFonts w:ascii="Times New Roman" w:hAnsi="Times New Roman" w:cs="Times New Roman"/>
        </w:rPr>
        <w:fldChar w:fldCharType="end"/>
      </w:r>
      <w:r w:rsidRPr="00EE100D">
        <w:rPr>
          <w:rFonts w:ascii="Times New Roman" w:hAnsi="Times New Roman" w:cs="Times New Roman"/>
          <w:lang w:val="en-US"/>
        </w:rPr>
        <w:t>:</w:t>
      </w:r>
    </w:p>
    <w:p w14:paraId="4F114A7A" w14:textId="77777777" w:rsidR="00667D5E" w:rsidRPr="00EE100D" w:rsidRDefault="00000000" w:rsidP="00667D5E">
      <w:pPr>
        <w:jc w:val="both"/>
        <w:rPr>
          <w:rFonts w:ascii="Times New Roman" w:hAnsi="Times New Roman" w:cs="Times New Roman"/>
          <w:lang w:val="en-US"/>
        </w:rPr>
      </w:pPr>
      <w:hyperlink r:id="rId15" w:history="1">
        <w:r w:rsidR="00667D5E" w:rsidRPr="00EE100D">
          <w:rPr>
            <w:rStyle w:val="Hyperlink"/>
            <w:rFonts w:ascii="Times New Roman" w:hAnsi="Times New Roman" w:cs="Times New Roman"/>
            <w:lang w:val="en-US"/>
          </w:rPr>
          <w:t>https://github.com/markus-nilsson/md-dmri</w:t>
        </w:r>
      </w:hyperlink>
    </w:p>
    <w:p w14:paraId="4354790E" w14:textId="77777777" w:rsidR="009F7B3E" w:rsidRDefault="009F7B3E">
      <w:pPr>
        <w:rPr>
          <w:rFonts w:ascii="Times New Roman" w:hAnsi="Times New Roman" w:cs="Times New Roman"/>
          <w:i/>
          <w:lang w:val="en-US"/>
        </w:rPr>
      </w:pPr>
      <w:r>
        <w:rPr>
          <w:rFonts w:ascii="Times New Roman" w:hAnsi="Times New Roman" w:cs="Times New Roman"/>
          <w:i/>
          <w:lang w:val="en-US"/>
        </w:rPr>
        <w:br w:type="page"/>
      </w:r>
    </w:p>
    <w:p w14:paraId="40DD1BDE" w14:textId="297D3484" w:rsidR="009F13A0" w:rsidRPr="006437D7" w:rsidRDefault="009F13A0" w:rsidP="009F13A0">
      <w:pPr>
        <w:jc w:val="both"/>
        <w:rPr>
          <w:rFonts w:ascii="Times New Roman" w:hAnsi="Times New Roman" w:cs="Times New Roman"/>
          <w:i/>
          <w:lang w:val="en-US"/>
        </w:rPr>
      </w:pPr>
      <w:r w:rsidRPr="006437D7">
        <w:rPr>
          <w:rFonts w:ascii="Times New Roman" w:hAnsi="Times New Roman" w:cs="Times New Roman"/>
          <w:i/>
          <w:lang w:val="en-US"/>
        </w:rPr>
        <w:lastRenderedPageBreak/>
        <w:t>References</w:t>
      </w:r>
    </w:p>
    <w:p w14:paraId="59EC4992" w14:textId="77777777" w:rsidR="00104449" w:rsidRPr="00104449" w:rsidRDefault="009F13A0" w:rsidP="00104449">
      <w:pPr>
        <w:pStyle w:val="EndNoteBibliography"/>
        <w:spacing w:after="0"/>
        <w:ind w:left="720" w:hanging="720"/>
      </w:pPr>
      <w:r w:rsidRPr="006437D7">
        <w:fldChar w:fldCharType="begin"/>
      </w:r>
      <w:r w:rsidRPr="006437D7">
        <w:instrText xml:space="preserve"> ADDIN EN.REFLIST </w:instrText>
      </w:r>
      <w:r w:rsidRPr="006437D7">
        <w:fldChar w:fldCharType="separate"/>
      </w:r>
      <w:r w:rsidR="00104449" w:rsidRPr="00104449">
        <w:t>1.</w:t>
      </w:r>
      <w:r w:rsidR="00104449" w:rsidRPr="00104449">
        <w:tab/>
        <w:t xml:space="preserve">Szczepankiewicz, F., </w:t>
      </w:r>
      <w:r w:rsidR="00104449" w:rsidRPr="00104449">
        <w:rPr>
          <w:i/>
        </w:rPr>
        <w:t>Imaging diffusional variance by MRI: The role of tensor-valued diffusion encoding and tissue heterogeneity</w:t>
      </w:r>
      <w:r w:rsidR="00104449" w:rsidRPr="00104449">
        <w:t xml:space="preserve">, in </w:t>
      </w:r>
      <w:r w:rsidR="00104449" w:rsidRPr="00104449">
        <w:rPr>
          <w:i/>
        </w:rPr>
        <w:t>Department of Medical Radiation Physics</w:t>
      </w:r>
      <w:r w:rsidR="00104449" w:rsidRPr="00104449">
        <w:t>. 2016, Lund University.</w:t>
      </w:r>
    </w:p>
    <w:p w14:paraId="55270254" w14:textId="77777777" w:rsidR="00104449" w:rsidRPr="00104449" w:rsidRDefault="00104449" w:rsidP="00104449">
      <w:pPr>
        <w:pStyle w:val="EndNoteBibliography"/>
        <w:spacing w:after="0"/>
        <w:ind w:left="720" w:hanging="720"/>
      </w:pPr>
      <w:r w:rsidRPr="00104449">
        <w:t>2.</w:t>
      </w:r>
      <w:r w:rsidRPr="00104449">
        <w:tab/>
        <w:t xml:space="preserve">Szczepankiewicz, F., C.F. Westin, and M. Nilsson, </w:t>
      </w:r>
      <w:r w:rsidRPr="00104449">
        <w:rPr>
          <w:i/>
        </w:rPr>
        <w:t>Maxwell-compensated design of asymmetric gradient waveforms for tensor-valued diffusion encoding.</w:t>
      </w:r>
      <w:r w:rsidRPr="00104449">
        <w:t xml:space="preserve"> Magn Reson Med, 2019.</w:t>
      </w:r>
    </w:p>
    <w:p w14:paraId="64B17C2D" w14:textId="77777777" w:rsidR="00104449" w:rsidRPr="00104449" w:rsidRDefault="00104449" w:rsidP="00104449">
      <w:pPr>
        <w:pStyle w:val="EndNoteBibliography"/>
        <w:spacing w:after="0"/>
        <w:ind w:left="720" w:hanging="720"/>
      </w:pPr>
      <w:r w:rsidRPr="00104449">
        <w:t>3.</w:t>
      </w:r>
      <w:r w:rsidRPr="00104449">
        <w:tab/>
        <w:t xml:space="preserve">Szczepankiewicz, F., et al., </w:t>
      </w:r>
      <w:r w:rsidRPr="00104449">
        <w:rPr>
          <w:i/>
        </w:rPr>
        <w:t>Tensor-valued diffusion encoding for diffusional variance decomposition (DIVIDE): Technical feasibility in clinical MRI systems.</w:t>
      </w:r>
      <w:r w:rsidRPr="00104449">
        <w:t xml:space="preserve"> PLoS One, 2019. </w:t>
      </w:r>
      <w:r w:rsidRPr="00104449">
        <w:rPr>
          <w:b/>
        </w:rPr>
        <w:t>14</w:t>
      </w:r>
      <w:r w:rsidRPr="00104449">
        <w:t>(3): p. e0214238.</w:t>
      </w:r>
    </w:p>
    <w:p w14:paraId="7ADE5B19" w14:textId="77777777" w:rsidR="00104449" w:rsidRPr="00104449" w:rsidRDefault="00104449" w:rsidP="00104449">
      <w:pPr>
        <w:pStyle w:val="EndNoteBibliography"/>
        <w:spacing w:after="0"/>
        <w:ind w:left="720" w:hanging="720"/>
      </w:pPr>
      <w:r w:rsidRPr="00104449">
        <w:t>4.</w:t>
      </w:r>
      <w:r w:rsidRPr="00104449">
        <w:tab/>
        <w:t xml:space="preserve">Szczepankiewicz, F., C.F. Westin, and M. Nilsson, </w:t>
      </w:r>
      <w:r w:rsidRPr="00104449">
        <w:rPr>
          <w:i/>
        </w:rPr>
        <w:t>Gradient waveform design for tensor-valued encoding in diffusion MRI.</w:t>
      </w:r>
      <w:r w:rsidRPr="00104449">
        <w:t xml:space="preserve"> J Neurosci Methods, 2021: p. 109007.</w:t>
      </w:r>
    </w:p>
    <w:p w14:paraId="1677E4F9" w14:textId="77777777" w:rsidR="00104449" w:rsidRPr="00104449" w:rsidRDefault="00104449" w:rsidP="00104449">
      <w:pPr>
        <w:pStyle w:val="EndNoteBibliography"/>
        <w:ind w:left="720" w:hanging="720"/>
      </w:pPr>
      <w:r w:rsidRPr="00104449">
        <w:t>5.</w:t>
      </w:r>
      <w:r w:rsidRPr="00104449">
        <w:tab/>
        <w:t xml:space="preserve">Nilsson, M., et al. </w:t>
      </w:r>
      <w:r w:rsidRPr="00104449">
        <w:rPr>
          <w:i/>
        </w:rPr>
        <w:t>An open-source framework for analysis of multidimensional diffusion MRI data implemented in MATLAB</w:t>
      </w:r>
      <w:r w:rsidRPr="00104449">
        <w:t xml:space="preserve">. in </w:t>
      </w:r>
      <w:r w:rsidRPr="00104449">
        <w:rPr>
          <w:i/>
        </w:rPr>
        <w:t>Proc. Intl. Soc. Mag. Reson. Med. 26</w:t>
      </w:r>
      <w:r w:rsidRPr="00104449">
        <w:t>. 2018. Paris, France.</w:t>
      </w:r>
    </w:p>
    <w:p w14:paraId="6A46CB93" w14:textId="74204EB1" w:rsidR="00AC028E" w:rsidRPr="006437D7" w:rsidRDefault="009F13A0" w:rsidP="009F13A0">
      <w:pPr>
        <w:jc w:val="both"/>
        <w:rPr>
          <w:rFonts w:ascii="Times New Roman" w:hAnsi="Times New Roman" w:cs="Times New Roman"/>
          <w:lang w:val="en-US"/>
        </w:rPr>
      </w:pPr>
      <w:r w:rsidRPr="006437D7">
        <w:rPr>
          <w:rFonts w:ascii="Times New Roman" w:hAnsi="Times New Roman" w:cs="Times New Roman"/>
          <w:lang w:val="en-US"/>
        </w:rPr>
        <w:fldChar w:fldCharType="end"/>
      </w:r>
    </w:p>
    <w:sectPr w:rsidR="00AC028E" w:rsidRPr="006437D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1A15C" w14:textId="77777777" w:rsidR="00EA4383" w:rsidRDefault="00EA4383" w:rsidP="006437D7">
      <w:pPr>
        <w:spacing w:after="0" w:line="240" w:lineRule="auto"/>
      </w:pPr>
      <w:r>
        <w:separator/>
      </w:r>
    </w:p>
  </w:endnote>
  <w:endnote w:type="continuationSeparator" w:id="0">
    <w:p w14:paraId="30AA3BB3" w14:textId="77777777" w:rsidR="00EA4383" w:rsidRDefault="00EA4383"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439A2" w14:textId="77777777" w:rsidR="00D11FDC" w:rsidRPr="00D11FDC" w:rsidRDefault="00D11FDC">
    <w:pPr>
      <w:pStyle w:val="Footer"/>
      <w:jc w:val="center"/>
      <w:rPr>
        <w:rFonts w:ascii="Times New Roman" w:hAnsi="Times New Roman" w:cs="Times New Roman"/>
        <w:caps/>
        <w:sz w:val="16"/>
        <w:szCs w:val="16"/>
      </w:rPr>
    </w:pPr>
    <w:r w:rsidRPr="00D11FDC">
      <w:rPr>
        <w:rFonts w:ascii="Times New Roman" w:hAnsi="Times New Roman" w:cs="Times New Roman"/>
        <w:caps/>
        <w:sz w:val="16"/>
        <w:szCs w:val="16"/>
      </w:rPr>
      <w:fldChar w:fldCharType="begin"/>
    </w:r>
    <w:r w:rsidRPr="00D11FDC">
      <w:rPr>
        <w:rFonts w:ascii="Times New Roman" w:hAnsi="Times New Roman" w:cs="Times New Roman"/>
        <w:caps/>
        <w:sz w:val="16"/>
        <w:szCs w:val="16"/>
      </w:rPr>
      <w:instrText>PAGE   \* MERGEFORMAT</w:instrText>
    </w:r>
    <w:r w:rsidRPr="00D11FDC">
      <w:rPr>
        <w:rFonts w:ascii="Times New Roman" w:hAnsi="Times New Roman" w:cs="Times New Roman"/>
        <w:caps/>
        <w:sz w:val="16"/>
        <w:szCs w:val="16"/>
      </w:rPr>
      <w:fldChar w:fldCharType="separate"/>
    </w:r>
    <w:r w:rsidRPr="00D11FDC">
      <w:rPr>
        <w:rFonts w:ascii="Times New Roman" w:hAnsi="Times New Roman" w:cs="Times New Roman"/>
        <w:caps/>
        <w:sz w:val="16"/>
        <w:szCs w:val="16"/>
      </w:rPr>
      <w:t>2</w:t>
    </w:r>
    <w:r w:rsidRPr="00D11FDC">
      <w:rPr>
        <w:rFonts w:ascii="Times New Roman" w:hAnsi="Times New Roman" w:cs="Times New Roman"/>
        <w:caps/>
        <w:sz w:val="16"/>
        <w:szCs w:val="16"/>
      </w:rPr>
      <w:fldChar w:fldCharType="end"/>
    </w:r>
  </w:p>
  <w:p w14:paraId="3933A06B" w14:textId="77777777" w:rsidR="00D11FDC" w:rsidRDefault="00D11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0E7D5" w14:textId="77777777" w:rsidR="00EA4383" w:rsidRDefault="00EA4383" w:rsidP="006437D7">
      <w:pPr>
        <w:spacing w:after="0" w:line="240" w:lineRule="auto"/>
      </w:pPr>
      <w:r>
        <w:separator/>
      </w:r>
    </w:p>
  </w:footnote>
  <w:footnote w:type="continuationSeparator" w:id="0">
    <w:p w14:paraId="0A19430B" w14:textId="77777777" w:rsidR="00EA4383" w:rsidRDefault="00EA4383" w:rsidP="00643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42E56" w14:textId="6351B2A9" w:rsidR="006437D7" w:rsidRPr="006437D7" w:rsidRDefault="006437D7" w:rsidP="006437D7">
    <w:pPr>
      <w:spacing w:after="0"/>
      <w:rPr>
        <w:rFonts w:ascii="Times New Roman" w:hAnsi="Times New Roman" w:cs="Times New Roman"/>
        <w:sz w:val="16"/>
        <w:szCs w:val="16"/>
        <w:lang w:val="en-US"/>
      </w:rPr>
    </w:pPr>
    <w:r w:rsidRPr="006437D7">
      <w:rPr>
        <w:rFonts w:ascii="Times New Roman" w:hAnsi="Times New Roman" w:cs="Times New Roman"/>
        <w:sz w:val="16"/>
        <w:szCs w:val="16"/>
        <w:lang w:val="en-US"/>
      </w:rPr>
      <w:t xml:space="preserve">Installation and user’s manual for the </w:t>
    </w:r>
    <w:r w:rsidR="00FE1460" w:rsidRPr="00FE1460">
      <w:rPr>
        <w:rFonts w:ascii="Times New Roman" w:hAnsi="Times New Roman" w:cs="Times New Roman"/>
        <w:sz w:val="16"/>
        <w:szCs w:val="16"/>
        <w:lang w:val="en-US"/>
      </w:rPr>
      <w:t>Free waveform (FWF) diffusion MRI</w:t>
    </w:r>
    <w:r w:rsidR="00FE1460">
      <w:rPr>
        <w:rFonts w:ascii="Times New Roman" w:hAnsi="Times New Roman" w:cs="Times New Roman"/>
        <w:sz w:val="16"/>
        <w:szCs w:val="16"/>
        <w:lang w:val="en-US"/>
      </w:rPr>
      <w:t xml:space="preserve"> pulse sequence</w:t>
    </w:r>
  </w:p>
  <w:p w14:paraId="3D8A41F8" w14:textId="3E7B0F7A" w:rsidR="001A3FC5" w:rsidRDefault="006437D7" w:rsidP="006437D7">
    <w:pPr>
      <w:spacing w:after="0"/>
      <w:rPr>
        <w:rFonts w:ascii="Times New Roman" w:hAnsi="Times New Roman" w:cs="Times New Roman"/>
        <w:sz w:val="16"/>
        <w:szCs w:val="16"/>
        <w:lang w:val="en-US"/>
      </w:rPr>
    </w:pPr>
    <w:r w:rsidRPr="006437D7">
      <w:rPr>
        <w:rFonts w:ascii="Times New Roman" w:hAnsi="Times New Roman" w:cs="Times New Roman"/>
        <w:sz w:val="16"/>
        <w:szCs w:val="16"/>
        <w:lang w:val="en-US"/>
      </w:rPr>
      <w:t>Sequence version 1.</w:t>
    </w:r>
    <w:r w:rsidR="00EE100D">
      <w:rPr>
        <w:rFonts w:ascii="Times New Roman" w:hAnsi="Times New Roman" w:cs="Times New Roman"/>
        <w:sz w:val="16"/>
        <w:szCs w:val="16"/>
        <w:lang w:val="en-US"/>
      </w:rPr>
      <w:t>2</w:t>
    </w:r>
    <w:r w:rsidR="002C286A">
      <w:rPr>
        <w:rFonts w:ascii="Times New Roman" w:hAnsi="Times New Roman" w:cs="Times New Roman"/>
        <w:sz w:val="16"/>
        <w:szCs w:val="16"/>
        <w:lang w:val="en-US"/>
      </w:rPr>
      <w:t>6</w:t>
    </w:r>
    <w:r w:rsidRPr="006437D7">
      <w:rPr>
        <w:rFonts w:ascii="Times New Roman" w:hAnsi="Times New Roman" w:cs="Times New Roman"/>
        <w:sz w:val="16"/>
        <w:szCs w:val="16"/>
        <w:lang w:val="en-US"/>
      </w:rPr>
      <w:t>s</w:t>
    </w:r>
    <w:r w:rsidR="002C286A">
      <w:rPr>
        <w:rFonts w:ascii="Times New Roman" w:hAnsi="Times New Roman" w:cs="Times New Roman"/>
        <w:sz w:val="16"/>
        <w:szCs w:val="16"/>
        <w:lang w:val="en-US"/>
      </w:rPr>
      <w:t xml:space="preserve"> and later</w:t>
    </w:r>
    <w:r w:rsidRPr="006437D7">
      <w:rPr>
        <w:rFonts w:ascii="Times New Roman" w:hAnsi="Times New Roman" w:cs="Times New Roman"/>
        <w:sz w:val="16"/>
        <w:szCs w:val="16"/>
        <w:lang w:val="en-US"/>
      </w:rPr>
      <w:t xml:space="preserve"> | Document version 1.</w:t>
    </w:r>
    <w:r w:rsidR="00FE1460">
      <w:rPr>
        <w:rFonts w:ascii="Times New Roman" w:hAnsi="Times New Roman" w:cs="Times New Roman"/>
        <w:sz w:val="16"/>
        <w:szCs w:val="16"/>
        <w:lang w:val="en-US"/>
      </w:rPr>
      <w:t>4</w:t>
    </w:r>
  </w:p>
  <w:p w14:paraId="5E1842E6" w14:textId="4E5C1479" w:rsidR="006437D7" w:rsidRPr="006437D7" w:rsidRDefault="006437D7" w:rsidP="006437D7">
    <w:pPr>
      <w:spacing w:after="0"/>
      <w:rPr>
        <w:rFonts w:ascii="Times New Roman" w:hAnsi="Times New Roman" w:cs="Times New Roman"/>
        <w:sz w:val="16"/>
        <w:szCs w:val="16"/>
        <w:lang w:val="en-US"/>
      </w:rPr>
    </w:pPr>
    <w:r w:rsidRPr="006437D7">
      <w:rPr>
        <w:rFonts w:ascii="Times New Roman" w:hAnsi="Times New Roman" w:cs="Times New Roman"/>
        <w:sz w:val="16"/>
        <w:szCs w:val="16"/>
        <w:lang w:val="en-US"/>
      </w:rPr>
      <w:t>Filip Szczepankiewicz (f</w:t>
    </w:r>
    <w:r w:rsidR="00EE100D">
      <w:rPr>
        <w:rFonts w:ascii="Times New Roman" w:hAnsi="Times New Roman" w:cs="Times New Roman"/>
        <w:sz w:val="16"/>
        <w:szCs w:val="16"/>
        <w:lang w:val="en-US"/>
      </w:rPr>
      <w:t>ilip.</w:t>
    </w:r>
    <w:r w:rsidRPr="006437D7">
      <w:rPr>
        <w:rFonts w:ascii="Times New Roman" w:hAnsi="Times New Roman" w:cs="Times New Roman"/>
        <w:sz w:val="16"/>
        <w:szCs w:val="16"/>
        <w:lang w:val="en-US"/>
      </w:rPr>
      <w:t>szczepankiewicz@</w:t>
    </w:r>
    <w:r w:rsidR="00EE100D">
      <w:rPr>
        <w:rFonts w:ascii="Times New Roman" w:hAnsi="Times New Roman" w:cs="Times New Roman"/>
        <w:sz w:val="16"/>
        <w:szCs w:val="16"/>
        <w:lang w:val="en-US"/>
      </w:rPr>
      <w:t>med.lu.se</w:t>
    </w:r>
    <w:r w:rsidRPr="006437D7">
      <w:rPr>
        <w:rFonts w:ascii="Times New Roman" w:hAnsi="Times New Roman" w:cs="Times New Roman"/>
        <w:sz w:val="16"/>
        <w:szCs w:val="16"/>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F4E3A"/>
    <w:multiLevelType w:val="hybridMultilevel"/>
    <w:tmpl w:val="8AF0A24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87A6634"/>
    <w:multiLevelType w:val="hybridMultilevel"/>
    <w:tmpl w:val="43241A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92B3C90"/>
    <w:multiLevelType w:val="hybridMultilevel"/>
    <w:tmpl w:val="4842834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06F0347"/>
    <w:multiLevelType w:val="hybridMultilevel"/>
    <w:tmpl w:val="C48CD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D0D82"/>
    <w:multiLevelType w:val="hybridMultilevel"/>
    <w:tmpl w:val="AA6A30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92A7B74"/>
    <w:multiLevelType w:val="hybridMultilevel"/>
    <w:tmpl w:val="B36CCBE6"/>
    <w:lvl w:ilvl="0" w:tplc="D182E8B0">
      <w:start w:val="1"/>
      <w:numFmt w:val="bullet"/>
      <w:lvlText w:val="•"/>
      <w:lvlJc w:val="left"/>
      <w:pPr>
        <w:tabs>
          <w:tab w:val="num" w:pos="720"/>
        </w:tabs>
        <w:ind w:left="720" w:hanging="360"/>
      </w:pPr>
      <w:rPr>
        <w:rFonts w:ascii="Arial" w:hAnsi="Arial" w:hint="default"/>
      </w:rPr>
    </w:lvl>
    <w:lvl w:ilvl="1" w:tplc="5FCEB82C">
      <w:numFmt w:val="bullet"/>
      <w:lvlText w:val="•"/>
      <w:lvlJc w:val="left"/>
      <w:pPr>
        <w:tabs>
          <w:tab w:val="num" w:pos="1440"/>
        </w:tabs>
        <w:ind w:left="1440" w:hanging="360"/>
      </w:pPr>
      <w:rPr>
        <w:rFonts w:ascii="Arial" w:hAnsi="Arial" w:hint="default"/>
      </w:rPr>
    </w:lvl>
    <w:lvl w:ilvl="2" w:tplc="17AA129E" w:tentative="1">
      <w:start w:val="1"/>
      <w:numFmt w:val="bullet"/>
      <w:lvlText w:val="•"/>
      <w:lvlJc w:val="left"/>
      <w:pPr>
        <w:tabs>
          <w:tab w:val="num" w:pos="2160"/>
        </w:tabs>
        <w:ind w:left="2160" w:hanging="360"/>
      </w:pPr>
      <w:rPr>
        <w:rFonts w:ascii="Arial" w:hAnsi="Arial" w:hint="default"/>
      </w:rPr>
    </w:lvl>
    <w:lvl w:ilvl="3" w:tplc="BD8AE55E" w:tentative="1">
      <w:start w:val="1"/>
      <w:numFmt w:val="bullet"/>
      <w:lvlText w:val="•"/>
      <w:lvlJc w:val="left"/>
      <w:pPr>
        <w:tabs>
          <w:tab w:val="num" w:pos="2880"/>
        </w:tabs>
        <w:ind w:left="2880" w:hanging="360"/>
      </w:pPr>
      <w:rPr>
        <w:rFonts w:ascii="Arial" w:hAnsi="Arial" w:hint="default"/>
      </w:rPr>
    </w:lvl>
    <w:lvl w:ilvl="4" w:tplc="FE5E18E4" w:tentative="1">
      <w:start w:val="1"/>
      <w:numFmt w:val="bullet"/>
      <w:lvlText w:val="•"/>
      <w:lvlJc w:val="left"/>
      <w:pPr>
        <w:tabs>
          <w:tab w:val="num" w:pos="3600"/>
        </w:tabs>
        <w:ind w:left="3600" w:hanging="360"/>
      </w:pPr>
      <w:rPr>
        <w:rFonts w:ascii="Arial" w:hAnsi="Arial" w:hint="default"/>
      </w:rPr>
    </w:lvl>
    <w:lvl w:ilvl="5" w:tplc="4D7ACDEE" w:tentative="1">
      <w:start w:val="1"/>
      <w:numFmt w:val="bullet"/>
      <w:lvlText w:val="•"/>
      <w:lvlJc w:val="left"/>
      <w:pPr>
        <w:tabs>
          <w:tab w:val="num" w:pos="4320"/>
        </w:tabs>
        <w:ind w:left="4320" w:hanging="360"/>
      </w:pPr>
      <w:rPr>
        <w:rFonts w:ascii="Arial" w:hAnsi="Arial" w:hint="default"/>
      </w:rPr>
    </w:lvl>
    <w:lvl w:ilvl="6" w:tplc="D602B34C" w:tentative="1">
      <w:start w:val="1"/>
      <w:numFmt w:val="bullet"/>
      <w:lvlText w:val="•"/>
      <w:lvlJc w:val="left"/>
      <w:pPr>
        <w:tabs>
          <w:tab w:val="num" w:pos="5040"/>
        </w:tabs>
        <w:ind w:left="5040" w:hanging="360"/>
      </w:pPr>
      <w:rPr>
        <w:rFonts w:ascii="Arial" w:hAnsi="Arial" w:hint="default"/>
      </w:rPr>
    </w:lvl>
    <w:lvl w:ilvl="7" w:tplc="0CC2B996" w:tentative="1">
      <w:start w:val="1"/>
      <w:numFmt w:val="bullet"/>
      <w:lvlText w:val="•"/>
      <w:lvlJc w:val="left"/>
      <w:pPr>
        <w:tabs>
          <w:tab w:val="num" w:pos="5760"/>
        </w:tabs>
        <w:ind w:left="5760" w:hanging="360"/>
      </w:pPr>
      <w:rPr>
        <w:rFonts w:ascii="Arial" w:hAnsi="Arial" w:hint="default"/>
      </w:rPr>
    </w:lvl>
    <w:lvl w:ilvl="8" w:tplc="3BE64A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9B51D8"/>
    <w:multiLevelType w:val="hybridMultilevel"/>
    <w:tmpl w:val="27C6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5651F"/>
    <w:multiLevelType w:val="hybridMultilevel"/>
    <w:tmpl w:val="C48CD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274790">
    <w:abstractNumId w:val="6"/>
  </w:num>
  <w:num w:numId="2" w16cid:durableId="921333329">
    <w:abstractNumId w:val="3"/>
  </w:num>
  <w:num w:numId="3" w16cid:durableId="1260063698">
    <w:abstractNumId w:val="7"/>
  </w:num>
  <w:num w:numId="4" w16cid:durableId="1593199832">
    <w:abstractNumId w:val="0"/>
  </w:num>
  <w:num w:numId="5" w16cid:durableId="553547318">
    <w:abstractNumId w:val="5"/>
  </w:num>
  <w:num w:numId="6" w16cid:durableId="1098646662">
    <w:abstractNumId w:val="2"/>
  </w:num>
  <w:num w:numId="7" w16cid:durableId="1424835352">
    <w:abstractNumId w:val="1"/>
  </w:num>
  <w:num w:numId="8" w16cid:durableId="190945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00tvtfuwwpa3eaewx5dzf8xed9dta59fd0&quot;&gt;MainLibrary-Recovered-Saved&lt;record-ids&gt;&lt;item&gt;949&lt;/item&gt;&lt;item&gt;1136&lt;/item&gt;&lt;item&gt;1248&lt;/item&gt;&lt;item&gt;1277&lt;/item&gt;&lt;item&gt;1590&lt;/item&gt;&lt;/record-ids&gt;&lt;/item&gt;&lt;/Libraries&gt;"/>
  </w:docVars>
  <w:rsids>
    <w:rsidRoot w:val="00AC028E"/>
    <w:rsid w:val="00014C0E"/>
    <w:rsid w:val="00104449"/>
    <w:rsid w:val="00134D80"/>
    <w:rsid w:val="00154665"/>
    <w:rsid w:val="001A3FC5"/>
    <w:rsid w:val="001B7D3A"/>
    <w:rsid w:val="00221497"/>
    <w:rsid w:val="002831FA"/>
    <w:rsid w:val="002C286A"/>
    <w:rsid w:val="00531A2A"/>
    <w:rsid w:val="00532E81"/>
    <w:rsid w:val="005B1CC6"/>
    <w:rsid w:val="005B2C7D"/>
    <w:rsid w:val="00600270"/>
    <w:rsid w:val="006437D7"/>
    <w:rsid w:val="00667D5E"/>
    <w:rsid w:val="006D0655"/>
    <w:rsid w:val="007427E8"/>
    <w:rsid w:val="007E507F"/>
    <w:rsid w:val="008447ED"/>
    <w:rsid w:val="008D6E1B"/>
    <w:rsid w:val="00922A87"/>
    <w:rsid w:val="009F13A0"/>
    <w:rsid w:val="009F7B3E"/>
    <w:rsid w:val="00A16B9E"/>
    <w:rsid w:val="00AC028E"/>
    <w:rsid w:val="00B6345A"/>
    <w:rsid w:val="00BB3E3F"/>
    <w:rsid w:val="00CC1864"/>
    <w:rsid w:val="00CD26FE"/>
    <w:rsid w:val="00CE7BA2"/>
    <w:rsid w:val="00CE7D1A"/>
    <w:rsid w:val="00D11FDC"/>
    <w:rsid w:val="00D72182"/>
    <w:rsid w:val="00DC4303"/>
    <w:rsid w:val="00EA4383"/>
    <w:rsid w:val="00EE100D"/>
    <w:rsid w:val="00F21E15"/>
    <w:rsid w:val="00F314A3"/>
    <w:rsid w:val="00FE14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9D3D8"/>
  <w15:chartTrackingRefBased/>
  <w15:docId w15:val="{F8F66A8F-5DC3-40FD-A8AB-516D8F00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C028E"/>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AC028E"/>
    <w:rPr>
      <w:rFonts w:ascii="Times New Roman" w:hAnsi="Times New Roman" w:cs="Times New Roman"/>
      <w:noProof/>
      <w:lang w:val="en-US"/>
    </w:rPr>
  </w:style>
  <w:style w:type="paragraph" w:customStyle="1" w:styleId="EndNoteBibliography">
    <w:name w:val="EndNote Bibliography"/>
    <w:basedOn w:val="Normal"/>
    <w:link w:val="EndNoteBibliographyChar"/>
    <w:rsid w:val="00AC028E"/>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AC028E"/>
    <w:rPr>
      <w:rFonts w:ascii="Times New Roman" w:hAnsi="Times New Roman" w:cs="Times New Roman"/>
      <w:noProof/>
      <w:lang w:val="en-US"/>
    </w:rPr>
  </w:style>
  <w:style w:type="paragraph" w:styleId="ListParagraph">
    <w:name w:val="List Paragraph"/>
    <w:basedOn w:val="Normal"/>
    <w:uiPriority w:val="34"/>
    <w:qFormat/>
    <w:rsid w:val="00AC028E"/>
    <w:pPr>
      <w:ind w:left="720"/>
      <w:contextualSpacing/>
    </w:pPr>
    <w:rPr>
      <w:lang w:val="en-US"/>
    </w:rPr>
  </w:style>
  <w:style w:type="table" w:styleId="TableGrid">
    <w:name w:val="Table Grid"/>
    <w:basedOn w:val="TableNormal"/>
    <w:uiPriority w:val="39"/>
    <w:rsid w:val="00AC02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D5E"/>
    <w:rPr>
      <w:color w:val="0000FF"/>
      <w:u w:val="single"/>
    </w:rPr>
  </w:style>
  <w:style w:type="character" w:styleId="UnresolvedMention">
    <w:name w:val="Unresolved Mention"/>
    <w:basedOn w:val="DefaultParagraphFont"/>
    <w:uiPriority w:val="99"/>
    <w:semiHidden/>
    <w:unhideWhenUsed/>
    <w:rsid w:val="00667D5E"/>
    <w:rPr>
      <w:color w:val="605E5C"/>
      <w:shd w:val="clear" w:color="auto" w:fill="E1DFDD"/>
    </w:rPr>
  </w:style>
  <w:style w:type="paragraph" w:styleId="Header">
    <w:name w:val="header"/>
    <w:basedOn w:val="Normal"/>
    <w:link w:val="HeaderChar"/>
    <w:uiPriority w:val="99"/>
    <w:unhideWhenUsed/>
    <w:rsid w:val="00643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D7"/>
  </w:style>
  <w:style w:type="paragraph" w:styleId="Footer">
    <w:name w:val="footer"/>
    <w:basedOn w:val="Normal"/>
    <w:link w:val="FooterChar"/>
    <w:uiPriority w:val="99"/>
    <w:unhideWhenUsed/>
    <w:rsid w:val="00643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13258">
      <w:bodyDiv w:val="1"/>
      <w:marLeft w:val="0"/>
      <w:marRight w:val="0"/>
      <w:marTop w:val="0"/>
      <w:marBottom w:val="0"/>
      <w:divBdr>
        <w:top w:val="none" w:sz="0" w:space="0" w:color="auto"/>
        <w:left w:val="none" w:sz="0" w:space="0" w:color="auto"/>
        <w:bottom w:val="none" w:sz="0" w:space="0" w:color="auto"/>
        <w:right w:val="none" w:sz="0" w:space="0" w:color="auto"/>
      </w:divBdr>
      <w:divsChild>
        <w:div w:id="905190471">
          <w:marLeft w:val="0"/>
          <w:marRight w:val="0"/>
          <w:marTop w:val="0"/>
          <w:marBottom w:val="0"/>
          <w:divBdr>
            <w:top w:val="none" w:sz="0" w:space="0" w:color="auto"/>
            <w:left w:val="none" w:sz="0" w:space="0" w:color="auto"/>
            <w:bottom w:val="none" w:sz="0" w:space="0" w:color="auto"/>
            <w:right w:val="none" w:sz="0" w:space="0" w:color="auto"/>
          </w:divBdr>
        </w:div>
        <w:div w:id="1782530143">
          <w:marLeft w:val="0"/>
          <w:marRight w:val="0"/>
          <w:marTop w:val="0"/>
          <w:marBottom w:val="0"/>
          <w:divBdr>
            <w:top w:val="none" w:sz="0" w:space="0" w:color="auto"/>
            <w:left w:val="none" w:sz="0" w:space="0" w:color="auto"/>
            <w:bottom w:val="none" w:sz="0" w:space="0" w:color="auto"/>
            <w:right w:val="none" w:sz="0" w:space="0" w:color="auto"/>
          </w:divBdr>
        </w:div>
      </w:divsChild>
    </w:div>
    <w:div w:id="1822383956">
      <w:bodyDiv w:val="1"/>
      <w:marLeft w:val="0"/>
      <w:marRight w:val="0"/>
      <w:marTop w:val="0"/>
      <w:marBottom w:val="0"/>
      <w:divBdr>
        <w:top w:val="none" w:sz="0" w:space="0" w:color="auto"/>
        <w:left w:val="none" w:sz="0" w:space="0" w:color="auto"/>
        <w:bottom w:val="none" w:sz="0" w:space="0" w:color="auto"/>
        <w:right w:val="none" w:sz="0" w:space="0" w:color="auto"/>
      </w:divBdr>
      <w:divsChild>
        <w:div w:id="1189950057">
          <w:marLeft w:val="360"/>
          <w:marRight w:val="0"/>
          <w:marTop w:val="360"/>
          <w:marBottom w:val="0"/>
          <w:divBdr>
            <w:top w:val="none" w:sz="0" w:space="0" w:color="auto"/>
            <w:left w:val="none" w:sz="0" w:space="0" w:color="auto"/>
            <w:bottom w:val="none" w:sz="0" w:space="0" w:color="auto"/>
            <w:right w:val="none" w:sz="0" w:space="0" w:color="auto"/>
          </w:divBdr>
        </w:div>
        <w:div w:id="1417358741">
          <w:marLeft w:val="1080"/>
          <w:marRight w:val="0"/>
          <w:marTop w:val="100"/>
          <w:marBottom w:val="0"/>
          <w:divBdr>
            <w:top w:val="none" w:sz="0" w:space="0" w:color="auto"/>
            <w:left w:val="none" w:sz="0" w:space="0" w:color="auto"/>
            <w:bottom w:val="none" w:sz="0" w:space="0" w:color="auto"/>
            <w:right w:val="none" w:sz="0" w:space="0" w:color="auto"/>
          </w:divBdr>
        </w:div>
        <w:div w:id="804159442">
          <w:marLeft w:val="1080"/>
          <w:marRight w:val="0"/>
          <w:marTop w:val="100"/>
          <w:marBottom w:val="0"/>
          <w:divBdr>
            <w:top w:val="none" w:sz="0" w:space="0" w:color="auto"/>
            <w:left w:val="none" w:sz="0" w:space="0" w:color="auto"/>
            <w:bottom w:val="none" w:sz="0" w:space="0" w:color="auto"/>
            <w:right w:val="none" w:sz="0" w:space="0" w:color="auto"/>
          </w:divBdr>
        </w:div>
        <w:div w:id="2043823636">
          <w:marLeft w:val="1080"/>
          <w:marRight w:val="0"/>
          <w:marTop w:val="100"/>
          <w:marBottom w:val="0"/>
          <w:divBdr>
            <w:top w:val="none" w:sz="0" w:space="0" w:color="auto"/>
            <w:left w:val="none" w:sz="0" w:space="0" w:color="auto"/>
            <w:bottom w:val="none" w:sz="0" w:space="0" w:color="auto"/>
            <w:right w:val="none" w:sz="0" w:space="0" w:color="auto"/>
          </w:divBdr>
        </w:div>
        <w:div w:id="1095829230">
          <w:marLeft w:val="360"/>
          <w:marRight w:val="0"/>
          <w:marTop w:val="360"/>
          <w:marBottom w:val="0"/>
          <w:divBdr>
            <w:top w:val="none" w:sz="0" w:space="0" w:color="auto"/>
            <w:left w:val="none" w:sz="0" w:space="0" w:color="auto"/>
            <w:bottom w:val="none" w:sz="0" w:space="0" w:color="auto"/>
            <w:right w:val="none" w:sz="0" w:space="0" w:color="auto"/>
          </w:divBdr>
        </w:div>
        <w:div w:id="84232393">
          <w:marLeft w:val="360"/>
          <w:marRight w:val="0"/>
          <w:marTop w:val="360"/>
          <w:marBottom w:val="0"/>
          <w:divBdr>
            <w:top w:val="none" w:sz="0" w:space="0" w:color="auto"/>
            <w:left w:val="none" w:sz="0" w:space="0" w:color="auto"/>
            <w:bottom w:val="none" w:sz="0" w:space="0" w:color="auto"/>
            <w:right w:val="none" w:sz="0" w:space="0" w:color="auto"/>
          </w:divBdr>
        </w:div>
        <w:div w:id="1714698409">
          <w:marLeft w:val="360"/>
          <w:marRight w:val="0"/>
          <w:marTop w:val="360"/>
          <w:marBottom w:val="0"/>
          <w:divBdr>
            <w:top w:val="none" w:sz="0" w:space="0" w:color="auto"/>
            <w:left w:val="none" w:sz="0" w:space="0" w:color="auto"/>
            <w:bottom w:val="none" w:sz="0" w:space="0" w:color="auto"/>
            <w:right w:val="none" w:sz="0" w:space="0" w:color="auto"/>
          </w:divBdr>
        </w:div>
        <w:div w:id="627782801">
          <w:marLeft w:val="360"/>
          <w:marRight w:val="0"/>
          <w:marTop w:val="360"/>
          <w:marBottom w:val="0"/>
          <w:divBdr>
            <w:top w:val="none" w:sz="0" w:space="0" w:color="auto"/>
            <w:left w:val="none" w:sz="0" w:space="0" w:color="auto"/>
            <w:bottom w:val="none" w:sz="0" w:space="0" w:color="auto"/>
            <w:right w:val="none" w:sz="0" w:space="0" w:color="auto"/>
          </w:divBdr>
        </w:div>
        <w:div w:id="1917591303">
          <w:marLeft w:val="360"/>
          <w:marRight w:val="0"/>
          <w:marTop w:val="360"/>
          <w:marBottom w:val="0"/>
          <w:divBdr>
            <w:top w:val="none" w:sz="0" w:space="0" w:color="auto"/>
            <w:left w:val="none" w:sz="0" w:space="0" w:color="auto"/>
            <w:bottom w:val="none" w:sz="0" w:space="0" w:color="auto"/>
            <w:right w:val="none" w:sz="0" w:space="0" w:color="auto"/>
          </w:divBdr>
        </w:div>
      </w:divsChild>
    </w:div>
    <w:div w:id="1844081423">
      <w:bodyDiv w:val="1"/>
      <w:marLeft w:val="0"/>
      <w:marRight w:val="0"/>
      <w:marTop w:val="0"/>
      <w:marBottom w:val="0"/>
      <w:divBdr>
        <w:top w:val="none" w:sz="0" w:space="0" w:color="auto"/>
        <w:left w:val="none" w:sz="0" w:space="0" w:color="auto"/>
        <w:bottom w:val="none" w:sz="0" w:space="0" w:color="auto"/>
        <w:right w:val="none" w:sz="0" w:space="0" w:color="auto"/>
      </w:divBdr>
    </w:div>
    <w:div w:id="1984499808">
      <w:bodyDiv w:val="1"/>
      <w:marLeft w:val="0"/>
      <w:marRight w:val="0"/>
      <w:marTop w:val="0"/>
      <w:marBottom w:val="0"/>
      <w:divBdr>
        <w:top w:val="none" w:sz="0" w:space="0" w:color="auto"/>
        <w:left w:val="none" w:sz="0" w:space="0" w:color="auto"/>
        <w:bottom w:val="none" w:sz="0" w:space="0" w:color="auto"/>
        <w:right w:val="none" w:sz="0" w:space="0" w:color="auto"/>
      </w:divBdr>
    </w:div>
    <w:div w:id="2146460102">
      <w:bodyDiv w:val="1"/>
      <w:marLeft w:val="0"/>
      <w:marRight w:val="0"/>
      <w:marTop w:val="0"/>
      <w:marBottom w:val="0"/>
      <w:divBdr>
        <w:top w:val="none" w:sz="0" w:space="0" w:color="auto"/>
        <w:left w:val="none" w:sz="0" w:space="0" w:color="auto"/>
        <w:bottom w:val="none" w:sz="0" w:space="0" w:color="auto"/>
        <w:right w:val="none" w:sz="0" w:space="0" w:color="auto"/>
      </w:divBdr>
      <w:divsChild>
        <w:div w:id="1318411635">
          <w:marLeft w:val="0"/>
          <w:marRight w:val="0"/>
          <w:marTop w:val="0"/>
          <w:marBottom w:val="0"/>
          <w:divBdr>
            <w:top w:val="none" w:sz="0" w:space="0" w:color="auto"/>
            <w:left w:val="none" w:sz="0" w:space="0" w:color="auto"/>
            <w:bottom w:val="none" w:sz="0" w:space="0" w:color="auto"/>
            <w:right w:val="none" w:sz="0" w:space="0" w:color="auto"/>
          </w:divBdr>
          <w:divsChild>
            <w:div w:id="664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yperlink" Target="https://www.sciencedirect.com/science/article/pii/S016502702030430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ilip-szczepankiewicz/fwf_seq_resources" TargetMode="External"/><Relationship Id="rId12" Type="http://schemas.openxmlformats.org/officeDocument/2006/relationships/hyperlink" Target="https://github.com/filip-szczepankiewicz/fwf_sequence_too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ilip-szczepankiewicz/fwf_seq_resources" TargetMode="External"/><Relationship Id="rId5" Type="http://schemas.openxmlformats.org/officeDocument/2006/relationships/footnotes" Target="footnotes.xml"/><Relationship Id="rId15" Type="http://schemas.openxmlformats.org/officeDocument/2006/relationships/hyperlink" Target="https://github.com/markus-nilsson/md-dmr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filip-szczepankiewicz/Szczepankiewicz_PONE_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3161</Words>
  <Characters>16756</Characters>
  <Application>Microsoft Office Word</Application>
  <DocSecurity>0</DocSecurity>
  <Lines>139</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Szczepankiewicz, Filip Adam,Ph.D.</dc:creator>
  <cp:keywords/>
  <dc:description/>
  <cp:lastModifiedBy>Filip Sz</cp:lastModifiedBy>
  <cp:revision>6</cp:revision>
  <dcterms:created xsi:type="dcterms:W3CDTF">2022-07-21T07:29:00Z</dcterms:created>
  <dcterms:modified xsi:type="dcterms:W3CDTF">2024-05-27T12:07:00Z</dcterms:modified>
</cp:coreProperties>
</file>