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2231" w14:textId="77777777" w:rsidR="00AC028E" w:rsidRPr="006437D7" w:rsidRDefault="00AC028E" w:rsidP="009F13A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437D7">
        <w:rPr>
          <w:rFonts w:ascii="Times New Roman" w:hAnsi="Times New Roman" w:cs="Times New Roman"/>
          <w:b/>
          <w:sz w:val="24"/>
          <w:lang w:val="en-US"/>
        </w:rPr>
        <w:t xml:space="preserve">Installation and </w:t>
      </w:r>
      <w:r w:rsidR="009F13A0" w:rsidRPr="006437D7">
        <w:rPr>
          <w:rFonts w:ascii="Times New Roman" w:hAnsi="Times New Roman" w:cs="Times New Roman"/>
          <w:b/>
          <w:sz w:val="24"/>
          <w:lang w:val="en-US"/>
        </w:rPr>
        <w:t>user’s manual</w:t>
      </w:r>
      <w:r w:rsidRPr="006437D7">
        <w:rPr>
          <w:rFonts w:ascii="Times New Roman" w:hAnsi="Times New Roman" w:cs="Times New Roman"/>
          <w:b/>
          <w:sz w:val="24"/>
          <w:lang w:val="en-US"/>
        </w:rPr>
        <w:t xml:space="preserve"> for the Free Waveform Encoding (FWF) sequence</w:t>
      </w:r>
      <w:r w:rsidR="009F13A0" w:rsidRPr="006437D7">
        <w:rPr>
          <w:rFonts w:ascii="Times New Roman" w:hAnsi="Times New Roman" w:cs="Times New Roman"/>
          <w:b/>
          <w:sz w:val="24"/>
          <w:lang w:val="en-US"/>
        </w:rPr>
        <w:t xml:space="preserve"> (s)</w:t>
      </w:r>
    </w:p>
    <w:p w14:paraId="642147AF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Scope</w:t>
      </w:r>
    </w:p>
    <w:p w14:paraId="078603BC" w14:textId="77777777" w:rsidR="00104449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This document provides a very brief user manual to the FWF </w:t>
      </w:r>
      <w:r w:rsidR="00EE100D">
        <w:rPr>
          <w:rFonts w:ascii="Times New Roman" w:hAnsi="Times New Roman" w:cs="Times New Roman"/>
          <w:lang w:val="en-US"/>
        </w:rPr>
        <w:t xml:space="preserve">pulse </w:t>
      </w:r>
      <w:r w:rsidRPr="006437D7">
        <w:rPr>
          <w:rFonts w:ascii="Times New Roman" w:hAnsi="Times New Roman" w:cs="Times New Roman"/>
          <w:lang w:val="en-US"/>
        </w:rPr>
        <w:t>sequence. For detailed information, please contact the author</w:t>
      </w:r>
      <w:r w:rsidR="00EE100D">
        <w:rPr>
          <w:rFonts w:ascii="Times New Roman" w:hAnsi="Times New Roman" w:cs="Times New Roman"/>
          <w:lang w:val="en-US"/>
        </w:rPr>
        <w:t xml:space="preserve"> or find further information at the sequence resource page: </w:t>
      </w:r>
    </w:p>
    <w:p w14:paraId="6BC7EE98" w14:textId="685106FD" w:rsidR="00AC028E" w:rsidRPr="006437D7" w:rsidRDefault="00EE100D" w:rsidP="009F13A0">
      <w:pPr>
        <w:jc w:val="both"/>
        <w:rPr>
          <w:rFonts w:ascii="Times New Roman" w:hAnsi="Times New Roman" w:cs="Times New Roman"/>
          <w:lang w:val="en-US"/>
        </w:rPr>
      </w:pPr>
      <w:r w:rsidRPr="00104449">
        <w:rPr>
          <w:rFonts w:ascii="Times New Roman" w:hAnsi="Times New Roman" w:cs="Times New Roman"/>
          <w:b/>
          <w:bCs/>
          <w:lang w:val="en-US"/>
        </w:rPr>
        <w:t>https://github.com/filip-szczepankiewicz/fwf_seq_resources</w:t>
      </w:r>
    </w:p>
    <w:p w14:paraId="70193E3E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Introduction</w:t>
      </w:r>
    </w:p>
    <w:p w14:paraId="1375C8A3" w14:textId="2884D4EB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The FWF sequence </w:t>
      </w:r>
      <w:r w:rsidR="00531A2A" w:rsidRPr="006437D7">
        <w:rPr>
          <w:rFonts w:ascii="Times New Roman" w:hAnsi="Times New Roman" w:cs="Times New Roman"/>
          <w:lang w:val="en-US"/>
        </w:rPr>
        <w:t>is</w:t>
      </w:r>
      <w:r w:rsidRPr="006437D7">
        <w:rPr>
          <w:rFonts w:ascii="Times New Roman" w:hAnsi="Times New Roman" w:cs="Times New Roman"/>
          <w:lang w:val="en-US"/>
        </w:rPr>
        <w:t xml:space="preserve"> based on the </w:t>
      </w:r>
      <w:r w:rsidR="00EE100D">
        <w:rPr>
          <w:rFonts w:ascii="Times New Roman" w:hAnsi="Times New Roman" w:cs="Times New Roman"/>
          <w:lang w:val="en-US"/>
        </w:rPr>
        <w:t>diffusion-weighted</w:t>
      </w:r>
      <w:r w:rsidRPr="006437D7">
        <w:rPr>
          <w:rFonts w:ascii="Times New Roman" w:hAnsi="Times New Roman" w:cs="Times New Roman"/>
          <w:lang w:val="en-US"/>
        </w:rPr>
        <w:t xml:space="preserve"> spin-echo diffusion encoding sequence. It removes the trapezoidal diffusion encoding </w:t>
      </w:r>
      <w:r w:rsidR="00531A2A" w:rsidRPr="006437D7">
        <w:rPr>
          <w:rFonts w:ascii="Times New Roman" w:hAnsi="Times New Roman" w:cs="Times New Roman"/>
          <w:lang w:val="en-US"/>
        </w:rPr>
        <w:t>waveforms and</w:t>
      </w:r>
      <w:r w:rsidRPr="006437D7">
        <w:rPr>
          <w:rFonts w:ascii="Times New Roman" w:hAnsi="Times New Roman" w:cs="Times New Roman"/>
          <w:lang w:val="en-US"/>
        </w:rPr>
        <w:t xml:space="preserve"> replaces them with an arbitrary waveform. The waveforms are compiled into the sequence and cannot be modified by the user.</w:t>
      </w:r>
    </w:p>
    <w:p w14:paraId="289ECF49" w14:textId="77777777" w:rsidR="00531A2A" w:rsidRPr="006437D7" w:rsidRDefault="00531A2A" w:rsidP="009F13A0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FCA8C9" wp14:editId="4FE3ED74">
            <wp:extent cx="4840556" cy="2208443"/>
            <wp:effectExtent l="0" t="0" r="0" b="190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410" cy="22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F497" w14:textId="77777777" w:rsidR="009F13A0" w:rsidRPr="006437D7" w:rsidRDefault="00531A2A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Fig. 1 </w:t>
      </w:r>
      <w:r w:rsidR="00CE7D1A" w:rsidRPr="006437D7">
        <w:rPr>
          <w:rFonts w:ascii="Times New Roman" w:hAnsi="Times New Roman" w:cs="Times New Roman"/>
          <w:lang w:val="en-US"/>
        </w:rPr>
        <w:t>–</w:t>
      </w:r>
      <w:r w:rsidR="009F13A0" w:rsidRPr="006437D7">
        <w:rPr>
          <w:rFonts w:ascii="Times New Roman" w:hAnsi="Times New Roman" w:cs="Times New Roman"/>
          <w:lang w:val="en-US"/>
        </w:rPr>
        <w:t xml:space="preserve"> </w:t>
      </w:r>
      <w:r w:rsidRPr="006437D7">
        <w:rPr>
          <w:rFonts w:ascii="Times New Roman" w:hAnsi="Times New Roman" w:cs="Times New Roman"/>
          <w:lang w:val="en-US"/>
        </w:rPr>
        <w:t>Schematic spin-echo sequence and its timing variables. The gradient waveforms are executed between the excitation pulse, refocusing pulse, and echo-planar readout. The timing variables show the maximal time available for encoding (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pre</w:t>
      </w:r>
      <w:proofErr w:type="spellEnd"/>
      <w:r w:rsidRPr="006437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post</w:t>
      </w:r>
      <w:proofErr w:type="spellEnd"/>
      <w:r w:rsidRPr="006437D7">
        <w:rPr>
          <w:rFonts w:ascii="Times New Roman" w:hAnsi="Times New Roman" w:cs="Times New Roman"/>
          <w:lang w:val="en-US"/>
        </w:rPr>
        <w:t>), the duration of each gradient waveform (δ</w:t>
      </w:r>
      <w:r w:rsidRPr="00CE7D1A">
        <w:rPr>
          <w:rFonts w:ascii="Times New Roman" w:hAnsi="Times New Roman" w:cs="Times New Roman"/>
          <w:vertAlign w:val="subscript"/>
          <w:lang w:val="en-US"/>
        </w:rPr>
        <w:t>1</w:t>
      </w:r>
      <w:r w:rsidRPr="006437D7">
        <w:rPr>
          <w:rFonts w:ascii="Times New Roman" w:hAnsi="Times New Roman" w:cs="Times New Roman"/>
          <w:lang w:val="en-US"/>
        </w:rPr>
        <w:t xml:space="preserve"> and δ</w:t>
      </w:r>
      <w:r w:rsidRPr="00CE7D1A">
        <w:rPr>
          <w:rFonts w:ascii="Times New Roman" w:hAnsi="Times New Roman" w:cs="Times New Roman"/>
          <w:vertAlign w:val="subscript"/>
          <w:lang w:val="en-US"/>
        </w:rPr>
        <w:t>2</w:t>
      </w:r>
      <w:r w:rsidRPr="006437D7">
        <w:rPr>
          <w:rFonts w:ascii="Times New Roman" w:hAnsi="Times New Roman" w:cs="Times New Roman"/>
          <w:lang w:val="en-US"/>
        </w:rPr>
        <w:t>), the gradient waveform separation (Δ), the duration of the refocusing block including the crushers (T</w:t>
      </w:r>
      <w:r w:rsidRPr="00CE7D1A">
        <w:rPr>
          <w:rFonts w:ascii="Times New Roman" w:hAnsi="Times New Roman" w:cs="Times New Roman"/>
          <w:vertAlign w:val="subscript"/>
          <w:lang w:val="en-US"/>
        </w:rPr>
        <w:t>180</w:t>
      </w:r>
      <w:r w:rsidRPr="006437D7">
        <w:rPr>
          <w:rFonts w:ascii="Times New Roman" w:hAnsi="Times New Roman" w:cs="Times New Roman"/>
          <w:lang w:val="en-US"/>
        </w:rPr>
        <w:t>), the total encoding time (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enc</w:t>
      </w:r>
      <w:proofErr w:type="spellEnd"/>
      <w:r w:rsidRPr="006437D7">
        <w:rPr>
          <w:rFonts w:ascii="Times New Roman" w:hAnsi="Times New Roman" w:cs="Times New Roman"/>
          <w:lang w:val="en-US"/>
        </w:rPr>
        <w:t xml:space="preserve">), and the echo time (TE). The balance gradient (red) is executed at the same time as the first crusher. Note that the Stejskal-Tanner and q-space trajectory encoding gradients are shown together for visual </w:t>
      </w:r>
      <w:r w:rsidR="009F13A0" w:rsidRPr="006437D7">
        <w:rPr>
          <w:rFonts w:ascii="Times New Roman" w:hAnsi="Times New Roman" w:cs="Times New Roman"/>
          <w:lang w:val="en-US"/>
        </w:rPr>
        <w:t>reference but</w:t>
      </w:r>
      <w:r w:rsidRPr="006437D7">
        <w:rPr>
          <w:rFonts w:ascii="Times New Roman" w:hAnsi="Times New Roman" w:cs="Times New Roman"/>
          <w:lang w:val="en-US"/>
        </w:rPr>
        <w:t xml:space="preserve"> are not executed simultaneously</w:t>
      </w:r>
      <w:r w:rsidR="009F13A0" w:rsidRPr="006437D7">
        <w:rPr>
          <w:rFonts w:ascii="Times New Roman" w:hAnsi="Times New Roman" w:cs="Times New Roman"/>
          <w:lang w:val="en-US"/>
        </w:rPr>
        <w:t xml:space="preserve"> in practice</w:t>
      </w:r>
      <w:r w:rsidRPr="006437D7">
        <w:rPr>
          <w:rFonts w:ascii="Times New Roman" w:hAnsi="Times New Roman" w:cs="Times New Roman"/>
          <w:lang w:val="en-US"/>
        </w:rPr>
        <w:t>.</w:t>
      </w:r>
      <w:r w:rsidR="009F13A0" w:rsidRPr="006437D7">
        <w:rPr>
          <w:rFonts w:ascii="Times New Roman" w:hAnsi="Times New Roman" w:cs="Times New Roman"/>
          <w:lang w:val="en-US"/>
        </w:rPr>
        <w:t xml:space="preserve"> Image adapted from </w:t>
      </w:r>
      <w:r w:rsidR="009F13A0" w:rsidRPr="006437D7">
        <w:rPr>
          <w:rFonts w:ascii="Times New Roman" w:hAnsi="Times New Roman" w:cs="Times New Roman"/>
          <w:lang w:val="en-US"/>
        </w:rPr>
        <w:fldChar w:fldCharType="begin"/>
      </w:r>
      <w:r w:rsidR="009F13A0" w:rsidRPr="006437D7"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&lt;EndNote&gt;&lt;Cite&gt;&lt;Author&gt;Szczepankiewicz&lt;/Author&gt;&lt;Year&gt;2016&lt;/Year&gt;&lt;RecNum&gt;949&lt;/RecNum&gt;&lt;DisplayText&gt;[1]&lt;/DisplayText&gt;&lt;record&gt;&lt;rec-number&gt;949&lt;/rec-number&gt;&lt;foreign-keys&gt;&lt;key app="EN" db-id="a900tvtfuwwpa3eaewx5dzf8xed9dta59fd0" timestamp="1490692149"&gt;949&lt;/key&gt;&lt;key app="ENWeb" db-id=""&gt;0&lt;/key&gt;&lt;/foreign-keys&gt;&lt;ref-type name="Thesis"&gt;32&lt;/ref-type&gt;&lt;contributors&gt;&lt;authors&gt;&lt;author&gt;Szczepankiewicz, F.&lt;/author&gt;&lt;/authors&gt;&lt;tertiary-authors&gt;&lt;author&gt;Nilsson, Markus&lt;/author&gt;&lt;/tertiary-authors&gt;&lt;/contributors&gt;&lt;titles&gt;&lt;title&gt;Imaging diffusional variance by MRI: The role of tensor-valued diffusion encoding and tissue heterogeneity&lt;/title&gt;&lt;secondary-title&gt;Department of Medical Radiation Physics&lt;/secondary-title&gt;&lt;/titles&gt;&lt;volume&gt;Ph.D. Thesis&lt;/volume&gt;&lt;dates&gt;&lt;year&gt;2016&lt;/year&gt;&lt;/dates&gt;&lt;publisher&gt;Lund University&lt;/publisher&gt;&lt;isbn&gt;978-91-7753-034-3&lt;/isbn&gt;&lt;urls&gt;&lt;/urls&gt;&lt;/record&gt;&lt;/Cite&gt;&lt;/EndNote&gt;</w:instrText>
      </w:r>
      <w:r w:rsidR="009F13A0" w:rsidRPr="006437D7">
        <w:rPr>
          <w:rFonts w:ascii="Times New Roman" w:hAnsi="Times New Roman" w:cs="Times New Roman"/>
          <w:lang w:val="en-US"/>
        </w:rPr>
        <w:fldChar w:fldCharType="separate"/>
      </w:r>
      <w:r w:rsidR="009F13A0" w:rsidRPr="006437D7">
        <w:rPr>
          <w:rFonts w:ascii="Times New Roman" w:hAnsi="Times New Roman" w:cs="Times New Roman"/>
          <w:noProof/>
          <w:lang w:val="en-US"/>
        </w:rPr>
        <w:t>[1]</w:t>
      </w:r>
      <w:r w:rsidR="009F13A0" w:rsidRPr="006437D7">
        <w:rPr>
          <w:rFonts w:ascii="Times New Roman" w:hAnsi="Times New Roman" w:cs="Times New Roman"/>
          <w:lang w:val="en-US"/>
        </w:rPr>
        <w:fldChar w:fldCharType="end"/>
      </w:r>
      <w:r w:rsidR="009F13A0" w:rsidRPr="006437D7">
        <w:rPr>
          <w:rFonts w:ascii="Times New Roman" w:hAnsi="Times New Roman" w:cs="Times New Roman"/>
          <w:lang w:val="en-US"/>
        </w:rPr>
        <w:t>.</w:t>
      </w:r>
    </w:p>
    <w:p w14:paraId="0DEE333A" w14:textId="77777777" w:rsidR="00CD26FE" w:rsidRPr="006437D7" w:rsidRDefault="00CD26FE" w:rsidP="009F13A0">
      <w:pPr>
        <w:jc w:val="both"/>
        <w:rPr>
          <w:rFonts w:ascii="Times New Roman" w:hAnsi="Times New Roman" w:cs="Times New Roman"/>
          <w:lang w:val="en-US"/>
        </w:rPr>
      </w:pPr>
    </w:p>
    <w:p w14:paraId="063000FB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Installation of sequence</w:t>
      </w:r>
    </w:p>
    <w:p w14:paraId="7AA2468A" w14:textId="11A17B62" w:rsidR="00AC028E" w:rsidRPr="006437D7" w:rsidRDefault="00AC028E" w:rsidP="009F13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Transfer the provided .</w:t>
      </w:r>
      <w:proofErr w:type="spellStart"/>
      <w:r w:rsidRPr="006437D7">
        <w:rPr>
          <w:rFonts w:ascii="Times New Roman" w:hAnsi="Times New Roman" w:cs="Times New Roman"/>
        </w:rPr>
        <w:t>dll</w:t>
      </w:r>
      <w:proofErr w:type="spellEnd"/>
      <w:r w:rsidRPr="006437D7">
        <w:rPr>
          <w:rFonts w:ascii="Times New Roman" w:hAnsi="Times New Roman" w:cs="Times New Roman"/>
        </w:rPr>
        <w:t xml:space="preserve"> and .so file</w:t>
      </w:r>
      <w:r w:rsidR="00EE100D">
        <w:rPr>
          <w:rFonts w:ascii="Times New Roman" w:hAnsi="Times New Roman" w:cs="Times New Roman"/>
        </w:rPr>
        <w:t>s</w:t>
      </w:r>
      <w:r w:rsidRPr="006437D7">
        <w:rPr>
          <w:rFonts w:ascii="Times New Roman" w:hAnsi="Times New Roman" w:cs="Times New Roman"/>
        </w:rPr>
        <w:t xml:space="preserve"> to the customer sequence folder. This folder can be reached by writing %</w:t>
      </w:r>
      <w:proofErr w:type="spellStart"/>
      <w:r w:rsidRPr="006437D7">
        <w:rPr>
          <w:rFonts w:ascii="Times New Roman" w:hAnsi="Times New Roman" w:cs="Times New Roman"/>
        </w:rPr>
        <w:t>CustomerSeq</w:t>
      </w:r>
      <w:proofErr w:type="spellEnd"/>
      <w:r w:rsidRPr="006437D7">
        <w:rPr>
          <w:rFonts w:ascii="Times New Roman" w:hAnsi="Times New Roman" w:cs="Times New Roman"/>
        </w:rPr>
        <w:t xml:space="preserve">% in the explorer </w:t>
      </w:r>
      <w:r w:rsidR="00EE100D">
        <w:rPr>
          <w:rFonts w:ascii="Times New Roman" w:hAnsi="Times New Roman" w:cs="Times New Roman"/>
        </w:rPr>
        <w:t xml:space="preserve">address </w:t>
      </w:r>
      <w:r w:rsidRPr="006437D7">
        <w:rPr>
          <w:rFonts w:ascii="Times New Roman" w:hAnsi="Times New Roman" w:cs="Times New Roman"/>
        </w:rPr>
        <w:t xml:space="preserve">window, and pressing enter, and may have a different absolute </w:t>
      </w:r>
      <w:r w:rsidR="00EE100D">
        <w:rPr>
          <w:rFonts w:ascii="Times New Roman" w:hAnsi="Times New Roman" w:cs="Times New Roman"/>
        </w:rPr>
        <w:t>file path</w:t>
      </w:r>
      <w:r w:rsidRPr="006437D7">
        <w:rPr>
          <w:rFonts w:ascii="Times New Roman" w:hAnsi="Times New Roman" w:cs="Times New Roman"/>
        </w:rPr>
        <w:t xml:space="preserve"> on different systems.</w:t>
      </w:r>
    </w:p>
    <w:p w14:paraId="3E792687" w14:textId="77777777" w:rsidR="007427E8" w:rsidRPr="006437D7" w:rsidRDefault="00AC028E" w:rsidP="007427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Import the sequence into the DOT editor (main interface on host computer) by dragging it from the default customer sequence “folder”. Please see the separate manual for this step.</w:t>
      </w:r>
    </w:p>
    <w:p w14:paraId="48C7CF67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First use of FWF sequence</w:t>
      </w:r>
    </w:p>
    <w:p w14:paraId="346C6B66" w14:textId="77777777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Load the sequence into the sequence editor. Check that the loaded sequence states that ‘a_ep2d_diff_fwf_simple’ is running by hoovering the cursor over the sequence type (normally seen as the string ‘</w:t>
      </w:r>
      <w:proofErr w:type="spellStart"/>
      <w:r w:rsidRPr="006437D7">
        <w:rPr>
          <w:rFonts w:ascii="Times New Roman" w:hAnsi="Times New Roman" w:cs="Times New Roman"/>
        </w:rPr>
        <w:t>epse</w:t>
      </w:r>
      <w:proofErr w:type="spellEnd"/>
      <w:r w:rsidRPr="006437D7">
        <w:rPr>
          <w:rFonts w:ascii="Times New Roman" w:hAnsi="Times New Roman" w:cs="Times New Roman"/>
        </w:rPr>
        <w:t>’ in the upper right corner, see red square in Figure 1).</w:t>
      </w:r>
    </w:p>
    <w:p w14:paraId="3E60FEBF" w14:textId="77777777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To engage the additional FWF functions, select the [Diff]-tab, and set the ‘Diffusion Scheme’ to ‘Monopolar’, instead of ‘Bipolar’</w:t>
      </w:r>
      <w:r w:rsidR="009F13A0" w:rsidRPr="006437D7">
        <w:rPr>
          <w:rFonts w:ascii="Times New Roman" w:hAnsi="Times New Roman" w:cs="Times New Roman"/>
        </w:rPr>
        <w:t xml:space="preserve"> (see Fig. 2)</w:t>
      </w:r>
      <w:r w:rsidRPr="006437D7">
        <w:rPr>
          <w:rFonts w:ascii="Times New Roman" w:hAnsi="Times New Roman" w:cs="Times New Roman"/>
        </w:rPr>
        <w:t xml:space="preserve">. When the ‘Monopolar’ encoding type is </w:t>
      </w:r>
      <w:r w:rsidRPr="006437D7">
        <w:rPr>
          <w:rFonts w:ascii="Times New Roman" w:hAnsi="Times New Roman" w:cs="Times New Roman"/>
        </w:rPr>
        <w:lastRenderedPageBreak/>
        <w:t xml:space="preserve">selected, </w:t>
      </w:r>
      <w:r w:rsidR="00531A2A" w:rsidRPr="006437D7">
        <w:rPr>
          <w:rFonts w:ascii="Times New Roman" w:hAnsi="Times New Roman" w:cs="Times New Roman"/>
        </w:rPr>
        <w:t xml:space="preserve">the FWF sequence replaces </w:t>
      </w:r>
      <w:r w:rsidRPr="006437D7">
        <w:rPr>
          <w:rFonts w:ascii="Times New Roman" w:hAnsi="Times New Roman" w:cs="Times New Roman"/>
        </w:rPr>
        <w:t xml:space="preserve">the monopolar Stejskal-Tanner experiment. To run the </w:t>
      </w:r>
      <w:r w:rsidR="00531A2A" w:rsidRPr="006437D7">
        <w:rPr>
          <w:rFonts w:ascii="Times New Roman" w:hAnsi="Times New Roman" w:cs="Times New Roman"/>
        </w:rPr>
        <w:t xml:space="preserve">original </w:t>
      </w:r>
      <w:r w:rsidRPr="006437D7">
        <w:rPr>
          <w:rFonts w:ascii="Times New Roman" w:hAnsi="Times New Roman" w:cs="Times New Roman"/>
        </w:rPr>
        <w:t>monopolar version, please use the standard sequence</w:t>
      </w:r>
      <w:r w:rsidR="00531A2A" w:rsidRPr="006437D7">
        <w:rPr>
          <w:rFonts w:ascii="Times New Roman" w:hAnsi="Times New Roman" w:cs="Times New Roman"/>
        </w:rPr>
        <w:t xml:space="preserve"> from the sequence library.</w:t>
      </w:r>
    </w:p>
    <w:p w14:paraId="2A19C54C" w14:textId="77777777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Go to [Sequence] – [Special] – tab. All FWF functionality is controlled from this tab. Conventional controls, such as setting the b-values, are unchanged. The special tab should look as that presented in Figure 1. If the parameter ‘</w:t>
      </w:r>
      <w:proofErr w:type="spellStart"/>
      <w:r w:rsidRPr="006437D7">
        <w:rPr>
          <w:rFonts w:ascii="Times New Roman" w:hAnsi="Times New Roman" w:cs="Times New Roman"/>
        </w:rPr>
        <w:t>MaxBVal</w:t>
      </w:r>
      <w:proofErr w:type="spellEnd"/>
      <w:r w:rsidRPr="006437D7">
        <w:rPr>
          <w:rFonts w:ascii="Times New Roman" w:hAnsi="Times New Roman" w:cs="Times New Roman"/>
        </w:rPr>
        <w:t xml:space="preserve">’ is zero, something is </w:t>
      </w:r>
      <w:proofErr w:type="gramStart"/>
      <w:r w:rsidRPr="006437D7">
        <w:rPr>
          <w:rFonts w:ascii="Times New Roman" w:hAnsi="Times New Roman" w:cs="Times New Roman"/>
        </w:rPr>
        <w:t>wrong</w:t>
      </w:r>
      <w:proofErr w:type="gramEnd"/>
      <w:r w:rsidRPr="006437D7">
        <w:rPr>
          <w:rFonts w:ascii="Times New Roman" w:hAnsi="Times New Roman" w:cs="Times New Roman"/>
        </w:rPr>
        <w:t xml:space="preserve"> and the sequence should not be executed.</w:t>
      </w:r>
    </w:p>
    <w:p w14:paraId="39B2BB44" w14:textId="5634D261" w:rsidR="00531A2A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Change the preset b-value (normally zero) and test the sequence on a water phantom. It is a good idea to start slow, and to validate that the sequence measures the correct ADC in water.</w:t>
      </w:r>
      <w:r w:rsidR="00531A2A" w:rsidRPr="006437D7">
        <w:rPr>
          <w:rFonts w:ascii="Times New Roman" w:hAnsi="Times New Roman" w:cs="Times New Roman"/>
        </w:rPr>
        <w:t xml:space="preserve"> Also test the sequence in oil and note if any signal is lost (it should not be</w:t>
      </w:r>
      <w:r w:rsidR="00EE100D">
        <w:rPr>
          <w:rFonts w:ascii="Times New Roman" w:hAnsi="Times New Roman" w:cs="Times New Roman"/>
        </w:rPr>
        <w:t xml:space="preserve"> unless you go to very high b-values </w:t>
      </w:r>
      <w:r w:rsidR="00EE100D">
        <w:rPr>
          <w:rFonts w:ascii="Times New Roman" w:hAnsi="Times New Roman" w:cs="Times New Roman"/>
        </w:rPr>
        <w:fldChar w:fldCharType="begin"/>
      </w:r>
      <w:r w:rsidR="00EE100D">
        <w:rPr>
          <w:rFonts w:ascii="Times New Roman" w:hAnsi="Times New Roman" w:cs="Times New Roman"/>
        </w:rPr>
        <w:instrText xml:space="preserve"> ADDIN EN.CITE &lt;EndNote&gt;&lt;Cite&gt;&lt;Author&gt;Szczepankiewicz&lt;/Author&gt;&lt;Year&gt;2019&lt;/Year&gt;&lt;RecNum&gt;1277&lt;/RecNum&gt;&lt;DisplayText&gt;[2]&lt;/DisplayText&gt;&lt;record&gt;&lt;rec-number&gt;1277&lt;/rec-number&gt;&lt;foreign-keys&gt;&lt;key app="EN" db-id="a900tvtfuwwpa3eaewx5dzf8xed9dta59fd0" timestamp="1559637821"&gt;1277&lt;/key&gt;&lt;key app="ENWeb" db-id=""&gt;0&lt;/key&gt;&lt;/foreign-keys&gt;&lt;ref-type name="Journal Article"&gt;17&lt;/ref-type&gt;&lt;contributors&gt;&lt;authors&gt;&lt;author&gt;Szczepankiewicz, F.&lt;/author&gt;&lt;author&gt;Westin, C. F.&lt;/author&gt;&lt;author&gt;Nilsson, M.&lt;/author&gt;&lt;/authors&gt;&lt;/contributors&gt;&lt;auth-address&gt;Department of Radiology, Brigham and Women&amp;apos;s Hospital, Boston, Massachusetts.&amp;#xD;Harvard Medical School, Boston, Massachusetts.&amp;#xD;Clinical Sciences, Lund, Lund University, Lund, Sweden.&lt;/auth-address&gt;&lt;titles&gt;&lt;title&gt;Maxwell-compensated design of asymmetric gradient waveforms for tensor-valued diffusion encoding&lt;/title&gt;&lt;secondary-title&gt;Magn Reson Med&lt;/secondary-title&gt;&lt;/titles&gt;&lt;periodical&gt;&lt;full-title&gt;Magnetic Resonance in Medicine&lt;/full-title&gt;&lt;abbr-1&gt;Magn. Reson. Med.&lt;/abbr-1&gt;&lt;abbr-2&gt;Magn Reson Med&lt;/abbr-2&gt;&lt;/periodical&gt;&lt;edition&gt;2019/05/31&lt;/edition&gt;&lt;keywords&gt;&lt;keyword&gt;Maxwell terms&lt;/keyword&gt;&lt;keyword&gt;asymmetric gradient waveforms&lt;/keyword&gt;&lt;keyword&gt;concomitant gradients&lt;/keyword&gt;&lt;keyword&gt;tensor-valued diffusion encoding&lt;/keyword&gt;&lt;/keywords&gt;&lt;dates&gt;&lt;year&gt;2019&lt;/year&gt;&lt;pub-dates&gt;&lt;date&gt;May 31&lt;/date&gt;&lt;/pub-dates&gt;&lt;/dates&gt;&lt;isbn&gt;1522-2594 (Electronic)&amp;#xD;0740-3194 (Linking)&lt;/isbn&gt;&lt;accession-num&gt;31148245&lt;/accession-num&gt;&lt;urls&gt;&lt;related-urls&gt;&lt;url&gt;https://www.ncbi.nlm.nih.gov/pubmed/31148245&lt;/url&gt;&lt;/related-urls&gt;&lt;/urls&gt;&lt;electronic-resource-num&gt;10.1002/mrm.27828&lt;/electronic-resource-num&gt;&lt;/record&gt;&lt;/Cite&gt;&lt;/EndNote&gt;</w:instrText>
      </w:r>
      <w:r w:rsidR="00EE100D">
        <w:rPr>
          <w:rFonts w:ascii="Times New Roman" w:hAnsi="Times New Roman" w:cs="Times New Roman"/>
        </w:rPr>
        <w:fldChar w:fldCharType="separate"/>
      </w:r>
      <w:r w:rsidR="00EE100D">
        <w:rPr>
          <w:rFonts w:ascii="Times New Roman" w:hAnsi="Times New Roman" w:cs="Times New Roman"/>
          <w:noProof/>
        </w:rPr>
        <w:t>[2]</w:t>
      </w:r>
      <w:r w:rsidR="00EE100D">
        <w:rPr>
          <w:rFonts w:ascii="Times New Roman" w:hAnsi="Times New Roman" w:cs="Times New Roman"/>
        </w:rPr>
        <w:fldChar w:fldCharType="end"/>
      </w:r>
      <w:r w:rsidR="00531A2A" w:rsidRPr="006437D7">
        <w:rPr>
          <w:rFonts w:ascii="Times New Roman" w:hAnsi="Times New Roman" w:cs="Times New Roman"/>
        </w:rPr>
        <w:t>).</w:t>
      </w:r>
    </w:p>
    <w:p w14:paraId="18C7048F" w14:textId="77777777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</w:p>
    <w:p w14:paraId="2606A829" w14:textId="77777777" w:rsidR="009F13A0" w:rsidRPr="006437D7" w:rsidRDefault="009F13A0" w:rsidP="009F13A0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4B16" wp14:editId="436283ED">
                <wp:simplePos x="0" y="0"/>
                <wp:positionH relativeFrom="column">
                  <wp:posOffset>1588087</wp:posOffset>
                </wp:positionH>
                <wp:positionV relativeFrom="paragraph">
                  <wp:posOffset>971062</wp:posOffset>
                </wp:positionV>
                <wp:extent cx="937846" cy="228600"/>
                <wp:effectExtent l="19050" t="19050" r="15240" b="1905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228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FCF6F" id="Rektangel 2" o:spid="_x0000_s1026" style="position:absolute;margin-left:125.05pt;margin-top:76.45pt;width:73.8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" filled="f" strokecolor="red" strokeweight="2.5pt"/>
            </w:pict>
          </mc:Fallback>
        </mc:AlternateContent>
      </w:r>
      <w:r w:rsidRPr="006437D7">
        <w:rPr>
          <w:rFonts w:ascii="Times New Roman" w:hAnsi="Times New Roman" w:cs="Times New Roman"/>
          <w:noProof/>
        </w:rPr>
        <w:drawing>
          <wp:inline distT="0" distB="0" distL="0" distR="0" wp14:anchorId="356BFB88" wp14:editId="0A9D617B">
            <wp:extent cx="4179277" cy="24810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574" cy="24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E7F0" w14:textId="77777777" w:rsidR="00667D5E" w:rsidRPr="006437D7" w:rsidRDefault="009F13A0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Fig. 2 – Select the “monopolar” diffusion scheme to engage the FWF sequence.</w:t>
      </w:r>
    </w:p>
    <w:p w14:paraId="5B67C11F" w14:textId="77777777" w:rsidR="00667D5E" w:rsidRPr="006437D7" w:rsidRDefault="00667D5E" w:rsidP="009F13A0">
      <w:pPr>
        <w:jc w:val="both"/>
        <w:rPr>
          <w:rFonts w:ascii="Times New Roman" w:hAnsi="Times New Roman" w:cs="Times New Roman"/>
          <w:i/>
          <w:lang w:val="en-US"/>
        </w:rPr>
      </w:pPr>
    </w:p>
    <w:p w14:paraId="3668A16C" w14:textId="77777777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 xml:space="preserve">The </w:t>
      </w:r>
      <w:r w:rsidRPr="006437D7">
        <w:rPr>
          <w:rFonts w:ascii="Times New Roman" w:hAnsi="Times New Roman" w:cs="Times New Roman"/>
          <w:lang w:val="en-US"/>
        </w:rPr>
        <w:t>[Special]-</w:t>
      </w:r>
      <w:r w:rsidRPr="006437D7">
        <w:rPr>
          <w:rFonts w:ascii="Times New Roman" w:hAnsi="Times New Roman" w:cs="Times New Roman"/>
          <w:i/>
          <w:lang w:val="en-US"/>
        </w:rPr>
        <w:t>tab</w:t>
      </w:r>
    </w:p>
    <w:p w14:paraId="670579EF" w14:textId="48016E86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All new functions are modified in the [Sequence] – [Special] – tab</w:t>
      </w:r>
      <w:r w:rsidR="007427E8" w:rsidRPr="006437D7">
        <w:rPr>
          <w:rFonts w:ascii="Times New Roman" w:hAnsi="Times New Roman" w:cs="Times New Roman"/>
          <w:lang w:val="en-US"/>
        </w:rPr>
        <w:t xml:space="preserve"> (Fig. 3)</w:t>
      </w:r>
      <w:r w:rsidR="00CD26FE" w:rsidRPr="006437D7">
        <w:rPr>
          <w:rFonts w:ascii="Times New Roman" w:hAnsi="Times New Roman" w:cs="Times New Roman"/>
          <w:lang w:val="en-US"/>
        </w:rPr>
        <w:t>;</w:t>
      </w:r>
      <w:r w:rsidRPr="006437D7">
        <w:rPr>
          <w:rFonts w:ascii="Times New Roman" w:hAnsi="Times New Roman" w:cs="Times New Roman"/>
          <w:lang w:val="en-US"/>
        </w:rPr>
        <w:t xml:space="preserve"> standard functions are unaltered. NOTE: additional information is available in the </w:t>
      </w:r>
      <w:proofErr w:type="gramStart"/>
      <w:r w:rsidR="00EE100D">
        <w:rPr>
          <w:rFonts w:ascii="Times New Roman" w:hAnsi="Times New Roman" w:cs="Times New Roman"/>
          <w:lang w:val="en-US"/>
        </w:rPr>
        <w:t>tool-tips</w:t>
      </w:r>
      <w:proofErr w:type="gramEnd"/>
      <w:r w:rsidRPr="006437D7">
        <w:rPr>
          <w:rFonts w:ascii="Times New Roman" w:hAnsi="Times New Roman" w:cs="Times New Roman"/>
          <w:lang w:val="en-US"/>
        </w:rPr>
        <w:t xml:space="preserve"> that appear when hovering over the parameter selectors. Figure </w:t>
      </w:r>
      <w:r w:rsidR="007427E8" w:rsidRPr="006437D7">
        <w:rPr>
          <w:rFonts w:ascii="Times New Roman" w:hAnsi="Times New Roman" w:cs="Times New Roman"/>
          <w:lang w:val="en-US"/>
        </w:rPr>
        <w:t>3</w:t>
      </w:r>
      <w:r w:rsidRPr="006437D7">
        <w:rPr>
          <w:rFonts w:ascii="Times New Roman" w:hAnsi="Times New Roman" w:cs="Times New Roman"/>
          <w:lang w:val="en-US"/>
        </w:rPr>
        <w:t xml:space="preserve"> shows an example of the interface that is used to control the FWF function</w:t>
      </w:r>
      <w:r w:rsidR="007427E8" w:rsidRPr="006437D7">
        <w:rPr>
          <w:rFonts w:ascii="Times New Roman" w:hAnsi="Times New Roman" w:cs="Times New Roman"/>
          <w:lang w:val="en-US"/>
        </w:rPr>
        <w:t xml:space="preserve">s. Hover over the </w:t>
      </w:r>
      <w:r w:rsidRPr="006437D7">
        <w:rPr>
          <w:rFonts w:ascii="Times New Roman" w:hAnsi="Times New Roman" w:cs="Times New Roman"/>
          <w:lang w:val="en-US"/>
        </w:rPr>
        <w:t>‘</w:t>
      </w:r>
      <w:proofErr w:type="spellStart"/>
      <w:r w:rsidRPr="006437D7">
        <w:rPr>
          <w:rFonts w:ascii="Times New Roman" w:hAnsi="Times New Roman" w:cs="Times New Roman"/>
          <w:lang w:val="en-US"/>
        </w:rPr>
        <w:t>MaxBVal</w:t>
      </w:r>
      <w:proofErr w:type="spellEnd"/>
      <w:r w:rsidRPr="006437D7">
        <w:rPr>
          <w:rFonts w:ascii="Times New Roman" w:hAnsi="Times New Roman" w:cs="Times New Roman"/>
          <w:lang w:val="en-US"/>
        </w:rPr>
        <w:t>’</w:t>
      </w:r>
      <w:r w:rsidR="007427E8" w:rsidRPr="006437D7">
        <w:rPr>
          <w:rFonts w:ascii="Times New Roman" w:hAnsi="Times New Roman" w:cs="Times New Roman"/>
          <w:lang w:val="en-US"/>
        </w:rPr>
        <w:t xml:space="preserve"> value to get comprehensive sequence info, and hover over either of the ‘Dur’ values to see the timing of the sequence</w:t>
      </w:r>
      <w:r w:rsidRPr="006437D7">
        <w:rPr>
          <w:rFonts w:ascii="Times New Roman" w:hAnsi="Times New Roman" w:cs="Times New Roman"/>
          <w:lang w:val="en-US"/>
        </w:rPr>
        <w:t>.</w:t>
      </w:r>
    </w:p>
    <w:p w14:paraId="5823AD86" w14:textId="455C0F2D" w:rsidR="00CD26FE" w:rsidRPr="006437D7" w:rsidRDefault="00CD26F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In the “simple” variant of the FWF sequence, the only parameter that can be changed is the shape of the b-tensor. The </w:t>
      </w:r>
      <w:r w:rsidR="007427E8" w:rsidRPr="006437D7">
        <w:rPr>
          <w:rFonts w:ascii="Times New Roman" w:hAnsi="Times New Roman" w:cs="Times New Roman"/>
          <w:lang w:val="en-US"/>
        </w:rPr>
        <w:t>drop-down</w:t>
      </w:r>
      <w:r w:rsidRPr="006437D7">
        <w:rPr>
          <w:rFonts w:ascii="Times New Roman" w:hAnsi="Times New Roman" w:cs="Times New Roman"/>
          <w:lang w:val="en-US"/>
        </w:rPr>
        <w:t xml:space="preserve"> menu allows for selection of linear, </w:t>
      </w:r>
      <w:proofErr w:type="gramStart"/>
      <w:r w:rsidRPr="006437D7">
        <w:rPr>
          <w:rFonts w:ascii="Times New Roman" w:hAnsi="Times New Roman" w:cs="Times New Roman"/>
          <w:lang w:val="en-US"/>
        </w:rPr>
        <w:t>planar</w:t>
      </w:r>
      <w:proofErr w:type="gramEnd"/>
      <w:r w:rsidRPr="006437D7">
        <w:rPr>
          <w:rFonts w:ascii="Times New Roman" w:hAnsi="Times New Roman" w:cs="Times New Roman"/>
          <w:lang w:val="en-US"/>
        </w:rPr>
        <w:t xml:space="preserve"> or spherical encoding (LTE, PTE, STE). </w:t>
      </w:r>
      <w:r w:rsidR="00EE100D">
        <w:rPr>
          <w:rFonts w:ascii="Times New Roman" w:hAnsi="Times New Roman" w:cs="Times New Roman"/>
          <w:lang w:val="en-US"/>
        </w:rPr>
        <w:t xml:space="preserve">Variants of the waveforms may be present for specific applications. </w:t>
      </w:r>
      <w:r w:rsidRPr="006437D7">
        <w:rPr>
          <w:rFonts w:ascii="Times New Roman" w:hAnsi="Times New Roman" w:cs="Times New Roman"/>
          <w:lang w:val="en-US"/>
        </w:rPr>
        <w:t xml:space="preserve">Note that these are not equally efficient, </w:t>
      </w:r>
      <w:proofErr w:type="gramStart"/>
      <w:r w:rsidRPr="006437D7">
        <w:rPr>
          <w:rFonts w:ascii="Times New Roman" w:hAnsi="Times New Roman" w:cs="Times New Roman"/>
          <w:lang w:val="en-US"/>
        </w:rPr>
        <w:t>an</w:t>
      </w:r>
      <w:proofErr w:type="gramEnd"/>
      <w:r w:rsidRPr="006437D7">
        <w:rPr>
          <w:rFonts w:ascii="Times New Roman" w:hAnsi="Times New Roman" w:cs="Times New Roman"/>
          <w:lang w:val="en-US"/>
        </w:rPr>
        <w:t xml:space="preserve"> may require that other parameters be set based on the least efficient waveform (usually STE).</w:t>
      </w:r>
    </w:p>
    <w:p w14:paraId="6BC4D681" w14:textId="77777777" w:rsidR="00AC028E" w:rsidRPr="006437D7" w:rsidRDefault="00531A2A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Hints</w:t>
      </w:r>
    </w:p>
    <w:p w14:paraId="7965F11F" w14:textId="77BF1CB8" w:rsidR="00AC028E" w:rsidRDefault="00AC028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To get some useful information about the sequence, its timing, and the hardware specifications, you can hoover the cursor over the </w:t>
      </w:r>
      <w:r w:rsidR="009F13A0" w:rsidRPr="006437D7">
        <w:rPr>
          <w:rFonts w:ascii="Times New Roman" w:hAnsi="Times New Roman" w:cs="Times New Roman"/>
        </w:rPr>
        <w:t>parameters in the special tab</w:t>
      </w:r>
      <w:r w:rsidRPr="006437D7">
        <w:rPr>
          <w:rFonts w:ascii="Times New Roman" w:hAnsi="Times New Roman" w:cs="Times New Roman"/>
        </w:rPr>
        <w:t>.</w:t>
      </w:r>
    </w:p>
    <w:p w14:paraId="56E01F95" w14:textId="0F69160B" w:rsidR="00667D5E" w:rsidRPr="006437D7" w:rsidRDefault="00667D5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Do not run the waveforms at a maximal gradient amplitude (max possible b-value). Try to leave approximately 5 </w:t>
      </w:r>
      <w:proofErr w:type="spellStart"/>
      <w:r w:rsidRPr="006437D7">
        <w:rPr>
          <w:rFonts w:ascii="Times New Roman" w:hAnsi="Times New Roman" w:cs="Times New Roman"/>
        </w:rPr>
        <w:t>mT</w:t>
      </w:r>
      <w:proofErr w:type="spellEnd"/>
      <w:r w:rsidRPr="006437D7">
        <w:rPr>
          <w:rFonts w:ascii="Times New Roman" w:hAnsi="Times New Roman" w:cs="Times New Roman"/>
        </w:rPr>
        <w:t>/m headroom.</w:t>
      </w:r>
      <w:r w:rsidR="00104449">
        <w:rPr>
          <w:rFonts w:ascii="Times New Roman" w:hAnsi="Times New Roman" w:cs="Times New Roman"/>
        </w:rPr>
        <w:t xml:space="preserve"> This can be done by adding a few milliseconds to the minimal echo time.</w:t>
      </w:r>
    </w:p>
    <w:p w14:paraId="6F287191" w14:textId="54D71782" w:rsidR="00667D5E" w:rsidRPr="006437D7" w:rsidRDefault="00667D5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lastRenderedPageBreak/>
        <w:t>Do not set the TE or TR at their minimal values since future software updates may change these slightly and force a change in an ongoing study.</w:t>
      </w:r>
      <w:r w:rsidR="00104449">
        <w:rPr>
          <w:rFonts w:ascii="Times New Roman" w:hAnsi="Times New Roman" w:cs="Times New Roman"/>
        </w:rPr>
        <w:t xml:space="preserve"> </w:t>
      </w:r>
    </w:p>
    <w:p w14:paraId="7D99AABA" w14:textId="5AADC2F2" w:rsidR="00667D5E" w:rsidRDefault="00AC028E" w:rsidP="00667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Comprehensive information about the sequence is available in the real-time logging of the system.</w:t>
      </w:r>
      <w:r w:rsidR="00EE100D">
        <w:rPr>
          <w:rFonts w:ascii="Times New Roman" w:hAnsi="Times New Roman" w:cs="Times New Roman"/>
        </w:rPr>
        <w:t xml:space="preserve"> In the log-viewer, search for the keyword “galore”, to find the FWF-specific info.</w:t>
      </w:r>
    </w:p>
    <w:p w14:paraId="571CAD42" w14:textId="6933BD82" w:rsidR="00104449" w:rsidRPr="006437D7" w:rsidRDefault="00104449" w:rsidP="00667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by setting up the most challenging waveform (the one that allows the lowest b-value) and use identical imaging parameters for all the other. In other words, each </w:t>
      </w:r>
      <w:proofErr w:type="spellStart"/>
      <w:r>
        <w:rPr>
          <w:rFonts w:ascii="Times New Roman" w:hAnsi="Times New Roman" w:cs="Times New Roman"/>
        </w:rPr>
        <w:t>examcard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ahould</w:t>
      </w:r>
      <w:proofErr w:type="spellEnd"/>
      <w:r>
        <w:rPr>
          <w:rFonts w:ascii="Times New Roman" w:hAnsi="Times New Roman" w:cs="Times New Roman"/>
        </w:rPr>
        <w:t xml:space="preserve"> only differ in what waveforms is used and what sampling scheme is executed.</w:t>
      </w:r>
    </w:p>
    <w:p w14:paraId="0B37A6DF" w14:textId="77777777" w:rsidR="00CE7D1A" w:rsidRDefault="00CE7D1A" w:rsidP="00667D5E">
      <w:pPr>
        <w:jc w:val="both"/>
        <w:rPr>
          <w:rFonts w:ascii="Times New Roman" w:hAnsi="Times New Roman" w:cs="Times New Roman"/>
          <w:i/>
          <w:lang w:val="en-US"/>
        </w:rPr>
      </w:pPr>
    </w:p>
    <w:p w14:paraId="710971E1" w14:textId="77777777" w:rsidR="00CE7D1A" w:rsidRPr="006437D7" w:rsidRDefault="00CE7D1A" w:rsidP="00CE7D1A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B173B0" wp14:editId="7CB01621">
            <wp:extent cx="4886062" cy="2467708"/>
            <wp:effectExtent l="0" t="0" r="0" b="889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5" r="13095" b="24660"/>
                    <a:stretch/>
                  </pic:blipFill>
                  <pic:spPr bwMode="auto">
                    <a:xfrm>
                      <a:off x="0" y="0"/>
                      <a:ext cx="4905423" cy="24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BFC6" w14:textId="77777777" w:rsidR="00CE7D1A" w:rsidRDefault="00CE7D1A" w:rsidP="00667D5E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Fig. 3 – Example of the [Special]-tab in the simple </w:t>
      </w:r>
      <w:proofErr w:type="spellStart"/>
      <w:r w:rsidRPr="006437D7">
        <w:rPr>
          <w:rFonts w:ascii="Times New Roman" w:hAnsi="Times New Roman" w:cs="Times New Roman"/>
          <w:lang w:val="en-US"/>
        </w:rPr>
        <w:t>sequnce</w:t>
      </w:r>
      <w:proofErr w:type="spellEnd"/>
      <w:r w:rsidRPr="006437D7">
        <w:rPr>
          <w:rFonts w:ascii="Times New Roman" w:hAnsi="Times New Roman" w:cs="Times New Roman"/>
          <w:lang w:val="en-US"/>
        </w:rPr>
        <w:t>. When the sequence is set to ‘Monopolar’, this tab will be active and updated. The B-matrix is all zeros because the max requested b-value is zero. Note that the system falsely reports that the requested b-value is 1 s/mm2 to avoid division by zero.</w:t>
      </w:r>
    </w:p>
    <w:p w14:paraId="7163CC4B" w14:textId="77777777" w:rsidR="00CE7D1A" w:rsidRPr="00CE7D1A" w:rsidRDefault="00CE7D1A" w:rsidP="00667D5E">
      <w:pPr>
        <w:jc w:val="both"/>
        <w:rPr>
          <w:rFonts w:ascii="Times New Roman" w:hAnsi="Times New Roman" w:cs="Times New Roman"/>
          <w:lang w:val="en-US"/>
        </w:rPr>
      </w:pPr>
    </w:p>
    <w:p w14:paraId="1CA15062" w14:textId="77777777" w:rsidR="007427E8" w:rsidRPr="006437D7" w:rsidRDefault="007427E8" w:rsidP="00667D5E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Example setup</w:t>
      </w:r>
    </w:p>
    <w:p w14:paraId="7395923F" w14:textId="77777777" w:rsidR="007427E8" w:rsidRPr="006437D7" w:rsidRDefault="007427E8" w:rsidP="007427E8">
      <w:pPr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Setup the imaging protocol (these are</w:t>
      </w:r>
      <w:r w:rsidR="006437D7" w:rsidRPr="006437D7">
        <w:rPr>
          <w:rFonts w:ascii="Times New Roman" w:hAnsi="Times New Roman" w:cs="Times New Roman"/>
          <w:lang w:val="en-US"/>
        </w:rPr>
        <w:t xml:space="preserve"> </w:t>
      </w:r>
      <w:r w:rsidR="006437D7">
        <w:rPr>
          <w:rFonts w:ascii="Times New Roman" w:hAnsi="Times New Roman" w:cs="Times New Roman"/>
          <w:lang w:val="en-US"/>
        </w:rPr>
        <w:t>a good starting point</w:t>
      </w:r>
      <w:r w:rsidRPr="006437D7">
        <w:rPr>
          <w:rFonts w:ascii="Times New Roman" w:hAnsi="Times New Roman" w:cs="Times New Roman"/>
          <w:lang w:val="en-US"/>
        </w:rPr>
        <w:t xml:space="preserve"> for whole-brain imaging).</w:t>
      </w:r>
    </w:p>
    <w:p w14:paraId="4C186223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FOV = 22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x22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x120 mm</w:t>
      </w:r>
      <w:r w:rsidRPr="006437D7">
        <w:rPr>
          <w:rFonts w:ascii="Times New Roman" w:hAnsi="Times New Roman" w:cs="Times New Roman"/>
          <w:vertAlign w:val="superscript"/>
        </w:rPr>
        <w:t>3</w:t>
      </w:r>
    </w:p>
    <w:p w14:paraId="5E79BE3E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Matrix = 11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x11</w:t>
      </w:r>
      <w:r w:rsidR="006437D7">
        <w:rPr>
          <w:rFonts w:ascii="Times New Roman" w:hAnsi="Times New Roman" w:cs="Times New Roman"/>
        </w:rPr>
        <w:t>0</w:t>
      </w:r>
    </w:p>
    <w:p w14:paraId="7F842F14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30</w:t>
      </w:r>
      <w:r w:rsidR="006437D7">
        <w:rPr>
          <w:rFonts w:ascii="Times New Roman" w:hAnsi="Times New Roman" w:cs="Times New Roman"/>
        </w:rPr>
        <w:t>-50</w:t>
      </w:r>
      <w:r w:rsidRPr="006437D7">
        <w:rPr>
          <w:rFonts w:ascii="Times New Roman" w:hAnsi="Times New Roman" w:cs="Times New Roman"/>
        </w:rPr>
        <w:t xml:space="preserve"> Slices</w:t>
      </w:r>
    </w:p>
    <w:p w14:paraId="0D0F1B50" w14:textId="77777777" w:rsidR="006437D7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 xml:space="preserve">Resolution </w:t>
      </w:r>
    </w:p>
    <w:p w14:paraId="17978815" w14:textId="77777777" w:rsidR="005B1CC6" w:rsidRPr="006437D7" w:rsidRDefault="00CE7BA2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2</w:t>
      </w:r>
      <w:r w:rsidR="006437D7">
        <w:rPr>
          <w:rFonts w:ascii="Times New Roman" w:hAnsi="Times New Roman" w:cs="Times New Roman"/>
        </w:rPr>
        <w:t>×</w:t>
      </w:r>
      <w:r w:rsidRPr="006437D7">
        <w:rPr>
          <w:rFonts w:ascii="Times New Roman" w:hAnsi="Times New Roman" w:cs="Times New Roman"/>
        </w:rPr>
        <w:t>2</w:t>
      </w:r>
      <w:r w:rsidR="006437D7">
        <w:rPr>
          <w:rFonts w:ascii="Times New Roman" w:hAnsi="Times New Roman" w:cs="Times New Roman"/>
        </w:rPr>
        <w:t>×</w:t>
      </w:r>
      <w:r w:rsidRPr="006437D7">
        <w:rPr>
          <w:rFonts w:ascii="Times New Roman" w:hAnsi="Times New Roman" w:cs="Times New Roman"/>
        </w:rPr>
        <w:t>4 mm</w:t>
      </w:r>
      <w:r w:rsidRPr="006437D7">
        <w:rPr>
          <w:rFonts w:ascii="Times New Roman" w:hAnsi="Times New Roman" w:cs="Times New Roman"/>
          <w:vertAlign w:val="superscript"/>
        </w:rPr>
        <w:t>3</w:t>
      </w:r>
    </w:p>
    <w:p w14:paraId="2B4C5410" w14:textId="77777777" w:rsidR="006437D7" w:rsidRP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2.3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  <w:lang w:val="sv-SE"/>
        </w:rPr>
        <w:t>2.3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  <w:lang w:val="sv-SE"/>
        </w:rPr>
        <w:t>2.3 mm</w:t>
      </w:r>
      <w:r w:rsidRPr="006437D7">
        <w:rPr>
          <w:rFonts w:ascii="Times New Roman" w:hAnsi="Times New Roman" w:cs="Times New Roman"/>
          <w:vertAlign w:val="superscript"/>
          <w:lang w:val="sv-SE"/>
        </w:rPr>
        <w:t>3</w:t>
      </w:r>
    </w:p>
    <w:p w14:paraId="2A41B9C3" w14:textId="3EB740AF" w:rsidR="005B1CC6" w:rsidRPr="00104449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TE ≈ 85</w:t>
      </w:r>
    </w:p>
    <w:p w14:paraId="17395E48" w14:textId="22DA5F7B" w:rsidR="00104449" w:rsidRPr="00104449" w:rsidRDefault="00104449" w:rsidP="001044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Minimal value + 4 ms to create </w:t>
      </w:r>
      <w:proofErr w:type="gramStart"/>
      <w:r>
        <w:rPr>
          <w:rFonts w:ascii="Times New Roman" w:hAnsi="Times New Roman" w:cs="Times New Roman"/>
        </w:rPr>
        <w:t>headroom</w:t>
      </w:r>
      <w:proofErr w:type="gramEnd"/>
    </w:p>
    <w:p w14:paraId="36804069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 xml:space="preserve">Partial Fourier = </w:t>
      </w:r>
      <w:r w:rsidR="006437D7">
        <w:rPr>
          <w:rFonts w:ascii="Times New Roman" w:hAnsi="Times New Roman" w:cs="Times New Roman"/>
        </w:rPr>
        <w:t>6</w:t>
      </w:r>
      <w:r w:rsidRPr="006437D7">
        <w:rPr>
          <w:rFonts w:ascii="Times New Roman" w:hAnsi="Times New Roman" w:cs="Times New Roman"/>
        </w:rPr>
        <w:t>/8</w:t>
      </w:r>
    </w:p>
    <w:p w14:paraId="7133DC6D" w14:textId="77777777" w:rsidR="005B1CC6" w:rsidRP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iPAT</w:t>
      </w:r>
      <w:proofErr w:type="spellEnd"/>
      <w:r>
        <w:rPr>
          <w:rFonts w:ascii="Times New Roman" w:hAnsi="Times New Roman" w:cs="Times New Roman"/>
        </w:rPr>
        <w:t xml:space="preserve"> = 2 (GRAPPA)</w:t>
      </w:r>
    </w:p>
    <w:p w14:paraId="6D9C2B18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Bandwidth 1</w:t>
      </w:r>
      <w:r w:rsidR="006437D7">
        <w:rPr>
          <w:rFonts w:ascii="Times New Roman" w:hAnsi="Times New Roman" w:cs="Times New Roman"/>
        </w:rPr>
        <w:t xml:space="preserve">800 </w:t>
      </w:r>
      <w:r w:rsidRPr="006437D7">
        <w:rPr>
          <w:rFonts w:ascii="Times New Roman" w:hAnsi="Times New Roman" w:cs="Times New Roman"/>
        </w:rPr>
        <w:t>Hz/pix</w:t>
      </w:r>
    </w:p>
    <w:p w14:paraId="1B2E2E55" w14:textId="77777777" w:rsid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  <w:i/>
        </w:rPr>
        <w:t>b</w:t>
      </w:r>
      <w:r w:rsidRPr="006437D7">
        <w:rPr>
          <w:rFonts w:ascii="Times New Roman" w:hAnsi="Times New Roman" w:cs="Times New Roman"/>
        </w:rPr>
        <w:t xml:space="preserve"> = .1, .7, 1.4, and 2 ms/µm</w:t>
      </w:r>
      <w:r w:rsidRPr="006437D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</w:p>
    <w:p w14:paraId="55B43B09" w14:textId="2E8DC408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using b = 0 images in analysis</w:t>
      </w:r>
    </w:p>
    <w:p w14:paraId="0FA6324A" w14:textId="03BCAED4" w:rsidR="00104449" w:rsidRPr="006437D7" w:rsidRDefault="00104449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reference for data quality comparison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&lt;EndNote&gt;&lt;Cite&gt;&lt;Author&gt;Szczepankiewicz&lt;/Author&gt;&lt;Year&gt;2019&lt;/Year&gt;&lt;RecNum&gt;1248&lt;/RecNum&gt;&lt;DisplayText&gt;[3]&lt;/DisplayText&gt;&lt;record&gt;&lt;rec-number&gt;1248&lt;/rec-number&gt;&lt;foreign-keys&gt;&lt;key app="EN" db-id="a900tvtfuwwpa3eaewx5dzf8xed9dta59fd0" timestamp="1553111653"&gt;1248&lt;/key&gt;&lt;key app="ENWeb" db-id=""&gt;0&lt;/key&gt;&lt;/foreign-keys&gt;&lt;ref-type name="Journal Article"&gt;17&lt;/ref-type&gt;&lt;contributors&gt;&lt;authors&gt;&lt;author&gt;Szczepankiewicz, F.&lt;/author&gt;&lt;author&gt;Sjölund, J.&lt;/author&gt;&lt;author&gt;Ståhlberg, F.&lt;/author&gt;&lt;author&gt;Lätt, J.&lt;/author&gt;&lt;author&gt;Nilsson, M.&lt;/author&gt;&lt;/authors&gt;&lt;/contributors&gt;&lt;auth-address&gt;Lund University, Department of Clinical Sciences Lund, Medical Radiation Physics, Lund, Sweden.&amp;#xD;Elekta Instrument AB, Kungstensgatan 18, Stockholm, Sweden.&amp;#xD;Linkoping University, Department of Biomedical Engineering, Linkoping, Sweden.&amp;#xD;Linkoping University, Center for Medical Image Science and Visualization (CMIV), Linkoping, Sweden.&amp;#xD;Lund University, Department of Clinical Sciences Lund, Diagnostic Radiology, Lund, Sweden.&amp;#xD;Skane University Hospital, Department of Imaging and Function, Lund, Sweden.&amp;#xD;Lund University, Lund University Bioimaging Center, Lund, Sweden.&lt;/auth-address&gt;&lt;titles&gt;&lt;title&gt;Tensor-valued diffusion encoding for diffusional variance decomposition (DIVIDE): Technical feasibility in clinical MRI systems&lt;/title&gt;&lt;secondary-title&gt;PLoS One&lt;/secondary-title&gt;&lt;/titles&gt;&lt;periodical&gt;&lt;full-title&gt;PLoS ONE&lt;/full-title&gt;&lt;abbr-1&gt;PLoS ONE&lt;/abbr-1&gt;&lt;abbr-2&gt;PLoS ONE&lt;/abbr-2&gt;&lt;/periodical&gt;&lt;pages&gt;e0214238&lt;/pages&gt;&lt;volume&gt;14&lt;/volume&gt;&lt;number&gt;3&lt;/number&gt;&lt;edition&gt;2019/03/29&lt;/edition&gt;&lt;dates&gt;&lt;year&gt;2019&lt;/year&gt;&lt;/dates&gt;&lt;isbn&gt;1932-6203 (Electronic)&amp;#xD;1932-6203 (Linking)&lt;/isbn&gt;&lt;accession-num&gt;30921381&lt;/accession-num&gt;&lt;urls&gt;&lt;related-urls&gt;&lt;url&gt;https://www.ncbi.nlm.nih.gov/pubmed/30921381&lt;/url&gt;&lt;/related-urls&gt;&lt;/urls&gt;&lt;electronic-resource-num&gt;10.1371/journal.pone.0214238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[3]</w:t>
      </w:r>
      <w:r>
        <w:rPr>
          <w:rFonts w:ascii="Times New Roman" w:hAnsi="Times New Roman" w:cs="Times New Roman"/>
        </w:rPr>
        <w:fldChar w:fldCharType="end"/>
      </w:r>
    </w:p>
    <w:p w14:paraId="7E499F08" w14:textId="77777777" w:rsid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Num. diff. </w:t>
      </w:r>
      <w:proofErr w:type="spellStart"/>
      <w:r w:rsidRPr="006437D7">
        <w:rPr>
          <w:rFonts w:ascii="Times New Roman" w:hAnsi="Times New Roman" w:cs="Times New Roman"/>
        </w:rPr>
        <w:t>dirs</w:t>
      </w:r>
      <w:proofErr w:type="spellEnd"/>
      <w:r w:rsidRPr="006437D7">
        <w:rPr>
          <w:rFonts w:ascii="Times New Roman" w:hAnsi="Times New Roman" w:cs="Times New Roman"/>
        </w:rPr>
        <w:t xml:space="preserve"> = 6, 6, 12, 16</w:t>
      </w:r>
      <w:r>
        <w:rPr>
          <w:rFonts w:ascii="Times New Roman" w:hAnsi="Times New Roman" w:cs="Times New Roman"/>
        </w:rPr>
        <w:t xml:space="preserve"> for linear encoding. </w:t>
      </w:r>
    </w:p>
    <w:p w14:paraId="69670325" w14:textId="77777777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number of samples can be used for PTE or STE too</w:t>
      </w:r>
    </w:p>
    <w:p w14:paraId="2FF08B6B" w14:textId="4420D8FC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directions can be added</w:t>
      </w:r>
      <w:r w:rsidR="00104449">
        <w:rPr>
          <w:rFonts w:ascii="Times New Roman" w:hAnsi="Times New Roman" w:cs="Times New Roman"/>
        </w:rPr>
        <w:t>, starting from</w:t>
      </w:r>
      <w:r>
        <w:rPr>
          <w:rFonts w:ascii="Times New Roman" w:hAnsi="Times New Roman" w:cs="Times New Roman"/>
        </w:rPr>
        <w:t xml:space="preserve"> t</w:t>
      </w:r>
      <w:r w:rsidR="0010444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outer </w:t>
      </w:r>
      <w:proofErr w:type="gramStart"/>
      <w:r>
        <w:rPr>
          <w:rFonts w:ascii="Times New Roman" w:hAnsi="Times New Roman" w:cs="Times New Roman"/>
        </w:rPr>
        <w:t>shell</w:t>
      </w:r>
      <w:r w:rsidR="00104449">
        <w:rPr>
          <w:rFonts w:ascii="Times New Roman" w:hAnsi="Times New Roman" w:cs="Times New Roman"/>
        </w:rPr>
        <w:t>s</w:t>
      </w:r>
      <w:proofErr w:type="gramEnd"/>
    </w:p>
    <w:p w14:paraId="3B3116E3" w14:textId="5C69CCB1" w:rsidR="00104449" w:rsidRPr="006437D7" w:rsidRDefault="00104449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resources below for sampling </w:t>
      </w:r>
      <w:proofErr w:type="gramStart"/>
      <w:r>
        <w:rPr>
          <w:rFonts w:ascii="Times New Roman" w:hAnsi="Times New Roman" w:cs="Times New Roman"/>
        </w:rPr>
        <w:t>schemes</w:t>
      </w:r>
      <w:proofErr w:type="gramEnd"/>
    </w:p>
    <w:p w14:paraId="2AAED752" w14:textId="77777777" w:rsidR="00667D5E" w:rsidRPr="006437D7" w:rsidRDefault="00667D5E" w:rsidP="00CE7D1A">
      <w:pPr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lastRenderedPageBreak/>
        <w:t>Resources</w:t>
      </w:r>
    </w:p>
    <w:p w14:paraId="1634EE91" w14:textId="05FAF2FB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resource page contains waveform definitions, sampling schemes and links to other useful tools:</w:t>
      </w:r>
    </w:p>
    <w:p w14:paraId="074849A6" w14:textId="0E039F93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10" w:history="1">
        <w:r w:rsidRPr="000C15E8">
          <w:rPr>
            <w:rStyle w:val="Hyperlink"/>
            <w:rFonts w:ascii="Times New Roman" w:hAnsi="Times New Roman" w:cs="Times New Roman"/>
            <w:lang w:val="en-US"/>
          </w:rPr>
          <w:t>https://github.com/filip-szczepankiewicz/fwf_seq_resources</w:t>
        </w:r>
      </w:hyperlink>
    </w:p>
    <w:p w14:paraId="18F31AB3" w14:textId="3C0D84C6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DAB6682" w14:textId="3A53B8C9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Overview of design considerations when using free waveforms and b-tensor encoding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&lt;EndNote&gt;&lt;Cite&gt;&lt;Author&gt;Szczepankiewicz&lt;/Author&gt;&lt;Year&gt;2021&lt;/Year&gt;&lt;RecNum&gt;1590&lt;/RecNum&gt;&lt;DisplayText&gt;[4]&lt;/DisplayText&gt;&lt;record&gt;&lt;rec-number&gt;1590&lt;/rec-number&gt;&lt;foreign-keys&gt;&lt;key app="EN" db-id="a900tvtfuwwpa3eaewx5dzf8xed9dta59fd0" timestamp="1611315811"&gt;1590&lt;/key&gt;&lt;key app="ENWeb" db-id=""&gt;0&lt;/key&gt;&lt;/foreign-keys&gt;&lt;ref-type name="Journal Article"&gt;17&lt;/ref-type&gt;&lt;contributors&gt;&lt;authors&gt;&lt;author&gt;Szczepankiewicz, F.&lt;/author&gt;&lt;author&gt;Westin, C. F.&lt;/author&gt;&lt;author&gt;Nilsson, M.&lt;/author&gt;&lt;/authors&gt;&lt;/contributors&gt;&lt;auth-address&gt;Radiology, Brigham and Women&amp;apos;s Hospital, Boston, MA, United States; Harvard Medical School, Boston, MA, United States; Clinical Sciences, Lund University, Lund, Sweden. Electronic address: filip.szczepankiewicz@med.lu.se.&amp;#xD;Radiology, Brigham and Women&amp;apos;s Hospital, Boston, MA, United States; Harvard Medical School, Boston, MA, United States.&amp;#xD;Clinical Sciences, Lund University, Lund, Sweden.&lt;/auth-address&gt;&lt;titles&gt;&lt;title&gt;Gradient waveform design for tensor-valued encoding in diffusion MRI&lt;/title&gt;&lt;secondary-title&gt;J Neurosci Methods&lt;/secondary-title&gt;&lt;/titles&gt;&lt;periodical&gt;&lt;full-title&gt;Journal of Neuroscience Methods&lt;/full-title&gt;&lt;abbr-1&gt;J. Neurosci. Methods&lt;/abbr-1&gt;&lt;abbr-2&gt;J Neurosci Methods&lt;/abbr-2&gt;&lt;/periodical&gt;&lt;pages&gt;109007&lt;/pages&gt;&lt;edition&gt;2020/11/27&lt;/edition&gt;&lt;keywords&gt;&lt;keyword&gt;Diffusion magnetic resonance imaging&lt;/keyword&gt;&lt;keyword&gt;Gradient waveform design&lt;/keyword&gt;&lt;keyword&gt;Tensor-valued diffusion encoding&lt;/keyword&gt;&lt;/keywords&gt;&lt;dates&gt;&lt;year&gt;2021&lt;/year&gt;&lt;pub-dates&gt;&lt;date&gt;Nov 23&lt;/date&gt;&lt;/pub-dates&gt;&lt;/dates&gt;&lt;isbn&gt;1872-678X (Electronic)&amp;#xD;0165-0270 (Linking)&lt;/isbn&gt;&lt;accession-num&gt;33242529&lt;/accession-num&gt;&lt;urls&gt;&lt;related-urls&gt;&lt;url&gt;https://www.ncbi.nlm.nih.gov/pubmed/33242529&lt;/url&gt;&lt;/related-urls&gt;&lt;/urls&gt;&lt;electronic-resource-num&gt;10.1016/j.jneumeth.2020.109007&lt;/electronic-resource-num&gt;&lt;/record&gt;&lt;/Cite&gt;&lt;/EndNote&gt;</w:instrText>
      </w:r>
      <w:r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[4]</w:t>
      </w: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>:</w:t>
      </w:r>
    </w:p>
    <w:p w14:paraId="38E4B942" w14:textId="2BFC4B43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11" w:history="1">
        <w:r w:rsidRPr="000C15E8">
          <w:rPr>
            <w:rStyle w:val="Hyperlink"/>
            <w:rFonts w:ascii="Times New Roman" w:hAnsi="Times New Roman" w:cs="Times New Roman"/>
            <w:lang w:val="en-US"/>
          </w:rPr>
          <w:t>https://www.sciencedirect.com/science/article/pii/S0165027020304301</w:t>
        </w:r>
      </w:hyperlink>
    </w:p>
    <w:p w14:paraId="08A84BBA" w14:textId="77777777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08731F8" w14:textId="00FA1CF1" w:rsidR="00667D5E" w:rsidRPr="006437D7" w:rsidRDefault="00667D5E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Example protocols and sampling schemes from ref </w:t>
      </w:r>
      <w:r w:rsidRPr="006437D7">
        <w:rPr>
          <w:rFonts w:ascii="Times New Roman" w:hAnsi="Times New Roman" w:cs="Times New Roman"/>
          <w:lang w:val="en-US"/>
        </w:rPr>
        <w:fldChar w:fldCharType="begin"/>
      </w:r>
      <w:r w:rsidR="00EE100D"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&lt;EndNote&gt;&lt;Cite&gt;&lt;Author&gt;Szczepankiewicz&lt;/Author&gt;&lt;Year&gt;2019&lt;/Year&gt;&lt;RecNum&gt;1248&lt;/RecNum&gt;&lt;DisplayText&gt;[3]&lt;/DisplayText&gt;&lt;record&gt;&lt;rec-number&gt;1248&lt;/rec-number&gt;&lt;foreign-keys&gt;&lt;key app="EN" db-id="a900tvtfuwwpa3eaewx5dzf8xed9dta59fd0" timestamp="1553111653"&gt;1248&lt;/key&gt;&lt;key app="ENWeb" db-id=""&gt;0&lt;/key&gt;&lt;/foreign-keys&gt;&lt;ref-type name="Journal Article"&gt;17&lt;/ref-type&gt;&lt;contributors&gt;&lt;authors&gt;&lt;author&gt;Szczepankiewicz, F.&lt;/author&gt;&lt;author&gt;Sjölund, J.&lt;/author&gt;&lt;author&gt;Ståhlberg, F.&lt;/author&gt;&lt;author&gt;Lätt, J.&lt;/author&gt;&lt;author&gt;Nilsson, M.&lt;/author&gt;&lt;/authors&gt;&lt;/contributors&gt;&lt;auth-address&gt;Lund University, Department of Clinical Sciences Lund, Medical Radiation Physics, Lund, Sweden.&amp;#xD;Elekta Instrument AB, Kungstensgatan 18, Stockholm, Sweden.&amp;#xD;Linkoping University, Department of Biomedical Engineering, Linkoping, Sweden.&amp;#xD;Linkoping University, Center for Medical Image Science and Visualization (CMIV), Linkoping, Sweden.&amp;#xD;Lund University, Department of Clinical Sciences Lund, Diagnostic Radiology, Lund, Sweden.&amp;#xD;Skane University Hospital, Department of Imaging and Function, Lund, Sweden.&amp;#xD;Lund University, Lund University Bioimaging Center, Lund, Sweden.&lt;/auth-address&gt;&lt;titles&gt;&lt;title&gt;Tensor-valued diffusion encoding for diffusional variance decomposition (DIVIDE): Technical feasibility in clinical MRI systems&lt;/title&gt;&lt;secondary-title&gt;PLoS One&lt;/secondary-title&gt;&lt;/titles&gt;&lt;periodical&gt;&lt;full-title&gt;PLoS ONE&lt;/full-title&gt;&lt;abbr-1&gt;PLoS ONE&lt;/abbr-1&gt;&lt;abbr-2&gt;PLoS ONE&lt;/abbr-2&gt;&lt;/periodical&gt;&lt;pages&gt;e0214238&lt;/pages&gt;&lt;volume&gt;14&lt;/volume&gt;&lt;number&gt;3&lt;/number&gt;&lt;edition&gt;2019/03/29&lt;/edition&gt;&lt;dates&gt;&lt;year&gt;2019&lt;/year&gt;&lt;/dates&gt;&lt;isbn&gt;1932-6203 (Electronic)&amp;#xD;1932-6203 (Linking)&lt;/isbn&gt;&lt;accession-num&gt;30921381&lt;/accession-num&gt;&lt;urls&gt;&lt;related-urls&gt;&lt;url&gt;https://www.ncbi.nlm.nih.gov/pubmed/30921381&lt;/url&gt;&lt;/related-urls&gt;&lt;/urls&gt;&lt;electronic-resource-num&gt;10.1371/journal.pone.0214238&lt;/electronic-resource-num&gt;&lt;/record&gt;&lt;/Cite&gt;&lt;/EndNote&gt;</w:instrText>
      </w:r>
      <w:r w:rsidRPr="006437D7">
        <w:rPr>
          <w:rFonts w:ascii="Times New Roman" w:hAnsi="Times New Roman" w:cs="Times New Roman"/>
          <w:lang w:val="en-US"/>
        </w:rPr>
        <w:fldChar w:fldCharType="separate"/>
      </w:r>
      <w:r w:rsidR="00EE100D">
        <w:rPr>
          <w:rFonts w:ascii="Times New Roman" w:hAnsi="Times New Roman" w:cs="Times New Roman"/>
          <w:noProof/>
          <w:lang w:val="en-US"/>
        </w:rPr>
        <w:t>[3]</w:t>
      </w:r>
      <w:r w:rsidRPr="006437D7">
        <w:rPr>
          <w:rFonts w:ascii="Times New Roman" w:hAnsi="Times New Roman" w:cs="Times New Roman"/>
          <w:lang w:val="en-US"/>
        </w:rPr>
        <w:fldChar w:fldCharType="end"/>
      </w:r>
      <w:r w:rsidRPr="006437D7">
        <w:rPr>
          <w:rFonts w:ascii="Times New Roman" w:hAnsi="Times New Roman" w:cs="Times New Roman"/>
          <w:lang w:val="en-US"/>
        </w:rPr>
        <w:t>:</w:t>
      </w:r>
    </w:p>
    <w:p w14:paraId="2D94AE05" w14:textId="77777777" w:rsidR="00667D5E" w:rsidRPr="006437D7" w:rsidRDefault="00F314A3" w:rsidP="007427E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667D5E" w:rsidRPr="006437D7">
          <w:rPr>
            <w:rStyle w:val="Hyperlink"/>
            <w:rFonts w:ascii="Times New Roman" w:hAnsi="Times New Roman" w:cs="Times New Roman"/>
            <w:lang w:val="en-US"/>
          </w:rPr>
          <w:t>https://github.com/filip-szczepankiewicz/Szczepankiewicz_PONE_2019</w:t>
        </w:r>
      </w:hyperlink>
    </w:p>
    <w:p w14:paraId="3BE4AEC3" w14:textId="530D92A0" w:rsidR="00667D5E" w:rsidRPr="00EE100D" w:rsidRDefault="00667D5E" w:rsidP="007427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E100D">
        <w:rPr>
          <w:rFonts w:ascii="Times New Roman" w:hAnsi="Times New Roman" w:cs="Times New Roman"/>
          <w:lang w:val="en-US"/>
        </w:rPr>
        <w:t xml:space="preserve">Analysis software </w:t>
      </w:r>
      <w:r w:rsidRPr="006437D7">
        <w:rPr>
          <w:rFonts w:ascii="Times New Roman" w:hAnsi="Times New Roman" w:cs="Times New Roman"/>
        </w:rPr>
        <w:fldChar w:fldCharType="begin"/>
      </w:r>
      <w:r w:rsidR="00104449">
        <w:rPr>
          <w:rFonts w:ascii="Times New Roman" w:hAnsi="Times New Roman" w:cs="Times New Roman"/>
        </w:rPr>
        <w:instrText xml:space="preserve"> ADDIN EN.CITE &lt;EndNote&gt;&lt;Cite&gt;&lt;Author&gt;Nilsson&lt;/Author&gt;&lt;Year&gt;2018&lt;/Year&gt;&lt;RecNum&gt;1136&lt;/RecNum&gt;&lt;DisplayText&gt;[5]&lt;/DisplayText&gt;&lt;record&gt;&lt;rec-number&gt;1136&lt;/rec-number&gt;&lt;foreign-keys&gt;&lt;key app="EN" db-id="a900tvtfuwwpa3eaewx5dzf8xed9dta59fd0" timestamp="1520018704"&gt;1136&lt;/key&gt;&lt;key app="ENWeb" db-id=""&gt;0&lt;/key&gt;&lt;/foreign-keys&gt;&lt;ref-type name="Conference Proceedings"&gt;10&lt;/ref-type&gt;&lt;contributors&gt;&lt;authors&gt;&lt;author&gt;Nilsson, M.&lt;/author&gt;&lt;author&gt;Szczepankiewicz, F.&lt;/author&gt;&lt;author&gt;Lampinen, B.&lt;/author&gt;&lt;author&gt;Ahlgren, A.&lt;/author&gt;&lt;author&gt;De Almeida Martins, J. P.&lt;/author&gt;&lt;author&gt;&lt;style face="normal" font="default" size="100%"&gt;Lasi&lt;/style&gt;&lt;style face="normal" font="default" charset="238" size="100%"&gt;č&lt;/style&gt;&lt;style face="normal" font="default" size="100%"&gt;, S.&lt;/style&gt;&lt;/author&gt;&lt;author&gt;Westin, C. F.&lt;/author&gt;&lt;author&gt;Topgaard, D.&lt;/author&gt;&lt;/authors&gt;&lt;/contributors&gt;&lt;titles&gt;&lt;title&gt;An open-source framework for analysis of multidimensional diffusion MRI data implemented in MATLAB&lt;/title&gt;&lt;secondary-title&gt;Proc. Intl. Soc. Mag. Reson. Med. 26&lt;/secondary-title&gt;&lt;/titles&gt;&lt;dates&gt;&lt;year&gt;2018&lt;/year&gt;&lt;/dates&gt;&lt;pub-location&gt;Paris, France&lt;/pub-location&gt;&lt;urls&gt;&lt;/urls&gt;&lt;/record&gt;&lt;/Cite&gt;&lt;/EndNote&gt;</w:instrText>
      </w:r>
      <w:r w:rsidRPr="006437D7">
        <w:rPr>
          <w:rFonts w:ascii="Times New Roman" w:hAnsi="Times New Roman" w:cs="Times New Roman"/>
        </w:rPr>
        <w:fldChar w:fldCharType="separate"/>
      </w:r>
      <w:r w:rsidR="00104449" w:rsidRPr="00104449">
        <w:rPr>
          <w:rFonts w:ascii="Times New Roman" w:hAnsi="Times New Roman" w:cs="Times New Roman"/>
          <w:noProof/>
          <w:lang w:val="en-US"/>
        </w:rPr>
        <w:t>[5]</w:t>
      </w:r>
      <w:r w:rsidRPr="006437D7">
        <w:rPr>
          <w:rFonts w:ascii="Times New Roman" w:hAnsi="Times New Roman" w:cs="Times New Roman"/>
        </w:rPr>
        <w:fldChar w:fldCharType="end"/>
      </w:r>
      <w:r w:rsidRPr="00EE100D">
        <w:rPr>
          <w:rFonts w:ascii="Times New Roman" w:hAnsi="Times New Roman" w:cs="Times New Roman"/>
          <w:lang w:val="en-US"/>
        </w:rPr>
        <w:t>:</w:t>
      </w:r>
    </w:p>
    <w:p w14:paraId="4F114A7A" w14:textId="77777777" w:rsidR="00667D5E" w:rsidRPr="00EE100D" w:rsidRDefault="00F314A3" w:rsidP="00667D5E">
      <w:pPr>
        <w:jc w:val="both"/>
        <w:rPr>
          <w:rFonts w:ascii="Times New Roman" w:hAnsi="Times New Roman" w:cs="Times New Roman"/>
          <w:lang w:val="en-US"/>
        </w:rPr>
      </w:pPr>
      <w:hyperlink r:id="rId13" w:history="1">
        <w:r w:rsidR="00667D5E" w:rsidRPr="00EE100D">
          <w:rPr>
            <w:rStyle w:val="Hyperlink"/>
            <w:rFonts w:ascii="Times New Roman" w:hAnsi="Times New Roman" w:cs="Times New Roman"/>
            <w:lang w:val="en-US"/>
          </w:rPr>
          <w:t>https://github.com/markus-nilsson/md-dmri</w:t>
        </w:r>
      </w:hyperlink>
    </w:p>
    <w:p w14:paraId="656309C7" w14:textId="77777777" w:rsidR="00667D5E" w:rsidRPr="006437D7" w:rsidRDefault="00667D5E" w:rsidP="007427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Extraction of FWF-specific header information from DICOM images:</w:t>
      </w:r>
    </w:p>
    <w:p w14:paraId="237B00DE" w14:textId="77777777" w:rsidR="009F13A0" w:rsidRPr="006437D7" w:rsidRDefault="00F314A3" w:rsidP="009F13A0">
      <w:pPr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667D5E" w:rsidRPr="006437D7">
          <w:rPr>
            <w:rStyle w:val="Hyperlink"/>
            <w:rFonts w:ascii="Times New Roman" w:hAnsi="Times New Roman" w:cs="Times New Roman"/>
            <w:lang w:val="en-US"/>
          </w:rPr>
          <w:t>https://github.com/filip-szczepankiewicz/fwf_header_tools</w:t>
        </w:r>
      </w:hyperlink>
    </w:p>
    <w:p w14:paraId="40DD1BDE" w14:textId="77777777" w:rsidR="009F13A0" w:rsidRPr="006437D7" w:rsidRDefault="009F13A0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References</w:t>
      </w:r>
    </w:p>
    <w:p w14:paraId="59EC4992" w14:textId="77777777" w:rsidR="00104449" w:rsidRPr="00104449" w:rsidRDefault="009F13A0" w:rsidP="00104449">
      <w:pPr>
        <w:pStyle w:val="EndNoteBibliography"/>
        <w:spacing w:after="0"/>
        <w:ind w:left="720" w:hanging="720"/>
      </w:pPr>
      <w:r w:rsidRPr="006437D7">
        <w:fldChar w:fldCharType="begin"/>
      </w:r>
      <w:r w:rsidRPr="006437D7">
        <w:instrText xml:space="preserve"> ADDIN EN.REFLIST </w:instrText>
      </w:r>
      <w:r w:rsidRPr="006437D7">
        <w:fldChar w:fldCharType="separate"/>
      </w:r>
      <w:r w:rsidR="00104449" w:rsidRPr="00104449">
        <w:t>1.</w:t>
      </w:r>
      <w:r w:rsidR="00104449" w:rsidRPr="00104449">
        <w:tab/>
        <w:t xml:space="preserve">Szczepankiewicz, F., </w:t>
      </w:r>
      <w:r w:rsidR="00104449" w:rsidRPr="00104449">
        <w:rPr>
          <w:i/>
        </w:rPr>
        <w:t>Imaging diffusional variance by MRI: The role of tensor-valued diffusion encoding and tissue heterogeneity</w:t>
      </w:r>
      <w:r w:rsidR="00104449" w:rsidRPr="00104449">
        <w:t xml:space="preserve">, in </w:t>
      </w:r>
      <w:r w:rsidR="00104449" w:rsidRPr="00104449">
        <w:rPr>
          <w:i/>
        </w:rPr>
        <w:t>Department of Medical Radiation Physics</w:t>
      </w:r>
      <w:r w:rsidR="00104449" w:rsidRPr="00104449">
        <w:t>. 2016, Lund University.</w:t>
      </w:r>
    </w:p>
    <w:p w14:paraId="55270254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2.</w:t>
      </w:r>
      <w:r w:rsidRPr="00104449">
        <w:tab/>
        <w:t xml:space="preserve">Szczepankiewicz, F., C.F. Westin, and M. Nilsson, </w:t>
      </w:r>
      <w:r w:rsidRPr="00104449">
        <w:rPr>
          <w:i/>
        </w:rPr>
        <w:t>Maxwell-compensated design of asymmetric gradient waveforms for tensor-valued diffusion encoding.</w:t>
      </w:r>
      <w:r w:rsidRPr="00104449">
        <w:t xml:space="preserve"> Magn Reson Med, 2019.</w:t>
      </w:r>
    </w:p>
    <w:p w14:paraId="64B17C2D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3.</w:t>
      </w:r>
      <w:r w:rsidRPr="00104449">
        <w:tab/>
        <w:t xml:space="preserve">Szczepankiewicz, F., et al., </w:t>
      </w:r>
      <w:r w:rsidRPr="00104449">
        <w:rPr>
          <w:i/>
        </w:rPr>
        <w:t>Tensor-valued diffusion encoding for diffusional variance decomposition (DIVIDE): Technical feasibility in clinical MRI systems.</w:t>
      </w:r>
      <w:r w:rsidRPr="00104449">
        <w:t xml:space="preserve"> PLoS One, 2019. </w:t>
      </w:r>
      <w:r w:rsidRPr="00104449">
        <w:rPr>
          <w:b/>
        </w:rPr>
        <w:t>14</w:t>
      </w:r>
      <w:r w:rsidRPr="00104449">
        <w:t>(3): p. e0214238.</w:t>
      </w:r>
    </w:p>
    <w:p w14:paraId="7ADE5B19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4.</w:t>
      </w:r>
      <w:r w:rsidRPr="00104449">
        <w:tab/>
        <w:t xml:space="preserve">Szczepankiewicz, F., C.F. Westin, and M. Nilsson, </w:t>
      </w:r>
      <w:r w:rsidRPr="00104449">
        <w:rPr>
          <w:i/>
        </w:rPr>
        <w:t>Gradient waveform design for tensor-valued encoding in diffusion MRI.</w:t>
      </w:r>
      <w:r w:rsidRPr="00104449">
        <w:t xml:space="preserve"> J Neurosci Methods, 2021: p. 109007.</w:t>
      </w:r>
    </w:p>
    <w:p w14:paraId="1677E4F9" w14:textId="77777777" w:rsidR="00104449" w:rsidRPr="00104449" w:rsidRDefault="00104449" w:rsidP="00104449">
      <w:pPr>
        <w:pStyle w:val="EndNoteBibliography"/>
        <w:ind w:left="720" w:hanging="720"/>
      </w:pPr>
      <w:r w:rsidRPr="00104449">
        <w:t>5.</w:t>
      </w:r>
      <w:r w:rsidRPr="00104449">
        <w:tab/>
        <w:t xml:space="preserve">Nilsson, M., et al. </w:t>
      </w:r>
      <w:r w:rsidRPr="00104449">
        <w:rPr>
          <w:i/>
        </w:rPr>
        <w:t>An open-source framework for analysis of multidimensional diffusion MRI data implemented in MATLAB</w:t>
      </w:r>
      <w:r w:rsidRPr="00104449">
        <w:t xml:space="preserve">. in </w:t>
      </w:r>
      <w:r w:rsidRPr="00104449">
        <w:rPr>
          <w:i/>
        </w:rPr>
        <w:t>Proc. Intl. Soc. Mag. Reson. Med. 26</w:t>
      </w:r>
      <w:r w:rsidRPr="00104449">
        <w:t>. 2018. Paris, France.</w:t>
      </w:r>
    </w:p>
    <w:p w14:paraId="6A46CB93" w14:textId="74204EB1" w:rsidR="00AC028E" w:rsidRPr="006437D7" w:rsidRDefault="009F13A0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fldChar w:fldCharType="end"/>
      </w:r>
    </w:p>
    <w:sectPr w:rsidR="00AC028E" w:rsidRPr="006437D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2F3B4" w14:textId="77777777" w:rsidR="00F314A3" w:rsidRDefault="00F314A3" w:rsidP="006437D7">
      <w:pPr>
        <w:spacing w:after="0" w:line="240" w:lineRule="auto"/>
      </w:pPr>
      <w:r>
        <w:separator/>
      </w:r>
    </w:p>
  </w:endnote>
  <w:endnote w:type="continuationSeparator" w:id="0">
    <w:p w14:paraId="42529A97" w14:textId="77777777" w:rsidR="00F314A3" w:rsidRDefault="00F314A3" w:rsidP="0064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439A2" w14:textId="77777777" w:rsidR="00D11FDC" w:rsidRPr="00D11FDC" w:rsidRDefault="00D11FDC">
    <w:pPr>
      <w:pStyle w:val="Footer"/>
      <w:jc w:val="center"/>
      <w:rPr>
        <w:rFonts w:ascii="Times New Roman" w:hAnsi="Times New Roman" w:cs="Times New Roman"/>
        <w:caps/>
        <w:sz w:val="16"/>
        <w:szCs w:val="16"/>
      </w:rPr>
    </w:pPr>
    <w:r w:rsidRPr="00D11FDC">
      <w:rPr>
        <w:rFonts w:ascii="Times New Roman" w:hAnsi="Times New Roman" w:cs="Times New Roman"/>
        <w:caps/>
        <w:sz w:val="16"/>
        <w:szCs w:val="16"/>
      </w:rPr>
      <w:fldChar w:fldCharType="begin"/>
    </w:r>
    <w:r w:rsidRPr="00D11FDC">
      <w:rPr>
        <w:rFonts w:ascii="Times New Roman" w:hAnsi="Times New Roman" w:cs="Times New Roman"/>
        <w:caps/>
        <w:sz w:val="16"/>
        <w:szCs w:val="16"/>
      </w:rPr>
      <w:instrText>PAGE   \* MERGEFORMAT</w:instrText>
    </w:r>
    <w:r w:rsidRPr="00D11FDC">
      <w:rPr>
        <w:rFonts w:ascii="Times New Roman" w:hAnsi="Times New Roman" w:cs="Times New Roman"/>
        <w:caps/>
        <w:sz w:val="16"/>
        <w:szCs w:val="16"/>
      </w:rPr>
      <w:fldChar w:fldCharType="separate"/>
    </w:r>
    <w:r w:rsidRPr="00D11FDC">
      <w:rPr>
        <w:rFonts w:ascii="Times New Roman" w:hAnsi="Times New Roman" w:cs="Times New Roman"/>
        <w:caps/>
        <w:sz w:val="16"/>
        <w:szCs w:val="16"/>
      </w:rPr>
      <w:t>2</w:t>
    </w:r>
    <w:r w:rsidRPr="00D11FDC">
      <w:rPr>
        <w:rFonts w:ascii="Times New Roman" w:hAnsi="Times New Roman" w:cs="Times New Roman"/>
        <w:caps/>
        <w:sz w:val="16"/>
        <w:szCs w:val="16"/>
      </w:rPr>
      <w:fldChar w:fldCharType="end"/>
    </w:r>
  </w:p>
  <w:p w14:paraId="3933A06B" w14:textId="77777777" w:rsidR="00D11FDC" w:rsidRDefault="00D11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51E00" w14:textId="77777777" w:rsidR="00F314A3" w:rsidRDefault="00F314A3" w:rsidP="006437D7">
      <w:pPr>
        <w:spacing w:after="0" w:line="240" w:lineRule="auto"/>
      </w:pPr>
      <w:r>
        <w:separator/>
      </w:r>
    </w:p>
  </w:footnote>
  <w:footnote w:type="continuationSeparator" w:id="0">
    <w:p w14:paraId="4663592D" w14:textId="77777777" w:rsidR="00F314A3" w:rsidRDefault="00F314A3" w:rsidP="0064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2E56" w14:textId="77777777" w:rsidR="006437D7" w:rsidRPr="006437D7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Installation and user’s manual for the Free Waveform Encoding (FWF) sequence (s)</w:t>
    </w:r>
  </w:p>
  <w:p w14:paraId="05425DE1" w14:textId="7E61FCC4" w:rsidR="006437D7" w:rsidRPr="006437D7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Sequence version 1.</w:t>
    </w:r>
    <w:r w:rsidR="00EE100D">
      <w:rPr>
        <w:rFonts w:ascii="Times New Roman" w:hAnsi="Times New Roman" w:cs="Times New Roman"/>
        <w:sz w:val="16"/>
        <w:szCs w:val="16"/>
        <w:lang w:val="en-US"/>
      </w:rPr>
      <w:t>21</w:t>
    </w:r>
    <w:r w:rsidRPr="006437D7">
      <w:rPr>
        <w:rFonts w:ascii="Times New Roman" w:hAnsi="Times New Roman" w:cs="Times New Roman"/>
        <w:sz w:val="16"/>
        <w:szCs w:val="16"/>
        <w:lang w:val="en-US"/>
      </w:rPr>
      <w:t>s | Document version 1.</w:t>
    </w:r>
    <w:r w:rsidR="00EE100D">
      <w:rPr>
        <w:rFonts w:ascii="Times New Roman" w:hAnsi="Times New Roman" w:cs="Times New Roman"/>
        <w:sz w:val="16"/>
        <w:szCs w:val="16"/>
        <w:lang w:val="en-US"/>
      </w:rPr>
      <w:t>1</w:t>
    </w:r>
  </w:p>
  <w:p w14:paraId="5E1842E6" w14:textId="22B68487" w:rsidR="006437D7" w:rsidRPr="006437D7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Filip Szczepankiewicz (f</w:t>
    </w:r>
    <w:r w:rsidR="00EE100D">
      <w:rPr>
        <w:rFonts w:ascii="Times New Roman" w:hAnsi="Times New Roman" w:cs="Times New Roman"/>
        <w:sz w:val="16"/>
        <w:szCs w:val="16"/>
        <w:lang w:val="en-US"/>
      </w:rPr>
      <w:t>ilip.</w:t>
    </w:r>
    <w:r w:rsidRPr="006437D7">
      <w:rPr>
        <w:rFonts w:ascii="Times New Roman" w:hAnsi="Times New Roman" w:cs="Times New Roman"/>
        <w:sz w:val="16"/>
        <w:szCs w:val="16"/>
        <w:lang w:val="en-US"/>
      </w:rPr>
      <w:t>szczepankiewicz@</w:t>
    </w:r>
    <w:r w:rsidR="00EE100D">
      <w:rPr>
        <w:rFonts w:ascii="Times New Roman" w:hAnsi="Times New Roman" w:cs="Times New Roman"/>
        <w:sz w:val="16"/>
        <w:szCs w:val="16"/>
        <w:lang w:val="en-US"/>
      </w:rPr>
      <w:t>med.lu.se</w:t>
    </w:r>
    <w:r w:rsidRPr="006437D7">
      <w:rPr>
        <w:rFonts w:ascii="Times New Roman" w:hAnsi="Times New Roman" w:cs="Times New Roman"/>
        <w:sz w:val="16"/>
        <w:szCs w:val="16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F4E3A"/>
    <w:multiLevelType w:val="hybridMultilevel"/>
    <w:tmpl w:val="8AF0A2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C90"/>
    <w:multiLevelType w:val="hybridMultilevel"/>
    <w:tmpl w:val="484283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F0347"/>
    <w:multiLevelType w:val="hybridMultilevel"/>
    <w:tmpl w:val="C48C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A7B74"/>
    <w:multiLevelType w:val="hybridMultilevel"/>
    <w:tmpl w:val="B36CCBE6"/>
    <w:lvl w:ilvl="0" w:tplc="D182E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EB8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A1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AE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E1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A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2B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2B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9B51D8"/>
    <w:multiLevelType w:val="hybridMultilevel"/>
    <w:tmpl w:val="27C6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51F"/>
    <w:multiLevelType w:val="hybridMultilevel"/>
    <w:tmpl w:val="C48C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00tvtfuwwpa3eaewx5dzf8xed9dta59fd0&quot;&gt;MainLibrary-Recovered-Saved&lt;record-ids&gt;&lt;item&gt;949&lt;/item&gt;&lt;item&gt;1136&lt;/item&gt;&lt;item&gt;1248&lt;/item&gt;&lt;item&gt;1277&lt;/item&gt;&lt;item&gt;1590&lt;/item&gt;&lt;/record-ids&gt;&lt;/item&gt;&lt;/Libraries&gt;"/>
  </w:docVars>
  <w:rsids>
    <w:rsidRoot w:val="00AC028E"/>
    <w:rsid w:val="00104449"/>
    <w:rsid w:val="00134D80"/>
    <w:rsid w:val="00531A2A"/>
    <w:rsid w:val="005B1CC6"/>
    <w:rsid w:val="006437D7"/>
    <w:rsid w:val="00667D5E"/>
    <w:rsid w:val="007427E8"/>
    <w:rsid w:val="008447ED"/>
    <w:rsid w:val="008D6E1B"/>
    <w:rsid w:val="009F13A0"/>
    <w:rsid w:val="00AC028E"/>
    <w:rsid w:val="00CD26FE"/>
    <w:rsid w:val="00CE7BA2"/>
    <w:rsid w:val="00CE7D1A"/>
    <w:rsid w:val="00D11FDC"/>
    <w:rsid w:val="00EE100D"/>
    <w:rsid w:val="00F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9D3D8"/>
  <w15:chartTrackingRefBased/>
  <w15:docId w15:val="{F8F66A8F-5DC3-40FD-A8AB-516D8F00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C028E"/>
    <w:pPr>
      <w:spacing w:after="0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C028E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C028E"/>
    <w:pPr>
      <w:spacing w:line="240" w:lineRule="auto"/>
    </w:pPr>
    <w:rPr>
      <w:rFonts w:ascii="Times New Roman" w:hAnsi="Times New Roman"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C028E"/>
    <w:rPr>
      <w:rFonts w:ascii="Times New Roma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AC028E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02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D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D7"/>
  </w:style>
  <w:style w:type="paragraph" w:styleId="Footer">
    <w:name w:val="footer"/>
    <w:basedOn w:val="Normal"/>
    <w:link w:val="FooterChar"/>
    <w:uiPriority w:val="99"/>
    <w:unhideWhenUsed/>
    <w:rsid w:val="0064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0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4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8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3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rkus-nilsson/md-dmr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hyperlink" Target="https://github.com/filip-szczepankiewicz/Szczepankiewicz_PONE_20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016502702030430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filip-szczepankiewicz/fwf_seq_resour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ilip-szczepankiewicz/fwf_header_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2577</Words>
  <Characters>14693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Szczepankiewicz, Filip Adam,Ph.D.</dc:creator>
  <cp:keywords/>
  <dc:description/>
  <cp:lastModifiedBy>Filip Sz</cp:lastModifiedBy>
  <cp:revision>6</cp:revision>
  <dcterms:created xsi:type="dcterms:W3CDTF">2019-04-30T16:21:00Z</dcterms:created>
  <dcterms:modified xsi:type="dcterms:W3CDTF">2021-03-11T14:00:00Z</dcterms:modified>
</cp:coreProperties>
</file>