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HDFS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hdfs dfs -mkdir /gas/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hdfs dfs -put gas.csv /gas/gas.csv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hdfs dfs -setrep 3 /gas/gas.csv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beeline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!connect jdbc:hive2://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schema gas;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gas;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EXTERNAL TABLE GAS_TOTAL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regiao string,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estado string,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produto string,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unidade_medida string,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preco_medio_revenda double,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preco_minimo_revenda double,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preco_maximo_revenda double,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mes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ano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ROW FORMAT SERDE 'org.apache.hadoop.hive.serde2.OpenCSVSerde'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SERDEPROPERTIES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"separatorChar" = ",",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"quoteChar"     = "\"",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"escapeChar" = "\\"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STORED AS TextFile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LOCATION '/gas/'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TBLPROPERTIES("skip.header.line.count" = "1");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gas_orc like gas_total stored as orcfile;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gas_orc select * from gas_total;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PIG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pig -x mapreduce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gas_min = LOAD '/user/cloudera/gasmin/' as (produto:chararray, preco:float, estado:chararray, ano:int);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dim10 = LIMIT gas_min 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dump dim10;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gas_etanol_pe = FILTER gas_min BY produto == 'ETANOL HIDRATADO' AND estado == 'PERNAMBUCO';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dump gas_etanol_pe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STORE gas_etanol_pe INTO '/user/cloudera/pig/' USING PigStorage (',');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