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2" w:name="sankofa-kids-storyboards-episódios-2-a-8"/>
    <w:p>
      <w:pPr>
        <w:pStyle w:val="Heading1"/>
      </w:pPr>
      <w:r>
        <w:t xml:space="preserve">Sankofa Kids — Storyboards episódios 2 a 8</w:t>
      </w:r>
    </w:p>
    <w:p>
      <w:pPr>
        <w:pStyle w:val="BlockText"/>
      </w:pPr>
      <w:r>
        <w:t xml:space="preserve">Continuação do episódio 1 (Lucy / Vale do Rift). Mesma duração 3:30 min, mesma estrutura 9 cenas, mesmas personagens recorrentes (Vovó Sankofa + Fred Fóssil).</w:t>
      </w:r>
      <w:r>
        <w:t xml:space="preserve"> </w:t>
      </w:r>
      <w:r>
        <w:t xml:space="preserve">Cada episódio apresenta uma nova criança protagonista que viveu na época retratada.</w:t>
      </w:r>
    </w:p>
    <w:p>
      <w:pPr>
        <w:pStyle w:val="BlockText"/>
      </w:pPr>
      <w:r>
        <w:rPr>
          <w:bCs/>
          <w:b/>
        </w:rPr>
        <w:t xml:space="preserve">Estrutura padrão de cada episódio</w:t>
      </w:r>
      <w:r>
        <w:t xml:space="preserve">:</w:t>
      </w:r>
      <w:r>
        <w:t xml:space="preserve"> </w:t>
      </w:r>
      <w:r>
        <w:t xml:space="preserve">1. Abertura (Vovó Sankofa)</w:t>
      </w:r>
      <w:r>
        <w:t xml:space="preserve"> </w:t>
      </w:r>
      <w:r>
        <w:t xml:space="preserve">2. Voltando no tempo (transição)</w:t>
      </w:r>
      <w:r>
        <w:t xml:space="preserve"> </w:t>
      </w:r>
      <w:r>
        <w:t xml:space="preserve">3. Apresentação do protagonista</w:t>
      </w:r>
      <w:r>
        <w:t xml:space="preserve"> </w:t>
      </w:r>
      <w:r>
        <w:t xml:space="preserve">4. O que essa criança fazia / via</w:t>
      </w:r>
      <w:r>
        <w:t xml:space="preserve"> </w:t>
      </w:r>
      <w:r>
        <w:t xml:space="preserve">5. Refrão cantado (turma dança)</w:t>
      </w:r>
      <w:r>
        <w:t xml:space="preserve"> </w:t>
      </w:r>
      <w:r>
        <w:t xml:space="preserve">6. Conexão com criança brasileira de hoje</w:t>
      </w:r>
      <w:r>
        <w:t xml:space="preserve"> </w:t>
      </w:r>
      <w:r>
        <w:t xml:space="preserve">7. Brincadeira meta com Fred Fóssil</w:t>
      </w:r>
      <w:r>
        <w:t xml:space="preserve"> </w:t>
      </w:r>
      <w:r>
        <w:t xml:space="preserve">8. CTA + cliffhanger</w:t>
      </w:r>
      <w:r>
        <w:t xml:space="preserve"> </w:t>
      </w:r>
      <w:r>
        <w:t xml:space="preserve">9. Outro com cantiga</w:t>
      </w:r>
    </w:p>
    <w:p>
      <w:r>
        <w:pict>
          <v:rect style="width:0;height:1.5pt" o:hralign="center" o:hrstd="t" o:hr="t"/>
        </w:pict>
      </w:r>
    </w:p>
    <w:bookmarkStart w:id="25" w:name="episódio-2-a-faraó-com-coroa-dupla"/>
    <w:p>
      <w:pPr>
        <w:pStyle w:val="Heading2"/>
      </w:pPr>
      <w:r>
        <w:t xml:space="preserve">EPISÓDIO 2 —</w:t>
      </w:r>
      <w:r>
        <w:t xml:space="preserve"> </w:t>
      </w:r>
      <w:r>
        <w:t xml:space="preserve">“</w:t>
      </w:r>
      <w:r>
        <w:t xml:space="preserve">A Faraó com Coroa Dupla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Mundo</w:t>
      </w:r>
      <w:r>
        <w:t xml:space="preserve">: Kemet (Egito antigo)</w:t>
      </w:r>
      <w:r>
        <w:t xml:space="preserve"> </w:t>
      </w:r>
      <w:r>
        <w:rPr>
          <w:bCs/>
          <w:b/>
        </w:rPr>
        <w:t xml:space="preserve">Protagonista</w:t>
      </w:r>
      <w:r>
        <w:t xml:space="preserve">:</w:t>
      </w:r>
      <w:r>
        <w:t xml:space="preserve"> </w:t>
      </w:r>
      <w:r>
        <w:rPr>
          <w:bCs/>
          <w:b/>
        </w:rPr>
        <w:t xml:space="preserve">Hatshé</w:t>
      </w:r>
      <w:r>
        <w:t xml:space="preserve"> </w:t>
      </w:r>
      <w:r>
        <w:t xml:space="preserve">— menina de 7 anos, futura Hatshepsut</w:t>
      </w:r>
      <w:r>
        <w:t xml:space="preserve"> </w:t>
      </w:r>
      <w:r>
        <w:rPr>
          <w:bCs/>
          <w:b/>
        </w:rPr>
        <w:t xml:space="preserve">Período</w:t>
      </w:r>
      <w:r>
        <w:t xml:space="preserve">: c. 1500 a.C.</w:t>
      </w:r>
    </w:p>
    <w:bookmarkStart w:id="20" w:name="mood-visual"/>
    <w:p>
      <w:pPr>
        <w:pStyle w:val="Heading3"/>
      </w:pPr>
      <w:r>
        <w:t xml:space="preserve">Mood visual</w:t>
      </w:r>
    </w:p>
    <w:p>
      <w:pPr>
        <w:numPr>
          <w:ilvl w:val="0"/>
          <w:numId w:val="1001"/>
        </w:numPr>
        <w:pStyle w:val="Compact"/>
      </w:pPr>
      <w:r>
        <w:t xml:space="preserve">Cores: ouro intenso, azul lapis-lazuli, branco linho</w:t>
      </w:r>
    </w:p>
    <w:p>
      <w:pPr>
        <w:numPr>
          <w:ilvl w:val="0"/>
          <w:numId w:val="1001"/>
        </w:numPr>
        <w:pStyle w:val="Compact"/>
      </w:pPr>
      <w:r>
        <w:t xml:space="preserve">Cenário: Karnak, Deir el-Bahari, beira do Nilo</w:t>
      </w:r>
    </w:p>
    <w:p>
      <w:pPr>
        <w:numPr>
          <w:ilvl w:val="0"/>
          <w:numId w:val="1001"/>
        </w:numPr>
        <w:pStyle w:val="Compact"/>
      </w:pPr>
      <w:r>
        <w:t xml:space="preserve">Vovó Sankofa veste pequena coroa dupla (vermelha + branca)</w:t>
      </w:r>
    </w:p>
    <w:bookmarkEnd w:id="20"/>
    <w:bookmarkStart w:id="21" w:name="cantiga-refrão"/>
    <w:p>
      <w:pPr>
        <w:pStyle w:val="Heading3"/>
      </w:pPr>
      <w:r>
        <w:t xml:space="preserve">Cantiga refrão</w:t>
      </w:r>
    </w:p>
    <w:p>
      <w:pPr>
        <w:pStyle w:val="SourceCode"/>
      </w:pPr>
      <w:r>
        <w:rPr>
          <w:rStyle w:val="VerbatimChar"/>
        </w:rPr>
        <w:t xml:space="preserve">Hatshé! Hatshé!</w:t>
      </w:r>
      <w:r>
        <w:br/>
      </w:r>
      <w:r>
        <w:rPr>
          <w:rStyle w:val="VerbatimChar"/>
        </w:rPr>
        <w:t xml:space="preserve">Coroa dupla na cabeça!</w:t>
      </w:r>
      <w:r>
        <w:br/>
      </w:r>
      <w:r>
        <w:rPr>
          <w:rStyle w:val="VerbatimChar"/>
        </w:rPr>
        <w:t xml:space="preserve">Hatshé! Hatshé!</w:t>
      </w:r>
      <w:r>
        <w:br/>
      </w:r>
      <w:r>
        <w:rPr>
          <w:rStyle w:val="VerbatimChar"/>
        </w:rPr>
        <w:t xml:space="preserve">Faraó-mulher do Egito!</w:t>
      </w:r>
      <w:r>
        <w:br/>
      </w:r>
      <w:r>
        <w:br/>
      </w:r>
      <w:r>
        <w:rPr>
          <w:rStyle w:val="VerbatimChar"/>
        </w:rPr>
        <w:t xml:space="preserve">Punt me chamou, voltei com mirra</w:t>
      </w:r>
      <w:r>
        <w:br/>
      </w:r>
      <w:r>
        <w:rPr>
          <w:rStyle w:val="VerbatimChar"/>
        </w:rPr>
        <w:t xml:space="preserve">Sem espada — ergui templo</w:t>
      </w:r>
      <w:r>
        <w:br/>
      </w:r>
      <w:r>
        <w:rPr>
          <w:rStyle w:val="VerbatimChar"/>
        </w:rPr>
        <w:t xml:space="preserve">Maat na mão, justiça no peito</w:t>
      </w:r>
      <w:r>
        <w:br/>
      </w:r>
      <w:r>
        <w:rPr>
          <w:rStyle w:val="VerbatimChar"/>
        </w:rPr>
        <w:t xml:space="preserve">Coroa dupla — Norte e Sul!</w:t>
      </w:r>
    </w:p>
    <w:bookmarkEnd w:id="21"/>
    <w:bookmarkStart w:id="22" w:name="voz-over-excerpt"/>
    <w:p>
      <w:pPr>
        <w:pStyle w:val="Heading3"/>
      </w:pPr>
      <w:r>
        <w:t xml:space="preserve">Voz over (excerpt)</w:t>
      </w:r>
    </w:p>
    <w:p>
      <w:pPr>
        <w:pStyle w:val="BlockText"/>
      </w:pPr>
      <w:r>
        <w:t xml:space="preserve">“Há 3.500 anos, no Egito antigo, uma menina chamada Hatshé brincava com bonecas de palha. Mas Hatshé era diferente. O pai dela era um Faraó. Mas a mãe dela também tinha sangue real. E quando o pai morreu — Hatshé subiu ao trono. Coroou-se Faraó. Não rainha. Faraó. A primeira mulher na história a usar a coroa dupla, vermelha e branca, do Norte e do Sul.</w:t>
      </w:r>
    </w:p>
    <w:p>
      <w:pPr>
        <w:pStyle w:val="BlockText"/>
      </w:pPr>
      <w:r>
        <w:t xml:space="preserve">22 anos governou. Sem fazer guerra. Comerciando com Punt — que ficava na atual Etiópia. Construindo templos. Cuidando do Egito.</w:t>
      </w:r>
    </w:p>
    <w:p>
      <w:pPr>
        <w:pStyle w:val="BlockText"/>
      </w:pPr>
      <w:r>
        <w:t xml:space="preserve">Sabe o que fizeram com ela depois que morreu? O sobrinho, Tutmés III, mandou apagar o nome dela das paredes. Achava que mulher não devia governar.</w:t>
      </w:r>
    </w:p>
    <w:p>
      <w:pPr>
        <w:pStyle w:val="BlockText"/>
      </w:pPr>
      <w:r>
        <w:t xml:space="preserve">Mas a história não esqueceu. Os arqueólogos cavaram, encontraram, reuniram pedaços. Hatshepsut voltou.”</w:t>
      </w:r>
    </w:p>
    <w:bookmarkEnd w:id="22"/>
    <w:bookmarkStart w:id="23" w:name="cliffhanger"/>
    <w:p>
      <w:pPr>
        <w:pStyle w:val="Heading3"/>
      </w:pPr>
      <w:r>
        <w:t xml:space="preserve">Cliffhanger</w:t>
      </w:r>
    </w:p>
    <w:p>
      <w:pPr>
        <w:pStyle w:val="BlockText"/>
      </w:pPr>
      <w:r>
        <w:t xml:space="preserve">“</w:t>
      </w:r>
      <w:r>
        <w:t xml:space="preserve">Próximo episódio: vamos pra um homem que carregou tanto ouro que quebrou um banco. Mansa Musa do Mali!</w:t>
      </w:r>
      <w:r>
        <w:t xml:space="preserve">”</w:t>
      </w:r>
    </w:p>
    <w:bookmarkEnd w:id="23"/>
    <w:bookmarkStart w:id="24" w:name="código-cauris"/>
    <w:p>
      <w:pPr>
        <w:pStyle w:val="Heading3"/>
      </w:pPr>
      <w:r>
        <w:t xml:space="preserve">Código cauris</w:t>
      </w:r>
    </w:p>
    <w:p>
      <w:pPr>
        <w:pStyle w:val="FirstParagraph"/>
      </w:pPr>
      <w:r>
        <w:rPr>
          <w:rStyle w:val="VerbatimChar"/>
        </w:rPr>
        <w:t xml:space="preserve">HATSHEPSUT60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episódio-3-o-mansa-que-carregou-o-ouro"/>
    <w:p>
      <w:pPr>
        <w:pStyle w:val="Heading2"/>
      </w:pPr>
      <w:r>
        <w:t xml:space="preserve">EPISÓDIO 3 —</w:t>
      </w:r>
      <w:r>
        <w:t xml:space="preserve"> </w:t>
      </w:r>
      <w:r>
        <w:t xml:space="preserve">“</w:t>
      </w:r>
      <w:r>
        <w:t xml:space="preserve">O Mansa que Carregou o Ouro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Mundo</w:t>
      </w:r>
      <w:r>
        <w:t xml:space="preserve">: Império do Mali</w:t>
      </w:r>
      <w:r>
        <w:t xml:space="preserve"> </w:t>
      </w:r>
      <w:r>
        <w:rPr>
          <w:bCs/>
          <w:b/>
        </w:rPr>
        <w:t xml:space="preserve">Protagonista</w:t>
      </w:r>
      <w:r>
        <w:t xml:space="preserve">:</w:t>
      </w:r>
      <w:r>
        <w:t xml:space="preserve"> </w:t>
      </w:r>
      <w:r>
        <w:rPr>
          <w:bCs/>
          <w:b/>
        </w:rPr>
        <w:t xml:space="preserve">Musinho</w:t>
      </w:r>
      <w:r>
        <w:t xml:space="preserve"> </w:t>
      </w:r>
      <w:r>
        <w:t xml:space="preserve">— menino de 8 anos, neto de Mansa Musa, indo na peregrinação</w:t>
      </w:r>
      <w:r>
        <w:t xml:space="preserve"> </w:t>
      </w:r>
      <w:r>
        <w:rPr>
          <w:bCs/>
          <w:b/>
        </w:rPr>
        <w:t xml:space="preserve">Período</w:t>
      </w:r>
      <w:r>
        <w:t xml:space="preserve">: 1324</w:t>
      </w:r>
    </w:p>
    <w:bookmarkStart w:id="26" w:name="mood-visual-1"/>
    <w:p>
      <w:pPr>
        <w:pStyle w:val="Heading3"/>
      </w:pPr>
      <w:r>
        <w:t xml:space="preserve">Mood visual</w:t>
      </w:r>
    </w:p>
    <w:p>
      <w:pPr>
        <w:numPr>
          <w:ilvl w:val="0"/>
          <w:numId w:val="1002"/>
        </w:numPr>
        <w:pStyle w:val="Compact"/>
      </w:pPr>
      <w:r>
        <w:t xml:space="preserve">Cores: ouro intenso, areia ocre, panos coloridos mandinga</w:t>
      </w:r>
    </w:p>
    <w:p>
      <w:pPr>
        <w:numPr>
          <w:ilvl w:val="0"/>
          <w:numId w:val="1002"/>
        </w:numPr>
        <w:pStyle w:val="Compact"/>
      </w:pPr>
      <w:r>
        <w:t xml:space="preserve">Cenário: Niani → deserto do Saara → Cairo → Meca</w:t>
      </w:r>
    </w:p>
    <w:p>
      <w:pPr>
        <w:numPr>
          <w:ilvl w:val="0"/>
          <w:numId w:val="1002"/>
        </w:numPr>
        <w:pStyle w:val="Compact"/>
      </w:pPr>
      <w:r>
        <w:t xml:space="preserve">Camelos dourados, panos voando</w:t>
      </w:r>
    </w:p>
    <w:bookmarkEnd w:id="26"/>
    <w:bookmarkStart w:id="27" w:name="cantiga-refrão-1"/>
    <w:p>
      <w:pPr>
        <w:pStyle w:val="Heading3"/>
      </w:pPr>
      <w:r>
        <w:t xml:space="preserve">Cantiga refrão</w:t>
      </w:r>
    </w:p>
    <w:p>
      <w:pPr>
        <w:pStyle w:val="SourceCode"/>
      </w:pPr>
      <w:r>
        <w:rPr>
          <w:rStyle w:val="VerbatimChar"/>
        </w:rPr>
        <w:t xml:space="preserve">Mu-sa! Mu-sa!</w:t>
      </w:r>
      <w:r>
        <w:br/>
      </w:r>
      <w:r>
        <w:rPr>
          <w:rStyle w:val="VerbatimChar"/>
        </w:rPr>
        <w:t xml:space="preserve">60 mil pessoas comigo!</w:t>
      </w:r>
      <w:r>
        <w:br/>
      </w:r>
      <w:r>
        <w:rPr>
          <w:rStyle w:val="VerbatimChar"/>
        </w:rPr>
        <w:t xml:space="preserve">Mu-sa! Mu-sa!</w:t>
      </w:r>
      <w:r>
        <w:br/>
      </w:r>
      <w:r>
        <w:rPr>
          <w:rStyle w:val="VerbatimChar"/>
        </w:rPr>
        <w:t xml:space="preserve">Cairo recebeu meu ouro!</w:t>
      </w:r>
      <w:r>
        <w:br/>
      </w:r>
      <w:r>
        <w:br/>
      </w:r>
      <w:r>
        <w:rPr>
          <w:rStyle w:val="VerbatimChar"/>
        </w:rPr>
        <w:t xml:space="preserve">Tom-buc-tu! Es-co-la!</w:t>
      </w:r>
      <w:r>
        <w:br/>
      </w:r>
      <w:r>
        <w:rPr>
          <w:rStyle w:val="VerbatimChar"/>
        </w:rPr>
        <w:t xml:space="preserve">Tom-buc-tu! Li-vros!</w:t>
      </w:r>
      <w:r>
        <w:br/>
      </w:r>
      <w:r>
        <w:rPr>
          <w:rStyle w:val="VerbatimChar"/>
        </w:rPr>
        <w:t xml:space="preserve">Antes da Europa — já líamos</w:t>
      </w:r>
      <w:r>
        <w:br/>
      </w:r>
      <w:r>
        <w:rPr>
          <w:rStyle w:val="VerbatimChar"/>
        </w:rPr>
        <w:t xml:space="preserve">África é mãe do saber!</w:t>
      </w:r>
    </w:p>
    <w:bookmarkEnd w:id="27"/>
    <w:bookmarkStart w:id="28" w:name="voz-over"/>
    <w:p>
      <w:pPr>
        <w:pStyle w:val="Heading3"/>
      </w:pPr>
      <w:r>
        <w:t xml:space="preserve">Voz over</w:t>
      </w:r>
    </w:p>
    <w:p>
      <w:pPr>
        <w:pStyle w:val="BlockText"/>
      </w:pPr>
      <w:r>
        <w:t xml:space="preserve">“Em 1324, há 700 anos, um menino chamado Musinho começou uma viagem com o avô. Sabe quem era o avô? Mansa Musa. O homem mais rico da história. Da África. Do mundo. De toda a humanidade.</w:t>
      </w:r>
    </w:p>
    <w:p>
      <w:pPr>
        <w:pStyle w:val="BlockText"/>
      </w:pPr>
      <w:r>
        <w:t xml:space="preserve">Saíram juntos de Niani — capital do Mali. Caravana de 60 mil pessoas. 12 mil camelos. Cada camelo carregava 136 quilos de ouro.</w:t>
      </w:r>
    </w:p>
    <w:p>
      <w:pPr>
        <w:pStyle w:val="BlockText"/>
      </w:pPr>
      <w:r>
        <w:t xml:space="preserve">Onde iam? A Meca. Para rezar.</w:t>
      </w:r>
    </w:p>
    <w:p>
      <w:pPr>
        <w:pStyle w:val="BlockText"/>
      </w:pPr>
      <w:r>
        <w:t xml:space="preserve">No caminho passaram pelo Cairo. Mansa Musa distribuiu tanto ouro que o preço caiu. Ficou caindo por 12 anos! O Cairo tinha que se acostumar de novo com ouro normal.</w:t>
      </w:r>
    </w:p>
    <w:p>
      <w:pPr>
        <w:pStyle w:val="BlockText"/>
      </w:pPr>
      <w:r>
        <w:t xml:space="preserve">Quando voltaram, Mansa Musa mandou construir Tombuctu. Universidade. 700 mil livros. Estudantes vinham de todo o mundo islâmico estudar lá.</w:t>
      </w:r>
    </w:p>
    <w:p>
      <w:pPr>
        <w:pStyle w:val="BlockText"/>
      </w:pPr>
      <w:r>
        <w:t xml:space="preserve">‘</w:t>
      </w:r>
      <w:r>
        <w:t xml:space="preserve">Antes de Yale e Harvard, já se ensinava em Tombuctu</w:t>
      </w:r>
      <w:r>
        <w:t xml:space="preserve">’</w:t>
      </w:r>
      <w:r>
        <w:t xml:space="preserve"> </w:t>
      </w:r>
      <w:r>
        <w:t xml:space="preserve">— diz a Vovó Sankofa.”</w:t>
      </w:r>
    </w:p>
    <w:bookmarkEnd w:id="28"/>
    <w:bookmarkStart w:id="29" w:name="cliffhanger-1"/>
    <w:p>
      <w:pPr>
        <w:pStyle w:val="Heading3"/>
      </w:pPr>
      <w:r>
        <w:t xml:space="preserve">Cliffhanger</w:t>
      </w:r>
    </w:p>
    <w:p>
      <w:pPr>
        <w:pStyle w:val="BlockText"/>
      </w:pPr>
      <w:r>
        <w:t xml:space="preserve">“</w:t>
      </w:r>
      <w:r>
        <w:t xml:space="preserve">Próximo: uma cidade construída de pedra, sem cimento, sem cola, sem nada. E os europeus se recusaram a acreditar. Grande Zimbabwe!</w:t>
      </w:r>
      <w:r>
        <w:t xml:space="preserve">”</w:t>
      </w:r>
    </w:p>
    <w:bookmarkEnd w:id="29"/>
    <w:bookmarkStart w:id="30" w:name="código-cauris-1"/>
    <w:p>
      <w:pPr>
        <w:pStyle w:val="Heading3"/>
      </w:pPr>
      <w:r>
        <w:t xml:space="preserve">Código cauris</w:t>
      </w:r>
    </w:p>
    <w:p>
      <w:pPr>
        <w:pStyle w:val="FirstParagraph"/>
      </w:pPr>
      <w:r>
        <w:rPr>
          <w:rStyle w:val="VerbatimChar"/>
        </w:rPr>
        <w:t xml:space="preserve">MUSINHO40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episódio-4-a-cidade-na-pedra-mágica"/>
    <w:p>
      <w:pPr>
        <w:pStyle w:val="Heading2"/>
      </w:pPr>
      <w:r>
        <w:t xml:space="preserve">EPISÓDIO 4 —</w:t>
      </w:r>
      <w:r>
        <w:t xml:space="preserve"> </w:t>
      </w:r>
      <w:r>
        <w:t xml:space="preserve">“</w:t>
      </w:r>
      <w:r>
        <w:t xml:space="preserve">A Cidade na Pedra Mágica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Mundo</w:t>
      </w:r>
      <w:r>
        <w:t xml:space="preserve">: Grande Zimbabwe / Costa Suaíli</w:t>
      </w:r>
      <w:r>
        <w:t xml:space="preserve"> </w:t>
      </w:r>
      <w:r>
        <w:rPr>
          <w:bCs/>
          <w:b/>
        </w:rPr>
        <w:t xml:space="preserve">Protagonista</w:t>
      </w:r>
      <w:r>
        <w:t xml:space="preserve">:</w:t>
      </w:r>
      <w:r>
        <w:t xml:space="preserve"> </w:t>
      </w:r>
      <w:r>
        <w:rPr>
          <w:bCs/>
          <w:b/>
        </w:rPr>
        <w:t xml:space="preserve">Zimbi</w:t>
      </w:r>
      <w:r>
        <w:t xml:space="preserve"> </w:t>
      </w:r>
      <w:r>
        <w:t xml:space="preserve">— menina de 9 anos, filha de pedreiro</w:t>
      </w:r>
      <w:r>
        <w:t xml:space="preserve"> </w:t>
      </w:r>
      <w:r>
        <w:rPr>
          <w:bCs/>
          <w:b/>
        </w:rPr>
        <w:t xml:space="preserve">Período</w:t>
      </w:r>
      <w:r>
        <w:t xml:space="preserve">: c. 1300</w:t>
      </w:r>
    </w:p>
    <w:bookmarkStart w:id="32" w:name="mood-visual-2"/>
    <w:p>
      <w:pPr>
        <w:pStyle w:val="Heading3"/>
      </w:pPr>
      <w:r>
        <w:t xml:space="preserve">Mood visual</w:t>
      </w:r>
    </w:p>
    <w:p>
      <w:pPr>
        <w:numPr>
          <w:ilvl w:val="0"/>
          <w:numId w:val="1003"/>
        </w:numPr>
        <w:pStyle w:val="Compact"/>
      </w:pPr>
      <w:r>
        <w:t xml:space="preserve">Cores: cinza-pedra, verde-vegetal, azul-céu</w:t>
      </w:r>
    </w:p>
    <w:p>
      <w:pPr>
        <w:numPr>
          <w:ilvl w:val="0"/>
          <w:numId w:val="1003"/>
        </w:numPr>
        <w:pStyle w:val="Compact"/>
      </w:pPr>
      <w:r>
        <w:t xml:space="preserve">Cenário: torres de pedra, savana, montanha</w:t>
      </w:r>
    </w:p>
    <w:p>
      <w:pPr>
        <w:numPr>
          <w:ilvl w:val="0"/>
          <w:numId w:val="1003"/>
        </w:numPr>
        <w:pStyle w:val="Compact"/>
      </w:pPr>
      <w:r>
        <w:t xml:space="preserve">Vovó Sankofa segura uma pedra mágica que vibra</w:t>
      </w:r>
    </w:p>
    <w:bookmarkEnd w:id="32"/>
    <w:bookmarkStart w:id="33" w:name="cantiga-refrão-2"/>
    <w:p>
      <w:pPr>
        <w:pStyle w:val="Heading3"/>
      </w:pPr>
      <w:r>
        <w:t xml:space="preserve">Cantiga refrão</w:t>
      </w:r>
    </w:p>
    <w:p>
      <w:pPr>
        <w:pStyle w:val="SourceCode"/>
      </w:pPr>
      <w:r>
        <w:rPr>
          <w:rStyle w:val="VerbatimChar"/>
        </w:rPr>
        <w:t xml:space="preserve">Zim-bi! Zim-bi!</w:t>
      </w:r>
      <w:r>
        <w:br/>
      </w:r>
      <w:r>
        <w:rPr>
          <w:rStyle w:val="VerbatimChar"/>
        </w:rPr>
        <w:t xml:space="preserve">Pedra empilhada sem cola!</w:t>
      </w:r>
      <w:r>
        <w:br/>
      </w:r>
      <w:r>
        <w:rPr>
          <w:rStyle w:val="VerbatimChar"/>
        </w:rPr>
        <w:t xml:space="preserve">Zim-bi! Zim-bi!</w:t>
      </w:r>
      <w:r>
        <w:br/>
      </w:r>
      <w:r>
        <w:rPr>
          <w:rStyle w:val="VerbatimChar"/>
        </w:rPr>
        <w:t xml:space="preserve">Cidade que vê o mundo!</w:t>
      </w:r>
      <w:r>
        <w:br/>
      </w:r>
      <w:r>
        <w:br/>
      </w:r>
      <w:r>
        <w:rPr>
          <w:rStyle w:val="VerbatimChar"/>
        </w:rPr>
        <w:t xml:space="preserve">Sem ar-ga-mas-sa!</w:t>
      </w:r>
      <w:r>
        <w:br/>
      </w:r>
      <w:r>
        <w:rPr>
          <w:rStyle w:val="VerbatimChar"/>
        </w:rPr>
        <w:t xml:space="preserve">Sem ce-men-to!</w:t>
      </w:r>
      <w:r>
        <w:br/>
      </w:r>
      <w:r>
        <w:rPr>
          <w:rStyle w:val="VerbatimChar"/>
        </w:rPr>
        <w:t xml:space="preserve">Só técnica, só sabedoria!</w:t>
      </w:r>
      <w:r>
        <w:br/>
      </w:r>
      <w:r>
        <w:rPr>
          <w:rStyle w:val="VerbatimChar"/>
        </w:rPr>
        <w:t xml:space="preserve">África constrói — África ensina!</w:t>
      </w:r>
    </w:p>
    <w:bookmarkEnd w:id="33"/>
    <w:bookmarkStart w:id="34" w:name="voz-over-1"/>
    <w:p>
      <w:pPr>
        <w:pStyle w:val="Heading3"/>
      </w:pPr>
      <w:r>
        <w:t xml:space="preserve">Voz over</w:t>
      </w:r>
    </w:p>
    <w:p>
      <w:pPr>
        <w:pStyle w:val="BlockText"/>
      </w:pPr>
      <w:r>
        <w:t xml:space="preserve">“Há 700 anos, no que hoje é Zimbabué, uma menina chamada Zimbi observava o pai trabalhar. Ele era pedreiro. Construía a Grande Cidade.</w:t>
      </w:r>
    </w:p>
    <w:p>
      <w:pPr>
        <w:pStyle w:val="BlockText"/>
      </w:pPr>
      <w:r>
        <w:t xml:space="preserve">Como era construída? Sem cola. Sem cimento. Sem argamassa. Pedra em cima de pedra. Encaixadas com tanta precisão que não cabia uma folha de papel entre elas.</w:t>
      </w:r>
    </w:p>
    <w:p>
      <w:pPr>
        <w:pStyle w:val="BlockText"/>
      </w:pPr>
      <w:r>
        <w:t xml:space="preserve">A torre cônica tinha 11 metros de altura. As muralhas tinham 11 hectares. 18 mil pessoas viviam dentro.</w:t>
      </w:r>
    </w:p>
    <w:p>
      <w:pPr>
        <w:pStyle w:val="BlockText"/>
      </w:pPr>
      <w:r>
        <w:t xml:space="preserve">Quando os europeus chegaram em 1871, viram as ruínas. Falaram:</w:t>
      </w:r>
      <w:r>
        <w:t xml:space="preserve"> </w:t>
      </w:r>
      <w:r>
        <w:t xml:space="preserve">‘</w:t>
      </w:r>
      <w:r>
        <w:t xml:space="preserve">Africanos não construíram isso. Foram fenícios. Ou os judeus. Ou alienígenas.</w:t>
      </w:r>
      <w:r>
        <w:t xml:space="preserve">’</w:t>
      </w:r>
    </w:p>
    <w:p>
      <w:pPr>
        <w:pStyle w:val="BlockText"/>
      </w:pPr>
      <w:r>
        <w:t xml:space="preserve">Demorou 100 anos pra arqueologia provar que sim — africanos construíram. Cecil Rhodes, o colonialista, tentou apagar a história. Mas as pedras são teimosas. As pedras lembram.</w:t>
      </w:r>
    </w:p>
    <w:p>
      <w:pPr>
        <w:pStyle w:val="BlockText"/>
      </w:pPr>
      <w:r>
        <w:t xml:space="preserve">Hoje é Patrimônio Mundial da UNESCO. Mas a Vovó Sankofa diz:</w:t>
      </w:r>
      <w:r>
        <w:t xml:space="preserve"> </w:t>
      </w:r>
      <w:r>
        <w:t xml:space="preserve">‘</w:t>
      </w:r>
      <w:r>
        <w:t xml:space="preserve">Quem construiu a cidade ainda mora aqui. Os ancestrais não foram embora.</w:t>
      </w:r>
      <w:r>
        <w:t xml:space="preserve">’</w:t>
      </w:r>
      <w:r>
        <w:t xml:space="preserve">”</w:t>
      </w:r>
    </w:p>
    <w:bookmarkEnd w:id="34"/>
    <w:bookmarkStart w:id="35" w:name="cliffhanger-2"/>
    <w:p>
      <w:pPr>
        <w:pStyle w:val="Heading3"/>
      </w:pPr>
      <w:r>
        <w:t xml:space="preserve">Cliffhanger</w:t>
      </w:r>
    </w:p>
    <w:p>
      <w:pPr>
        <w:pStyle w:val="BlockText"/>
      </w:pPr>
      <w:r>
        <w:t xml:space="preserve">“</w:t>
      </w:r>
      <w:r>
        <w:t xml:space="preserve">Próximo: cabeças de bronze que ainda falam. Bronzes do Benin!</w:t>
      </w:r>
      <w:r>
        <w:t xml:space="preserve">”</w:t>
      </w:r>
    </w:p>
    <w:bookmarkEnd w:id="35"/>
    <w:bookmarkStart w:id="36" w:name="código-cauris-2"/>
    <w:p>
      <w:pPr>
        <w:pStyle w:val="Heading3"/>
      </w:pPr>
      <w:r>
        <w:t xml:space="preserve">Código cauris</w:t>
      </w:r>
    </w:p>
    <w:p>
      <w:pPr>
        <w:pStyle w:val="FirstParagraph"/>
      </w:pPr>
      <w:r>
        <w:rPr>
          <w:rStyle w:val="VerbatimChar"/>
        </w:rPr>
        <w:t xml:space="preserve">ZIMBABWE50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episódio-5-as-cabeças-que-falavam"/>
    <w:p>
      <w:pPr>
        <w:pStyle w:val="Heading2"/>
      </w:pPr>
      <w:r>
        <w:t xml:space="preserve">EPISÓDIO 5 —</w:t>
      </w:r>
      <w:r>
        <w:t xml:space="preserve"> </w:t>
      </w:r>
      <w:r>
        <w:t xml:space="preserve">“</w:t>
      </w:r>
      <w:r>
        <w:t xml:space="preserve">As Cabeças que Falavam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Mundo</w:t>
      </w:r>
      <w:r>
        <w:t xml:space="preserve">: Reino do Benin (Nigéria)</w:t>
      </w:r>
      <w:r>
        <w:t xml:space="preserve"> </w:t>
      </w:r>
      <w:r>
        <w:rPr>
          <w:bCs/>
          <w:b/>
        </w:rPr>
        <w:t xml:space="preserve">Protagonista</w:t>
      </w:r>
      <w:r>
        <w:t xml:space="preserve">:</w:t>
      </w:r>
      <w:r>
        <w:t xml:space="preserve"> </w:t>
      </w:r>
      <w:r>
        <w:rPr>
          <w:bCs/>
          <w:b/>
        </w:rPr>
        <w:t xml:space="preserve">Adesua</w:t>
      </w:r>
      <w:r>
        <w:t xml:space="preserve"> </w:t>
      </w:r>
      <w:r>
        <w:t xml:space="preserve">— menino de 6 anos, filho de fundidor de bronze</w:t>
      </w:r>
      <w:r>
        <w:t xml:space="preserve"> </w:t>
      </w:r>
      <w:r>
        <w:rPr>
          <w:bCs/>
          <w:b/>
        </w:rPr>
        <w:t xml:space="preserve">Período</w:t>
      </w:r>
      <w:r>
        <w:t xml:space="preserve">: c. 1500 (auge do reino)</w:t>
      </w:r>
    </w:p>
    <w:bookmarkStart w:id="38" w:name="mood-visual-3"/>
    <w:p>
      <w:pPr>
        <w:pStyle w:val="Heading3"/>
      </w:pPr>
      <w:r>
        <w:t xml:space="preserve">Mood visual</w:t>
      </w:r>
    </w:p>
    <w:p>
      <w:pPr>
        <w:numPr>
          <w:ilvl w:val="0"/>
          <w:numId w:val="1004"/>
        </w:numPr>
        <w:pStyle w:val="Compact"/>
      </w:pPr>
      <w:r>
        <w:t xml:space="preserve">Cores: bronze fundido, vermelho fogo, marrom barro</w:t>
      </w:r>
    </w:p>
    <w:p>
      <w:pPr>
        <w:numPr>
          <w:ilvl w:val="0"/>
          <w:numId w:val="1004"/>
        </w:numPr>
        <w:pStyle w:val="Compact"/>
      </w:pPr>
      <w:r>
        <w:t xml:space="preserve">Cenário: oficina de fundição, palácio do Oba, mercado</w:t>
      </w:r>
    </w:p>
    <w:p>
      <w:pPr>
        <w:numPr>
          <w:ilvl w:val="0"/>
          <w:numId w:val="1004"/>
        </w:numPr>
        <w:pStyle w:val="Compact"/>
      </w:pPr>
      <w:r>
        <w:t xml:space="preserve">Cabeças de bronze ganham vida e falam</w:t>
      </w:r>
    </w:p>
    <w:bookmarkEnd w:id="38"/>
    <w:bookmarkStart w:id="39" w:name="cantiga-refrão-3"/>
    <w:p>
      <w:pPr>
        <w:pStyle w:val="Heading3"/>
      </w:pPr>
      <w:r>
        <w:t xml:space="preserve">Cantiga refrão</w:t>
      </w:r>
    </w:p>
    <w:p>
      <w:pPr>
        <w:pStyle w:val="SourceCode"/>
      </w:pPr>
      <w:r>
        <w:rPr>
          <w:rStyle w:val="VerbatimChar"/>
        </w:rPr>
        <w:t xml:space="preserve">A-de-sua! A-de-sua!</w:t>
      </w:r>
      <w:r>
        <w:br/>
      </w:r>
      <w:r>
        <w:rPr>
          <w:rStyle w:val="VerbatimChar"/>
        </w:rPr>
        <w:t xml:space="preserve">Bronze no fogo!</w:t>
      </w:r>
      <w:r>
        <w:br/>
      </w:r>
      <w:r>
        <w:rPr>
          <w:rStyle w:val="VerbatimChar"/>
        </w:rPr>
        <w:t xml:space="preserve">A-de-sua! A-de-sua!</w:t>
      </w:r>
      <w:r>
        <w:br/>
      </w:r>
      <w:r>
        <w:rPr>
          <w:rStyle w:val="VerbatimChar"/>
        </w:rPr>
        <w:t xml:space="preserve">Cabeça que conta história!</w:t>
      </w:r>
      <w:r>
        <w:br/>
      </w:r>
      <w:r>
        <w:br/>
      </w:r>
      <w:r>
        <w:rPr>
          <w:rStyle w:val="VerbatimChar"/>
        </w:rPr>
        <w:t xml:space="preserve">O-ba! O-ba!</w:t>
      </w:r>
      <w:r>
        <w:br/>
      </w:r>
      <w:r>
        <w:rPr>
          <w:rStyle w:val="VerbatimChar"/>
        </w:rPr>
        <w:t xml:space="preserve">Rei do Benin!</w:t>
      </w:r>
      <w:r>
        <w:br/>
      </w:r>
      <w:r>
        <w:rPr>
          <w:rStyle w:val="VerbatimChar"/>
        </w:rPr>
        <w:t xml:space="preserve">Cada cabeça é um ancestral!</w:t>
      </w:r>
      <w:r>
        <w:br/>
      </w:r>
      <w:r>
        <w:rPr>
          <w:rStyle w:val="VerbatimChar"/>
        </w:rPr>
        <w:t xml:space="preserve">Cada bronze é uma lição!</w:t>
      </w:r>
    </w:p>
    <w:bookmarkEnd w:id="39"/>
    <w:bookmarkStart w:id="40" w:name="voz-over-2"/>
    <w:p>
      <w:pPr>
        <w:pStyle w:val="Heading3"/>
      </w:pPr>
      <w:r>
        <w:t xml:space="preserve">Voz over</w:t>
      </w:r>
    </w:p>
    <w:p>
      <w:pPr>
        <w:pStyle w:val="BlockText"/>
      </w:pPr>
      <w:r>
        <w:t xml:space="preserve">“Há 500 anos, na cidade de Benin — atual Nigéria — um menino chamado Adesua ajudava o pai. O pai era fundidor de bronze. O bronze era sagrado.</w:t>
      </w:r>
    </w:p>
    <w:p>
      <w:pPr>
        <w:pStyle w:val="BlockText"/>
      </w:pPr>
      <w:r>
        <w:t xml:space="preserve">Cada vez que um Oba (rei) morria, os fundidores faziam uma cabeça de bronze dele. Não era enfeite. Era arquivo. Cada cabeça guardava o rosto do rei, sua época, suas conquistas.</w:t>
      </w:r>
    </w:p>
    <w:p>
      <w:pPr>
        <w:pStyle w:val="BlockText"/>
      </w:pPr>
      <w:r>
        <w:t xml:space="preserve">Adesua via o pai derretendo o bronze. Despejando em forma. Esfriando. Polindo. Cada peça levava meses.</w:t>
      </w:r>
    </w:p>
    <w:p>
      <w:pPr>
        <w:pStyle w:val="BlockText"/>
      </w:pPr>
      <w:r>
        <w:t xml:space="preserve">Em 1897, soldados ingleses invadiram. Levaram 4.000 peças. Cabeças, marfins, máscaras. Levaram pra Londres.</w:t>
      </w:r>
    </w:p>
    <w:p>
      <w:pPr>
        <w:pStyle w:val="BlockText"/>
      </w:pPr>
      <w:r>
        <w:t xml:space="preserve">Hoje, em 2026, alguns museus começam a devolver. Mas a maioria ainda está fora.</w:t>
      </w:r>
    </w:p>
    <w:p>
      <w:pPr>
        <w:pStyle w:val="BlockText"/>
      </w:pPr>
      <w:r>
        <w:t xml:space="preserve">A Vovó Sankofa diz:</w:t>
      </w:r>
      <w:r>
        <w:t xml:space="preserve"> </w:t>
      </w:r>
      <w:r>
        <w:t xml:space="preserve">‘</w:t>
      </w:r>
      <w:r>
        <w:t xml:space="preserve">Cada bronze tem alma. Quem segura, segura ancestral. Devolvam!</w:t>
      </w:r>
      <w:r>
        <w:t xml:space="preserve">’</w:t>
      </w:r>
      <w:r>
        <w:t xml:space="preserve">”</w:t>
      </w:r>
    </w:p>
    <w:bookmarkEnd w:id="40"/>
    <w:bookmarkStart w:id="41" w:name="cliffhanger-3"/>
    <w:p>
      <w:pPr>
        <w:pStyle w:val="Heading3"/>
      </w:pPr>
      <w:r>
        <w:t xml:space="preserve">Cliffhanger</w:t>
      </w:r>
    </w:p>
    <w:p>
      <w:pPr>
        <w:pStyle w:val="BlockText"/>
      </w:pPr>
      <w:r>
        <w:t xml:space="preserve">“</w:t>
      </w:r>
      <w:r>
        <w:t xml:space="preserve">Próximo: uma rainha que se recusou a sentar no chão. Nzinga!</w:t>
      </w:r>
      <w:r>
        <w:t xml:space="preserve">”</w:t>
      </w:r>
    </w:p>
    <w:bookmarkEnd w:id="41"/>
    <w:bookmarkStart w:id="42" w:name="código-cauris-3"/>
    <w:p>
      <w:pPr>
        <w:pStyle w:val="Heading3"/>
      </w:pPr>
      <w:r>
        <w:t xml:space="preserve">Código cauris</w:t>
      </w:r>
    </w:p>
    <w:p>
      <w:pPr>
        <w:pStyle w:val="FirstParagraph"/>
      </w:pPr>
      <w:r>
        <w:rPr>
          <w:rStyle w:val="VerbatimChar"/>
        </w:rPr>
        <w:t xml:space="preserve">ADESUA45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episódio-6-a-rainha-que-não-sentava"/>
    <w:p>
      <w:pPr>
        <w:pStyle w:val="Heading2"/>
      </w:pPr>
      <w:r>
        <w:t xml:space="preserve">EPISÓDIO 6 —</w:t>
      </w:r>
      <w:r>
        <w:t xml:space="preserve"> </w:t>
      </w:r>
      <w:r>
        <w:t xml:space="preserve">“</w:t>
      </w:r>
      <w:r>
        <w:t xml:space="preserve">A Rainha Que Não Sentava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Mundo</w:t>
      </w:r>
      <w:r>
        <w:t xml:space="preserve">: Ndongo-Matamba (Angola)</w:t>
      </w:r>
      <w:r>
        <w:t xml:space="preserve"> </w:t>
      </w:r>
      <w:r>
        <w:rPr>
          <w:bCs/>
          <w:b/>
        </w:rPr>
        <w:t xml:space="preserve">Protagonista</w:t>
      </w:r>
      <w:r>
        <w:t xml:space="preserve">:</w:t>
      </w:r>
      <w:r>
        <w:t xml:space="preserve"> </w:t>
      </w:r>
      <w:r>
        <w:rPr>
          <w:bCs/>
          <w:b/>
        </w:rPr>
        <w:t xml:space="preserve">Nzinguinha</w:t>
      </w:r>
      <w:r>
        <w:t xml:space="preserve"> </w:t>
      </w:r>
      <w:r>
        <w:t xml:space="preserve">— menina de 10 anos, sobrinha de Nzinga</w:t>
      </w:r>
      <w:r>
        <w:t xml:space="preserve"> </w:t>
      </w:r>
      <w:r>
        <w:rPr>
          <w:bCs/>
          <w:b/>
        </w:rPr>
        <w:t xml:space="preserve">Período</w:t>
      </w:r>
      <w:r>
        <w:t xml:space="preserve">: c. 1620</w:t>
      </w:r>
    </w:p>
    <w:bookmarkStart w:id="44" w:name="mood-visual-4"/>
    <w:p>
      <w:pPr>
        <w:pStyle w:val="Heading3"/>
      </w:pPr>
      <w:r>
        <w:t xml:space="preserve">Mood visual</w:t>
      </w:r>
    </w:p>
    <w:p>
      <w:pPr>
        <w:numPr>
          <w:ilvl w:val="0"/>
          <w:numId w:val="1005"/>
        </w:numPr>
        <w:pStyle w:val="Compact"/>
      </w:pPr>
      <w:r>
        <w:t xml:space="preserve">Cores: vermelho-terra, dourado, verde-floresta</w:t>
      </w:r>
    </w:p>
    <w:p>
      <w:pPr>
        <w:numPr>
          <w:ilvl w:val="0"/>
          <w:numId w:val="1005"/>
        </w:numPr>
        <w:pStyle w:val="Compact"/>
      </w:pPr>
      <w:r>
        <w:t xml:space="preserve">Cenário: corte do Ndongo, floresta, campo de batalha estilizado (sem violência)</w:t>
      </w:r>
    </w:p>
    <w:p>
      <w:pPr>
        <w:numPr>
          <w:ilvl w:val="0"/>
          <w:numId w:val="1005"/>
        </w:numPr>
        <w:pStyle w:val="Compact"/>
      </w:pPr>
      <w:r>
        <w:t xml:space="preserve">Vovó Sankofa veste capa vermelha</w:t>
      </w:r>
    </w:p>
    <w:bookmarkEnd w:id="44"/>
    <w:bookmarkStart w:id="45" w:name="cantiga-refrão-4"/>
    <w:p>
      <w:pPr>
        <w:pStyle w:val="Heading3"/>
      </w:pPr>
      <w:r>
        <w:t xml:space="preserve">Cantiga refrão</w:t>
      </w:r>
    </w:p>
    <w:p>
      <w:pPr>
        <w:pStyle w:val="SourceCode"/>
      </w:pPr>
      <w:r>
        <w:rPr>
          <w:rStyle w:val="VerbatimChar"/>
        </w:rPr>
        <w:t xml:space="preserve">Nzin-ga! Nzin-ga!</w:t>
      </w:r>
      <w:r>
        <w:br/>
      </w:r>
      <w:r>
        <w:rPr>
          <w:rStyle w:val="VerbatimChar"/>
        </w:rPr>
        <w:t xml:space="preserve">Não senta no chão!</w:t>
      </w:r>
      <w:r>
        <w:br/>
      </w:r>
      <w:r>
        <w:rPr>
          <w:rStyle w:val="VerbatimChar"/>
        </w:rPr>
        <w:t xml:space="preserve">Nzin-ga! Nzin-ga!</w:t>
      </w:r>
      <w:r>
        <w:br/>
      </w:r>
      <w:r>
        <w:rPr>
          <w:rStyle w:val="VerbatimChar"/>
        </w:rPr>
        <w:t xml:space="preserve">Senta no soldado!</w:t>
      </w:r>
      <w:r>
        <w:br/>
      </w:r>
      <w:r>
        <w:br/>
      </w:r>
      <w:r>
        <w:rPr>
          <w:rStyle w:val="VerbatimChar"/>
        </w:rPr>
        <w:t xml:space="preserve">Resis-tên-cia!</w:t>
      </w:r>
      <w:r>
        <w:br/>
      </w:r>
      <w:r>
        <w:rPr>
          <w:rStyle w:val="VerbatimChar"/>
        </w:rPr>
        <w:t xml:space="preserve">Resis-tên-cia!</w:t>
      </w:r>
      <w:r>
        <w:br/>
      </w:r>
      <w:r>
        <w:rPr>
          <w:rStyle w:val="VerbatimChar"/>
        </w:rPr>
        <w:t xml:space="preserve">Mulher é guerreira!</w:t>
      </w:r>
      <w:r>
        <w:br/>
      </w:r>
      <w:r>
        <w:rPr>
          <w:rStyle w:val="VerbatimChar"/>
        </w:rPr>
        <w:t xml:space="preserve">África lembra dela!</w:t>
      </w:r>
    </w:p>
    <w:bookmarkEnd w:id="45"/>
    <w:bookmarkStart w:id="46" w:name="voz-over-3"/>
    <w:p>
      <w:pPr>
        <w:pStyle w:val="Heading3"/>
      </w:pPr>
      <w:r>
        <w:t xml:space="preserve">Voz over</w:t>
      </w:r>
    </w:p>
    <w:p>
      <w:pPr>
        <w:pStyle w:val="BlockText"/>
      </w:pPr>
      <w:r>
        <w:t xml:space="preserve">“Há 400 anos, em Ndongo — atual Angola — uma menina chamada Nzinguinha admirava sua tia. A tia se chamava Nzinga. E Nzinga era diferente.</w:t>
      </w:r>
    </w:p>
    <w:p>
      <w:pPr>
        <w:pStyle w:val="BlockText"/>
      </w:pPr>
      <w:r>
        <w:t xml:space="preserve">Quando os portugueses chegaram pra negociar, mandaram que Nzinga sentasse no chão. Cadeiras só pra europeus, diziam.</w:t>
      </w:r>
    </w:p>
    <w:p>
      <w:pPr>
        <w:pStyle w:val="BlockText"/>
      </w:pPr>
      <w:r>
        <w:t xml:space="preserve">Nzinga não brigou. Olhou pra um soldado. Mandou ele se ajoelhar. Sentou nas costas dele. Ficou na mesma altura do português. Negociou de igual.</w:t>
      </w:r>
    </w:p>
    <w:p>
      <w:pPr>
        <w:pStyle w:val="BlockText"/>
      </w:pPr>
      <w:r>
        <w:t xml:space="preserve">Quando os portugueses traíram o tratado — Nzinga liderou a resistência por 30 anos. Lutou até morrer aos 80 anos. Nunca se rendeu.</w:t>
      </w:r>
    </w:p>
    <w:p>
      <w:pPr>
        <w:pStyle w:val="BlockText"/>
      </w:pPr>
      <w:r>
        <w:t xml:space="preserve">A Vovó Sankofa diz:</w:t>
      </w:r>
      <w:r>
        <w:t xml:space="preserve"> </w:t>
      </w:r>
      <w:r>
        <w:t xml:space="preserve">‘</w:t>
      </w:r>
      <w:r>
        <w:t xml:space="preserve">Nzinguinha cresceu vendo isso. E levou a luta adiante. Toda menina preta hoje é descendente da Nzinga, em algum jeito.</w:t>
      </w:r>
      <w:r>
        <w:t xml:space="preserve">’</w:t>
      </w:r>
      <w:r>
        <w:t xml:space="preserve">”</w:t>
      </w:r>
    </w:p>
    <w:bookmarkEnd w:id="46"/>
    <w:bookmarkStart w:id="47" w:name="cliffhanger-4"/>
    <w:p>
      <w:pPr>
        <w:pStyle w:val="Heading3"/>
      </w:pPr>
      <w:r>
        <w:t xml:space="preserve">Cliffhanger</w:t>
      </w:r>
    </w:p>
    <w:p>
      <w:pPr>
        <w:pStyle w:val="BlockText"/>
      </w:pPr>
      <w:r>
        <w:t xml:space="preserve">“</w:t>
      </w:r>
      <w:r>
        <w:t xml:space="preserve">Próximo: uma montanha onde 20 mil pessoas viveram livres por 100 anos. Quilombo dos Palmares!</w:t>
      </w:r>
      <w:r>
        <w:t xml:space="preserve">”</w:t>
      </w:r>
    </w:p>
    <w:bookmarkEnd w:id="47"/>
    <w:bookmarkStart w:id="48" w:name="código-cauris-4"/>
    <w:p>
      <w:pPr>
        <w:pStyle w:val="Heading3"/>
      </w:pPr>
      <w:r>
        <w:t xml:space="preserve">Código cauris</w:t>
      </w:r>
    </w:p>
    <w:p>
      <w:pPr>
        <w:pStyle w:val="FirstParagraph"/>
      </w:pPr>
      <w:r>
        <w:rPr>
          <w:rStyle w:val="VerbatimChar"/>
        </w:rPr>
        <w:t xml:space="preserve">NZINGA75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episódio-7-o-quilombo-na-montanha"/>
    <w:p>
      <w:pPr>
        <w:pStyle w:val="Heading2"/>
      </w:pPr>
      <w:r>
        <w:t xml:space="preserve">EPISÓDIO 7 —</w:t>
      </w:r>
      <w:r>
        <w:t xml:space="preserve"> </w:t>
      </w:r>
      <w:r>
        <w:t xml:space="preserve">“</w:t>
      </w:r>
      <w:r>
        <w:t xml:space="preserve">O Quilombo na Montanha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Mundo</w:t>
      </w:r>
      <w:r>
        <w:t xml:space="preserve">: Palmares (Brasil colonial)</w:t>
      </w:r>
      <w:r>
        <w:t xml:space="preserve"> </w:t>
      </w:r>
      <w:r>
        <w:rPr>
          <w:bCs/>
          <w:b/>
        </w:rPr>
        <w:t xml:space="preserve">Protagonista</w:t>
      </w:r>
      <w:r>
        <w:t xml:space="preserve">:</w:t>
      </w:r>
      <w:r>
        <w:t xml:space="preserve"> </w:t>
      </w:r>
      <w:r>
        <w:rPr>
          <w:bCs/>
          <w:b/>
        </w:rPr>
        <w:t xml:space="preserve">Dandarinha</w:t>
      </w:r>
      <w:r>
        <w:t xml:space="preserve"> </w:t>
      </w:r>
      <w:r>
        <w:t xml:space="preserve">— menina de 11 anos, filha de Aqualtune e companheira de criança de Zumbi</w:t>
      </w:r>
      <w:r>
        <w:t xml:space="preserve"> </w:t>
      </w:r>
      <w:r>
        <w:rPr>
          <w:bCs/>
          <w:b/>
        </w:rPr>
        <w:t xml:space="preserve">Período</w:t>
      </w:r>
      <w:r>
        <w:t xml:space="preserve">: c. 1670</w:t>
      </w:r>
    </w:p>
    <w:bookmarkStart w:id="50" w:name="mood-visual-5"/>
    <w:p>
      <w:pPr>
        <w:pStyle w:val="Heading3"/>
      </w:pPr>
      <w:r>
        <w:t xml:space="preserve">Mood visual</w:t>
      </w:r>
    </w:p>
    <w:p>
      <w:pPr>
        <w:numPr>
          <w:ilvl w:val="0"/>
          <w:numId w:val="1006"/>
        </w:numPr>
        <w:pStyle w:val="Compact"/>
      </w:pPr>
      <w:r>
        <w:t xml:space="preserve">Cores: verde-montanha, ocre-terra, vermelho-fogo</w:t>
      </w:r>
    </w:p>
    <w:p>
      <w:pPr>
        <w:numPr>
          <w:ilvl w:val="0"/>
          <w:numId w:val="1006"/>
        </w:numPr>
        <w:pStyle w:val="Compact"/>
      </w:pPr>
      <w:r>
        <w:t xml:space="preserve">Cenário: Serra da Barriga, mocambos, plantação</w:t>
      </w:r>
    </w:p>
    <w:p>
      <w:pPr>
        <w:numPr>
          <w:ilvl w:val="0"/>
          <w:numId w:val="1006"/>
        </w:numPr>
        <w:pStyle w:val="Compact"/>
      </w:pPr>
      <w:r>
        <w:t xml:space="preserve">Música base: berimbau infantil</w:t>
      </w:r>
    </w:p>
    <w:bookmarkEnd w:id="50"/>
    <w:bookmarkStart w:id="51" w:name="cantiga-refrão-5"/>
    <w:p>
      <w:pPr>
        <w:pStyle w:val="Heading3"/>
      </w:pPr>
      <w:r>
        <w:t xml:space="preserve">Cantiga refrão</w:t>
      </w:r>
    </w:p>
    <w:p>
      <w:pPr>
        <w:pStyle w:val="SourceCode"/>
      </w:pPr>
      <w:r>
        <w:rPr>
          <w:rStyle w:val="VerbatimChar"/>
        </w:rPr>
        <w:t xml:space="preserve">Pal-ma-res! Pal-ma-res!</w:t>
      </w:r>
      <w:r>
        <w:br/>
      </w:r>
      <w:r>
        <w:rPr>
          <w:rStyle w:val="VerbatimChar"/>
        </w:rPr>
        <w:t xml:space="preserve">Vinte mil filhos!</w:t>
      </w:r>
      <w:r>
        <w:br/>
      </w:r>
      <w:r>
        <w:rPr>
          <w:rStyle w:val="VerbatimChar"/>
        </w:rPr>
        <w:t xml:space="preserve">Pal-ma-res! Pal-ma-res!</w:t>
      </w:r>
      <w:r>
        <w:br/>
      </w:r>
      <w:r>
        <w:rPr>
          <w:rStyle w:val="VerbatimChar"/>
        </w:rPr>
        <w:t xml:space="preserve">Cem anos resistindo!</w:t>
      </w:r>
      <w:r>
        <w:br/>
      </w:r>
      <w:r>
        <w:br/>
      </w:r>
      <w:r>
        <w:rPr>
          <w:rStyle w:val="VerbatimChar"/>
        </w:rPr>
        <w:t xml:space="preserve">Zum-bi! Dan-da-ra!</w:t>
      </w:r>
      <w:r>
        <w:br/>
      </w:r>
      <w:r>
        <w:rPr>
          <w:rStyle w:val="VerbatimChar"/>
        </w:rPr>
        <w:t xml:space="preserve">A-qual-tu-ne!</w:t>
      </w:r>
      <w:r>
        <w:br/>
      </w:r>
      <w:r>
        <w:rPr>
          <w:rStyle w:val="VerbatimChar"/>
        </w:rPr>
        <w:t xml:space="preserve">Cada nome um guerreiro!</w:t>
      </w:r>
      <w:r>
        <w:br/>
      </w:r>
      <w:r>
        <w:rPr>
          <w:rStyle w:val="VerbatimChar"/>
        </w:rPr>
        <w:t xml:space="preserve">Cada quilombo uma força!</w:t>
      </w:r>
    </w:p>
    <w:bookmarkEnd w:id="51"/>
    <w:bookmarkStart w:id="52" w:name="voz-over-4"/>
    <w:p>
      <w:pPr>
        <w:pStyle w:val="Heading3"/>
      </w:pPr>
      <w:r>
        <w:t xml:space="preserve">Voz over</w:t>
      </w:r>
    </w:p>
    <w:p>
      <w:pPr>
        <w:pStyle w:val="BlockText"/>
      </w:pPr>
      <w:r>
        <w:t xml:space="preserve">“Há 350 anos, na Serra da Barriga — Alagoas — uma menina chamada Dandarinha brincava com seu primo Zumbi. Os dois viviam num lugar diferente. Era um QUILOMBO.</w:t>
      </w:r>
    </w:p>
    <w:p>
      <w:pPr>
        <w:pStyle w:val="BlockText"/>
      </w:pPr>
      <w:r>
        <w:t xml:space="preserve">Quilombo é palavra de origem africana, do quicongo. Significa: lugar onde as pessoas se reúnem. Mas no Brasil colonial virou outra coisa: lugar onde quem fugia da escravidão construía vida própria.</w:t>
      </w:r>
    </w:p>
    <w:p>
      <w:pPr>
        <w:pStyle w:val="BlockText"/>
      </w:pPr>
      <w:r>
        <w:t xml:space="preserve">Palmares era o maior. Mais de 20 mil pessoas viviam lá. Tinha lavoura, escola própria, sistema de justiça, religião.</w:t>
      </w:r>
    </w:p>
    <w:p>
      <w:pPr>
        <w:pStyle w:val="BlockText"/>
      </w:pPr>
      <w:r>
        <w:t xml:space="preserve">Aqualtune era a avó de Dandarinha. Princesa do Kongo, tinha sido escravizada, mas escapou. Construiu Palmares com outras pessoas valentes.</w:t>
      </w:r>
    </w:p>
    <w:p>
      <w:pPr>
        <w:pStyle w:val="BlockText"/>
      </w:pPr>
      <w:r>
        <w:t xml:space="preserve">Ganga Zumba foi o primeiro chefe. Depois Zumbi assumiu. Lutou até cair, em 1695.</w:t>
      </w:r>
    </w:p>
    <w:p>
      <w:pPr>
        <w:pStyle w:val="BlockText"/>
      </w:pPr>
      <w:r>
        <w:t xml:space="preserve">Mas a Vovó Sankofa diz:</w:t>
      </w:r>
      <w:r>
        <w:t xml:space="preserve"> </w:t>
      </w:r>
      <w:r>
        <w:t xml:space="preserve">‘</w:t>
      </w:r>
      <w:r>
        <w:t xml:space="preserve">Zumbi não morreu. Toda criança preta que aprende esse nome carrega Zumbi vivo. 20 de novembro, Dia da Consciência Negra. Dia de Palmares.</w:t>
      </w:r>
      <w:r>
        <w:t xml:space="preserve">’</w:t>
      </w:r>
      <w:r>
        <w:t xml:space="preserve">”</w:t>
      </w:r>
    </w:p>
    <w:bookmarkEnd w:id="52"/>
    <w:bookmarkStart w:id="53" w:name="cliffhanger-5"/>
    <w:p>
      <w:pPr>
        <w:pStyle w:val="Heading3"/>
      </w:pPr>
      <w:r>
        <w:t xml:space="preserve">Cliffhanger</w:t>
      </w:r>
    </w:p>
    <w:p>
      <w:pPr>
        <w:pStyle w:val="BlockText"/>
      </w:pPr>
      <w:r>
        <w:t xml:space="preserve">“</w:t>
      </w:r>
      <w:r>
        <w:t xml:space="preserve">Próximo: o último dos nossos heróis. O homem que disse</w:t>
      </w:r>
      <w:r>
        <w:t xml:space="preserve"> </w:t>
      </w:r>
      <w:r>
        <w:t xml:space="preserve">‘</w:t>
      </w:r>
      <w:r>
        <w:t xml:space="preserve">libertar a mente vem primeiro</w:t>
      </w:r>
      <w:r>
        <w:t xml:space="preserve">’</w:t>
      </w:r>
      <w:r>
        <w:t xml:space="preserve">. Amílcar Cabral!</w:t>
      </w:r>
      <w:r>
        <w:t xml:space="preserve">”</w:t>
      </w:r>
    </w:p>
    <w:bookmarkEnd w:id="53"/>
    <w:bookmarkStart w:id="54" w:name="código-cauris-5"/>
    <w:p>
      <w:pPr>
        <w:pStyle w:val="Heading3"/>
      </w:pPr>
      <w:r>
        <w:t xml:space="preserve">Código cauris</w:t>
      </w:r>
    </w:p>
    <w:p>
      <w:pPr>
        <w:pStyle w:val="FirstParagraph"/>
      </w:pPr>
      <w:r>
        <w:rPr>
          <w:rStyle w:val="VerbatimChar"/>
        </w:rPr>
        <w:t xml:space="preserve">PALMARES85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episódio-8-o-tio-que-sonhou-alto"/>
    <w:p>
      <w:pPr>
        <w:pStyle w:val="Heading2"/>
      </w:pPr>
      <w:r>
        <w:t xml:space="preserve">EPISÓDIO 8 —</w:t>
      </w:r>
      <w:r>
        <w:t xml:space="preserve"> </w:t>
      </w:r>
      <w:r>
        <w:t xml:space="preserve">“</w:t>
      </w:r>
      <w:r>
        <w:t xml:space="preserve">O Tio Que Sonhou Alto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Mundo</w:t>
      </w:r>
      <w:r>
        <w:t xml:space="preserve">: Independências africanas</w:t>
      </w:r>
      <w:r>
        <w:t xml:space="preserve"> </w:t>
      </w:r>
      <w:r>
        <w:rPr>
          <w:bCs/>
          <w:b/>
        </w:rPr>
        <w:t xml:space="preserve">Protagonista</w:t>
      </w:r>
      <w:r>
        <w:t xml:space="preserve">:</w:t>
      </w:r>
      <w:r>
        <w:t xml:space="preserve"> </w:t>
      </w:r>
      <w:r>
        <w:rPr>
          <w:bCs/>
          <w:b/>
        </w:rPr>
        <w:t xml:space="preserve">Cabralzinho</w:t>
      </w:r>
      <w:r>
        <w:t xml:space="preserve"> </w:t>
      </w:r>
      <w:r>
        <w:t xml:space="preserve">— menino de 7 anos, sobrinho real de Amílcar Cabral</w:t>
      </w:r>
      <w:r>
        <w:t xml:space="preserve"> </w:t>
      </w:r>
      <w:r>
        <w:rPr>
          <w:bCs/>
          <w:b/>
        </w:rPr>
        <w:t xml:space="preserve">Período</w:t>
      </w:r>
      <w:r>
        <w:t xml:space="preserve">: c. 1965 (luta pela independência da Guiné)</w:t>
      </w:r>
    </w:p>
    <w:bookmarkStart w:id="56" w:name="mood-visual-6"/>
    <w:p>
      <w:pPr>
        <w:pStyle w:val="Heading3"/>
      </w:pPr>
      <w:r>
        <w:t xml:space="preserve">Mood visual</w:t>
      </w:r>
    </w:p>
    <w:p>
      <w:pPr>
        <w:numPr>
          <w:ilvl w:val="0"/>
          <w:numId w:val="1007"/>
        </w:numPr>
        <w:pStyle w:val="Compact"/>
      </w:pPr>
      <w:r>
        <w:t xml:space="preserve">Cores: bandeiras pan-africanas (verde, amarelo, vermelho, preto), cinza-cidade</w:t>
      </w:r>
    </w:p>
    <w:p>
      <w:pPr>
        <w:numPr>
          <w:ilvl w:val="0"/>
          <w:numId w:val="1007"/>
        </w:numPr>
        <w:pStyle w:val="Compact"/>
      </w:pPr>
      <w:r>
        <w:t xml:space="preserve">Cenário: Bissau, livraria, comício, sala de aula</w:t>
      </w:r>
    </w:p>
    <w:p>
      <w:pPr>
        <w:numPr>
          <w:ilvl w:val="0"/>
          <w:numId w:val="1007"/>
        </w:numPr>
        <w:pStyle w:val="Compact"/>
      </w:pPr>
      <w:r>
        <w:t xml:space="preserve">Vovó Sankofa veste lenço com cores da bandeira</w:t>
      </w:r>
    </w:p>
    <w:bookmarkEnd w:id="56"/>
    <w:bookmarkStart w:id="57" w:name="cantiga-refrão-6"/>
    <w:p>
      <w:pPr>
        <w:pStyle w:val="Heading3"/>
      </w:pPr>
      <w:r>
        <w:t xml:space="preserve">Cantiga refrão</w:t>
      </w:r>
    </w:p>
    <w:p>
      <w:pPr>
        <w:pStyle w:val="SourceCode"/>
      </w:pPr>
      <w:r>
        <w:rPr>
          <w:rStyle w:val="VerbatimChar"/>
        </w:rPr>
        <w:t xml:space="preserve">Ca-bral! Ca-bral!</w:t>
      </w:r>
      <w:r>
        <w:br/>
      </w:r>
      <w:r>
        <w:rPr>
          <w:rStyle w:val="VerbatimChar"/>
        </w:rPr>
        <w:t xml:space="preserve">A libertação da mente!</w:t>
      </w:r>
      <w:r>
        <w:br/>
      </w:r>
      <w:r>
        <w:rPr>
          <w:rStyle w:val="VerbatimChar"/>
        </w:rPr>
        <w:t xml:space="preserve">Ca-bral! Ca-bral!</w:t>
      </w:r>
      <w:r>
        <w:br/>
      </w:r>
      <w:r>
        <w:rPr>
          <w:rStyle w:val="VerbatimChar"/>
        </w:rPr>
        <w:t xml:space="preserve">Vem antes de tudo!</w:t>
      </w:r>
      <w:r>
        <w:br/>
      </w:r>
      <w:r>
        <w:br/>
      </w:r>
      <w:r>
        <w:rPr>
          <w:rStyle w:val="VerbatimChar"/>
        </w:rPr>
        <w:t xml:space="preserve">Lu-mum-ba! Man-de-la!</w:t>
      </w:r>
      <w:r>
        <w:br/>
      </w:r>
      <w:r>
        <w:rPr>
          <w:rStyle w:val="VerbatimChar"/>
        </w:rPr>
        <w:t xml:space="preserve">Ne-to! Mon-dla-ne!</w:t>
      </w:r>
      <w:r>
        <w:br/>
      </w:r>
      <w:r>
        <w:rPr>
          <w:rStyle w:val="VerbatimChar"/>
        </w:rPr>
        <w:t xml:space="preserve">Geração que lutou!</w:t>
      </w:r>
      <w:r>
        <w:br/>
      </w:r>
      <w:r>
        <w:rPr>
          <w:rStyle w:val="VerbatimChar"/>
        </w:rPr>
        <w:t xml:space="preserve">Geração que sonhou!</w:t>
      </w:r>
    </w:p>
    <w:bookmarkEnd w:id="57"/>
    <w:bookmarkStart w:id="58" w:name="voz-over-5"/>
    <w:p>
      <w:pPr>
        <w:pStyle w:val="Heading3"/>
      </w:pPr>
      <w:r>
        <w:t xml:space="preserve">Voz over</w:t>
      </w:r>
    </w:p>
    <w:p>
      <w:pPr>
        <w:pStyle w:val="BlockText"/>
      </w:pPr>
      <w:r>
        <w:t xml:space="preserve">“Há 60 anos, em Bissau — Guiné — um menino chamado Cabralzinho admirava o tio. O tio se chamava Amílcar. Engenheiro agrônomo. Estudou em Lisboa. Voltou pra casa pra libertar.</w:t>
      </w:r>
    </w:p>
    <w:p>
      <w:pPr>
        <w:pStyle w:val="BlockText"/>
      </w:pPr>
      <w:r>
        <w:t xml:space="preserve">A Guiné, naquela época, era colônia de Portugal. As crianças não podiam escolher escola. Os adultos não podiam escolher emprego. Ninguém podia escolher governo.</w:t>
      </w:r>
    </w:p>
    <w:p>
      <w:pPr>
        <w:pStyle w:val="BlockText"/>
      </w:pPr>
      <w:r>
        <w:t xml:space="preserve">Tio Amílcar disse uma coisa que ficou:</w:t>
      </w:r>
      <w:r>
        <w:t xml:space="preserve"> </w:t>
      </w:r>
      <w:r>
        <w:t xml:space="preserve">‘</w:t>
      </w:r>
      <w:r>
        <w:t xml:space="preserve">A libertação da mente é a primeira libertação.</w:t>
      </w:r>
      <w:r>
        <w:t xml:space="preserve">’</w:t>
      </w:r>
      <w:r>
        <w:t xml:space="preserve"> </w:t>
      </w:r>
      <w:r>
        <w:t xml:space="preserve">Quer dizer: antes de libertar país, libertar a forma de pensar. Antes de tirar bandeira estrangeira, tirar ideia estrangeira.</w:t>
      </w:r>
    </w:p>
    <w:p>
      <w:pPr>
        <w:pStyle w:val="BlockText"/>
      </w:pPr>
      <w:r>
        <w:t xml:space="preserve">Em 1973, tio Amílcar foi morto. Traído. Aos 49 anos. Faltavam dois para a independência da Guiné. Não viu.</w:t>
      </w:r>
    </w:p>
    <w:p>
      <w:pPr>
        <w:pStyle w:val="BlockText"/>
      </w:pPr>
      <w:r>
        <w:t xml:space="preserve">Mas a luta continuou. A Guiné independente em 1974. Cabo Verde em 1975. Moçambique em 1975. Angola em 1975. São Tomé em 1975.</w:t>
      </w:r>
    </w:p>
    <w:p>
      <w:pPr>
        <w:pStyle w:val="BlockText"/>
      </w:pPr>
      <w:r>
        <w:t xml:space="preserve">A Vovó Sankofa diz:</w:t>
      </w:r>
      <w:r>
        <w:t xml:space="preserve"> </w:t>
      </w:r>
      <w:r>
        <w:t xml:space="preserve">‘</w:t>
      </w:r>
      <w:r>
        <w:t xml:space="preserve">Cada criança que aprende esses nomes — Cabral, Lumumba, Mandela, Neto — carrega o sonho deles em si. A história não terminou. Está em vocês.</w:t>
      </w:r>
      <w:r>
        <w:t xml:space="preserve">’</w:t>
      </w:r>
      <w:r>
        <w:t xml:space="preserve">”</w:t>
      </w:r>
    </w:p>
    <w:bookmarkEnd w:id="58"/>
    <w:bookmarkStart w:id="59" w:name="cliffhanger-6"/>
    <w:p>
      <w:pPr>
        <w:pStyle w:val="Heading3"/>
      </w:pPr>
      <w:r>
        <w:t xml:space="preserve">Cliffhanger</w:t>
      </w:r>
    </w:p>
    <w:p>
      <w:pPr>
        <w:pStyle w:val="BlockText"/>
      </w:pPr>
      <w:r>
        <w:t xml:space="preserve">“</w:t>
      </w:r>
      <w:r>
        <w:t xml:space="preserve">Próxima temporada: vamos voltar pro Mundo 1 — só que com novas histórias. E também pro Mundo 9, que é… o futuro!</w:t>
      </w:r>
      <w:r>
        <w:t xml:space="preserve">”</w:t>
      </w:r>
    </w:p>
    <w:bookmarkEnd w:id="59"/>
    <w:bookmarkStart w:id="60" w:name="código-cauris-6"/>
    <w:p>
      <w:pPr>
        <w:pStyle w:val="Heading3"/>
      </w:pPr>
      <w:r>
        <w:t xml:space="preserve">Código cauris</w:t>
      </w:r>
    </w:p>
    <w:p>
      <w:pPr>
        <w:pStyle w:val="FirstParagraph"/>
      </w:pPr>
      <w:r>
        <w:rPr>
          <w:rStyle w:val="VerbatimChar"/>
        </w:rPr>
        <w:t xml:space="preserve">CABRALZINHO95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4" w:name="encerramento-da-temporada"/>
    <w:p>
      <w:pPr>
        <w:pStyle w:val="Heading1"/>
      </w:pPr>
      <w:r>
        <w:t xml:space="preserve">Encerramento da temporada</w:t>
      </w:r>
    </w:p>
    <w:bookmarkStart w:id="63" w:name="episódio-9-especial-reencontro-4-minutos"/>
    <w:p>
      <w:pPr>
        <w:pStyle w:val="Heading2"/>
      </w:pPr>
      <w:r>
        <w:t xml:space="preserve">Episódio 9 — Especial Reencontro (4 minutos)</w:t>
      </w:r>
    </w:p>
    <w:p>
      <w:pPr>
        <w:pStyle w:val="FirstParagraph"/>
      </w:pPr>
      <w:r>
        <w:t xml:space="preserve">Todos os 8 protagonistas reúnem na sala da Vovó Sankofa.</w:t>
      </w:r>
    </w:p>
    <w:p>
      <w:pPr>
        <w:pStyle w:val="BlockText"/>
      </w:pPr>
      <w:r>
        <w:t xml:space="preserve">“Olá! É a Vovó Sankofa de novo. Olha quem veio aqui hoje:</w:t>
      </w:r>
    </w:p>
    <w:p>
      <w:pPr>
        <w:pStyle w:val="BlockText"/>
      </w:pPr>
      <w:r>
        <w:t xml:space="preserve">Lucinha — do Vale do Rift!</w:t>
      </w:r>
      <w:r>
        <w:t xml:space="preserve"> </w:t>
      </w:r>
      <w:r>
        <w:t xml:space="preserve">Hatshé — de Kemet!</w:t>
      </w:r>
      <w:r>
        <w:t xml:space="preserve"> </w:t>
      </w:r>
      <w:r>
        <w:t xml:space="preserve">Musinho — de Mali!</w:t>
      </w:r>
      <w:r>
        <w:t xml:space="preserve"> </w:t>
      </w:r>
      <w:r>
        <w:t xml:space="preserve">Zimbi — de Zimbabué!</w:t>
      </w:r>
      <w:r>
        <w:t xml:space="preserve"> </w:t>
      </w:r>
      <w:r>
        <w:t xml:space="preserve">Adesua — do Benin!</w:t>
      </w:r>
      <w:r>
        <w:t xml:space="preserve"> </w:t>
      </w:r>
      <w:r>
        <w:t xml:space="preserve">Nzinguinha — de Angola!</w:t>
      </w:r>
      <w:r>
        <w:t xml:space="preserve"> </w:t>
      </w:r>
      <w:r>
        <w:t xml:space="preserve">Dandarinha — de Palmares!</w:t>
      </w:r>
      <w:r>
        <w:t xml:space="preserve"> </w:t>
      </w:r>
      <w:r>
        <w:t xml:space="preserve">Cabralzinho — de Guiné!</w:t>
      </w:r>
    </w:p>
    <w:p>
      <w:pPr>
        <w:pStyle w:val="BlockText"/>
      </w:pPr>
      <w:r>
        <w:t xml:space="preserve">Eles estão todos aqui dançando juntos. Veja só!”</w:t>
      </w:r>
    </w:p>
    <w:p>
      <w:pPr>
        <w:pStyle w:val="FirstParagraph"/>
      </w:pPr>
      <w:r>
        <w:t xml:space="preserve">[Cenário: dança coletiva. Todos os personagens dançam o refrão da cantiga</w:t>
      </w:r>
      <w:r>
        <w:t xml:space="preserve"> </w:t>
      </w:r>
      <w:r>
        <w:t xml:space="preserve">“</w:t>
      </w:r>
      <w:r>
        <w:t xml:space="preserve">Sankofa diz, volta e busca</w:t>
      </w:r>
      <w:r>
        <w:t xml:space="preserve">”</w:t>
      </w:r>
      <w:r>
        <w:t xml:space="preserve">. Bandeira da Sankofa atrás.]</w:t>
      </w:r>
    </w:p>
    <w:p>
      <w:pPr>
        <w:pStyle w:val="BlockText"/>
      </w:pPr>
      <w:r>
        <w:t xml:space="preserve">“Cada criança que conheceu eles — agora carrega um pedacinho de cada um. Vocês são fragmentos vivos. Sankofa diz: volta e busca. E o que vocês buscaram, agora vai pra frente. Pro futuro. Com vocês.</w:t>
      </w:r>
    </w:p>
    <w:p>
      <w:pPr>
        <w:pStyle w:val="BlockText"/>
      </w:pPr>
      <w:r>
        <w:t xml:space="preserve">Nos vemos na próxima temporada. Tchau!”</w:t>
      </w:r>
    </w:p>
    <w:p>
      <w:pPr>
        <w:pStyle w:val="FirstParagraph"/>
      </w:pPr>
      <w:r>
        <w:t xml:space="preserve">[Outro com todos cantando juntos]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tabela-de-produção-todos-os-8-episódios"/>
    <w:p>
      <w:pPr>
        <w:pStyle w:val="Heading1"/>
      </w:pPr>
      <w:r>
        <w:t xml:space="preserve">Tabela de produção (todos os 8 episódios)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41"/>
        <w:gridCol w:w="2028"/>
        <w:gridCol w:w="1738"/>
        <w:gridCol w:w="25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Episódio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aproximado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Convite externo a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Lucy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Já feito (piloto)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Hatshepsut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Hatshé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Egiptóloga consultora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Mansa Musa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Cantor mandinga (kora)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Zimbabwe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Zimbi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Benin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Adesua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Artista plástico bronze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— Nzinga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Nzinguinha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Capulana angolana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— Palmares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Dandarinha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Capoeirista carioca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— Cabral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Cabralzinho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Falante crioulo (GB)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série completa</w:t>
      </w:r>
      <w:r>
        <w:t xml:space="preserve">: ~R$ 1.300 (DIY) ou ~R$ 8.000 (com ilustrador júnior).</w:t>
      </w:r>
    </w:p>
    <w:p>
      <w:r>
        <w:pict>
          <v:rect style="width:0;height:1.5pt" o:hralign="center" o:hrstd="t" o:hr="t"/>
        </w:pict>
      </w:r>
    </w:p>
    <w:bookmarkEnd w:id="65"/>
    <w:bookmarkStart w:id="66" w:name="bíblia-de-continuidade"/>
    <w:p>
      <w:pPr>
        <w:pStyle w:val="Heading1"/>
      </w:pPr>
      <w:r>
        <w:t xml:space="preserve">Bíblia de continuidade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Mantém em todos os episódios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Vovó Sankofa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Pássaro dourado, voa olhando pra trás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Fred Fóssil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Esqueleto fofo, aparece na cena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Cantiga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Sankofa diz, volta e busca / África ensinou</w:t>
            </w:r>
            <w:r>
              <w:t xml:space="preserve">”</w:t>
            </w:r>
            <w:r>
              <w:t xml:space="preserve"> </w:t>
            </w:r>
            <w:r>
              <w:t xml:space="preserve">— sempre fechando refrão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+ URL + voz suave despedida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Variações dentro do leque ouro/terra/verde/azul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letra 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Playfair Display + emblema da casa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16:9 + 9:16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3:30 (± 15 seg)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for Kids, sem links externos visíveis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distribuição"/>
    <w:p>
      <w:pPr>
        <w:pStyle w:val="Heading1"/>
      </w:pPr>
      <w:r>
        <w:t xml:space="preserve">Distribuição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YouTube Kids</w:t>
      </w:r>
      <w:r>
        <w:t xml:space="preserve"> </w:t>
      </w:r>
      <w:r>
        <w:t xml:space="preserve">(canal</w:t>
      </w:r>
      <w:r>
        <w:t xml:space="preserve"> </w:t>
      </w:r>
      <w:r>
        <w:rPr>
          <w:rStyle w:val="VerbatimChar"/>
        </w:rPr>
        <w:t xml:space="preserve">@sankofa-kids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YouTube principal</w:t>
      </w:r>
      <w:r>
        <w:t xml:space="preserve"> </w:t>
      </w:r>
      <w:r>
        <w:t xml:space="preserve">(cross-post 24h depois)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Spotify Kids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TikTok</w:t>
      </w:r>
      <w:r>
        <w:t xml:space="preserve"> </w:t>
      </w:r>
      <w:r>
        <w:t xml:space="preserve">(versão 9:16, 1 min, mais energia)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Instagram Reels</w:t>
      </w:r>
      <w:r>
        <w:t xml:space="preserve"> </w:t>
      </w:r>
      <w:r>
        <w:t xml:space="preserve">(mesma versão TikTok)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App educacional Globoplay Kids</w:t>
      </w:r>
      <w:r>
        <w:t xml:space="preserve"> </w:t>
      </w:r>
      <w:r>
        <w:t xml:space="preserve">(negociar)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HBO Max Kids</w:t>
      </w:r>
      <w:r>
        <w:t xml:space="preserve"> </w:t>
      </w:r>
      <w:r>
        <w:t xml:space="preserve">(negociar via editora educacional)</w:t>
      </w:r>
    </w:p>
    <w:bookmarkEnd w:id="67"/>
    <w:bookmarkStart w:id="68" w:name="distribuição-em-escolas"/>
    <w:p>
      <w:pPr>
        <w:pStyle w:val="Heading1"/>
      </w:pPr>
      <w:r>
        <w:t xml:space="preserve">Distribuição em escolas</w:t>
      </w:r>
    </w:p>
    <w:p>
      <w:pPr>
        <w:pStyle w:val="FirstParagraph"/>
      </w:pPr>
      <w:r>
        <w:t xml:space="preserve">Empacotar os 8 episódios + manual pedagógico + canções →</w:t>
      </w:r>
      <w:r>
        <w:t xml:space="preserve"> </w:t>
      </w:r>
      <w:r>
        <w:t xml:space="preserve">“</w:t>
      </w:r>
      <w:r>
        <w:t xml:space="preserve">Sankofa Kids — Pacote Educacional</w:t>
      </w:r>
      <w:r>
        <w:t xml:space="preserve">”</w:t>
      </w:r>
      <w:r>
        <w:t xml:space="preserve"> </w:t>
      </w:r>
      <w:r>
        <w:t xml:space="preserve">→ ofertar gratuitamente a redes municipais via SEE / SME local. Aceitar emendas a vereadores/secretários como veículo de adoção.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2026-05-08T13:45:07Z</dcterms:created>
  <dcterms:modified xsi:type="dcterms:W3CDTF">2026-05-08T13:45:07Z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