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Sankofa</w:t>
      </w:r>
      <w:r>
        <w:t xml:space="preserve"> </w:t>
      </w:r>
      <w:r>
        <w:t xml:space="preserve">—</w:t>
      </w:r>
      <w:r>
        <w:t xml:space="preserve"> </w:t>
      </w:r>
      <w:r>
        <w:t xml:space="preserve">Documentação</w:t>
      </w:r>
      <w:r>
        <w:t xml:space="preserve"> </w:t>
      </w:r>
      <w:r>
        <w:t xml:space="preserve">Completa</w:t>
      </w:r>
    </w:p>
    <w:p>
      <w:pPr>
        <w:pStyle w:val="Subtitle"/>
      </w:pPr>
      <w:r>
        <w:t xml:space="preserve">Fragmentos</w:t>
      </w:r>
      <w:r>
        <w:t xml:space="preserve"> </w:t>
      </w:r>
      <w:r>
        <w:t xml:space="preserve">da</w:t>
      </w:r>
      <w:r>
        <w:t xml:space="preserve"> </w:t>
      </w:r>
      <w:r>
        <w:t xml:space="preserve">África</w:t>
      </w:r>
      <w:r>
        <w:t xml:space="preserve"> </w:t>
      </w:r>
      <w:r>
        <w:t xml:space="preserve">·</w:t>
      </w:r>
      <w:r>
        <w:t xml:space="preserve"> </w:t>
      </w:r>
      <w:r>
        <w:t xml:space="preserve">Jogo</w:t>
      </w:r>
      <w:r>
        <w:t xml:space="preserve"> </w:t>
      </w:r>
      <w:r>
        <w:t xml:space="preserve">educativo</w:t>
      </w:r>
      <w:r>
        <w:t xml:space="preserve"> </w:t>
      </w:r>
      <w:r>
        <w:t xml:space="preserve">de</w:t>
      </w:r>
      <w:r>
        <w:t xml:space="preserve"> </w:t>
      </w:r>
      <w:r>
        <w:t xml:space="preserve">enigmas</w:t>
      </w:r>
      <w:r>
        <w:t xml:space="preserve"> </w:t>
      </w:r>
      <w:r>
        <w:t xml:space="preserve">sobre</w:t>
      </w:r>
      <w:r>
        <w:t xml:space="preserve"> </w:t>
      </w:r>
      <w:r>
        <w:t xml:space="preserve">a</w:t>
      </w:r>
      <w:r>
        <w:t xml:space="preserve"> </w:t>
      </w:r>
      <w:r>
        <w:t xml:space="preserve">HGA</w:t>
      </w:r>
      <w:r>
        <w:t xml:space="preserve"> </w:t>
      </w:r>
      <w:r>
        <w:t xml:space="preserve">UNESCO</w:t>
      </w:r>
    </w:p>
    <w:p>
      <w:pPr>
        <w:pStyle w:val="Author"/>
      </w:pPr>
      <w:r>
        <w:t xml:space="preserve">Filipe</w:t>
      </w:r>
      <w:r>
        <w:t xml:space="preserve"> </w:t>
      </w:r>
      <w:r>
        <w:t xml:space="preserve">Buba</w:t>
      </w:r>
    </w:p>
    <w:p>
      <w:pPr>
        <w:pStyle w:val="Date"/>
      </w:pPr>
      <w:r>
        <w:t xml:space="preserve">Versão</w:t>
      </w:r>
      <w:r>
        <w:t xml:space="preserve"> </w:t>
      </w:r>
      <w:r>
        <w:t xml:space="preserve">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8" w:name="sumário-do-volume"/>
    <w:p>
      <w:pPr>
        <w:pStyle w:val="Heading1"/>
      </w:pPr>
      <w:r>
        <w:t xml:space="preserve">Sumário do volume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README</w:t>
      </w:r>
      <w:r>
        <w:t xml:space="preserve"> </w:t>
      </w:r>
      <w:r>
        <w:t xml:space="preserve">— Visão geral e estrutura do projeto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Conceito</w:t>
      </w:r>
      <w:r>
        <w:t xml:space="preserve"> </w:t>
      </w:r>
      <w:r>
        <w:t xml:space="preserve">— Tese, problema, princípios de design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Roadmap</w:t>
      </w:r>
      <w:r>
        <w:t xml:space="preserve"> </w:t>
      </w:r>
      <w:r>
        <w:t xml:space="preserve">— Fases 0–4 do desenvolvimento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</w:t>
      </w:r>
      <w:r>
        <w:t xml:space="preserve"> </w:t>
      </w:r>
      <w:r>
        <w:t xml:space="preserve">— Motor de instrumentos africanos sintetizados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</w:t>
      </w:r>
      <w:r>
        <w:t xml:space="preserve"> </w:t>
      </w:r>
      <w:r>
        <w:t xml:space="preserve">— Setup do leaderboard Supabase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Monetização</w:t>
      </w:r>
      <w:r>
        <w:t xml:space="preserve"> </w:t>
      </w:r>
      <w:r>
        <w:t xml:space="preserve">— Estratégia nacional e internacional (15 secções)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Pitch Deck</w:t>
      </w:r>
      <w:r>
        <w:t xml:space="preserve"> </w:t>
      </w:r>
      <w:r>
        <w:t xml:space="preserve">— 10 slides para apresentação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Cartas-modelo</w:t>
      </w:r>
      <w:r>
        <w:t xml:space="preserve"> </w:t>
      </w:r>
      <w:r>
        <w:t xml:space="preserve">— Templates ESG, UNESCO, Prefeitura, Escola, Editais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One-Pager</w:t>
      </w:r>
      <w:r>
        <w:t xml:space="preserve"> </w:t>
      </w:r>
      <w:r>
        <w:t xml:space="preserve">— Material para distribuição em rua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1. README do projeto</w:t>
      </w:r>
    </w:p>
    <w:bookmarkStart w:id="20" w:name="sankofa-fragmentos-da-áfrica"/>
    <w:p>
      <w:pPr>
        <w:pStyle w:val="Heading2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End w:id="20"/>
    <w:bookmarkStart w:id="21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1"/>
    <w:bookmarkStart w:id="22" w:name="X7312a45935c239987778f8243ca2a444fb79a3a"/>
    <w:p>
      <w:pPr>
        <w:pStyle w:val="Heading2"/>
      </w:pPr>
      <w:r>
        <w:t xml:space="preserve">Estado atual (v1.3.9-dev — 8 mundos, 71 enigmas)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2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2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2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2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2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2"/>
    <w:bookmarkStart w:id="23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3"/>
    <w:bookmarkStart w:id="24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4"/>
    <w:bookmarkStart w:id="25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5"/>
    <w:bookmarkStart w:id="29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6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6"/>
    <w:bookmarkStart w:id="27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4"/>
        </w:numPr>
        <w:pStyle w:val="Compact"/>
      </w:pPr>
      <w:r>
        <w:t xml:space="preserve">Push pro GitHub</w:t>
      </w:r>
    </w:p>
    <w:p>
      <w:pPr>
        <w:numPr>
          <w:ilvl w:val="0"/>
          <w:numId w:val="1004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4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7"/>
    <w:bookmarkStart w:id="28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5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8"/>
    <w:bookmarkEnd w:id="29"/>
    <w:bookmarkStart w:id="30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7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7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7"/>
        </w:numPr>
        <w:pStyle w:val="Compact"/>
      </w:pPr>
      <w:r>
        <w:t xml:space="preserve">Tradução EN/FR/ES.</w:t>
      </w:r>
    </w:p>
    <w:p>
      <w:pPr>
        <w:numPr>
          <w:ilvl w:val="0"/>
          <w:numId w:val="1007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7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7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30"/>
    <w:bookmarkStart w:id="31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1"/>
    <w:bookmarkStart w:id="33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9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9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9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9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2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3"/>
    <w:bookmarkStart w:id="42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10"/>
        </w:numPr>
        <w:pStyle w:val="Compact"/>
      </w:pPr>
      <w:hyperlink r:id="rId34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10"/>
        </w:numPr>
        <w:pStyle w:val="Compact"/>
      </w:pPr>
      <w:hyperlink r:id="rId35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10"/>
        </w:numPr>
        <w:pStyle w:val="Compact"/>
      </w:pPr>
      <w:hyperlink r:id="rId36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10"/>
        </w:numPr>
        <w:pStyle w:val="Compact"/>
      </w:pPr>
      <w:hyperlink r:id="rId37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10"/>
        </w:numPr>
        <w:pStyle w:val="Compact"/>
      </w:pPr>
      <w:hyperlink r:id="rId38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10"/>
        </w:numPr>
        <w:pStyle w:val="Compact"/>
      </w:pPr>
      <w:hyperlink r:id="rId39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10"/>
        </w:numPr>
        <w:pStyle w:val="Compact"/>
      </w:pPr>
      <w:hyperlink r:id="rId40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10"/>
        </w:numPr>
        <w:pStyle w:val="Compact"/>
      </w:pPr>
      <w:hyperlink r:id="rId41">
        <w:r>
          <w:rPr>
            <w:rStyle w:val="Hyperlink"/>
          </w:rPr>
          <w:t xml:space="preserve">Volume VIII – África contemporânea (1975-2000)</w:t>
        </w:r>
      </w:hyperlink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2. Conceito</w:t>
      </w:r>
    </w:p>
    <w:bookmarkEnd w:id="42"/>
    <w:bookmarkStart w:id="43" w:name="sankofa-fragmentos-da-áfrica-1"/>
    <w:p>
      <w:pPr>
        <w:pStyle w:val="Heading2"/>
      </w:pPr>
      <w:r>
        <w:t xml:space="preserve">Sankofa — Fragmentos da África</w:t>
      </w:r>
    </w:p>
    <w:bookmarkEnd w:id="43"/>
    <w:bookmarkStart w:id="44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44"/>
    <w:bookmarkStart w:id="45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45"/>
    <w:bookmarkStart w:id="46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1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1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1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1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1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1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11"/>
        </w:numPr>
        <w:pStyle w:val="Compact"/>
      </w:pPr>
      <w:r>
        <w:t xml:space="preserve">curiosidade extra;</w:t>
      </w:r>
    </w:p>
    <w:p>
      <w:pPr>
        <w:numPr>
          <w:ilvl w:val="0"/>
          <w:numId w:val="1011"/>
        </w:numPr>
        <w:pStyle w:val="Compact"/>
      </w:pPr>
      <w:r>
        <w:t xml:space="preserve">pontos, conquistas e progresso local.</w:t>
      </w:r>
    </w:p>
    <w:bookmarkEnd w:id="46"/>
    <w:bookmarkStart w:id="47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47"/>
    <w:bookmarkStart w:id="48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48"/>
    <w:bookmarkStart w:id="49" w:name="estado-atual-v1.3.9-dev"/>
    <w:p>
      <w:pPr>
        <w:pStyle w:val="Heading2"/>
      </w:pPr>
      <w:r>
        <w:t xml:space="preserve">Estado atual (v1.3.9-dev)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49"/>
    <w:bookmarkStart w:id="50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50"/>
    <w:bookmarkStart w:id="51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51"/>
    <w:bookmarkStart w:id="52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3. Roadmap</w:t>
      </w:r>
    </w:p>
    <w:bookmarkEnd w:id="52"/>
    <w:bookmarkStart w:id="53" w:name="roadmap"/>
    <w:p>
      <w:pPr>
        <w:pStyle w:val="Heading2"/>
      </w:pPr>
      <w:r>
        <w:t xml:space="preserve">Roadmap</w:t>
      </w:r>
    </w:p>
    <w:bookmarkEnd w:id="53"/>
    <w:bookmarkStart w:id="54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16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16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16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16"/>
        </w:numPr>
        <w:pStyle w:val="Compact"/>
      </w:pPr>
      <w:r>
        <w:t xml:space="preserve">Protótipo navegável em HTML/CSS/JS estático.</w:t>
      </w:r>
    </w:p>
    <w:bookmarkEnd w:id="54"/>
    <w:bookmarkStart w:id="55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17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17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17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17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17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55"/>
    <w:bookmarkStart w:id="56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18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18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18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56"/>
    <w:bookmarkStart w:id="57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19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19"/>
        </w:numPr>
        <w:pStyle w:val="Compact"/>
      </w:pPr>
      <w:r>
        <w:t xml:space="preserve">Onboarding de 30s (4 slides) na 1ª visita.</w:t>
      </w:r>
    </w:p>
    <w:bookmarkEnd w:id="57"/>
    <w:bookmarkStart w:id="58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20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58"/>
    <w:bookmarkStart w:id="59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21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21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59"/>
    <w:bookmarkStart w:id="60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22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22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22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22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22"/>
        </w:numPr>
        <w:pStyle w:val="Compact"/>
      </w:pPr>
      <w:r>
        <w:t xml:space="preserve">Auditoria de acessibilidade (contraste AAA, foco visível, leitor de tela).</w:t>
      </w:r>
    </w:p>
    <w:bookmarkEnd w:id="60"/>
    <w:bookmarkStart w:id="61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23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23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23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23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23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23"/>
        </w:numPr>
        <w:pStyle w:val="Compact"/>
      </w:pPr>
      <w:r>
        <w:t xml:space="preserve">Mosaico Coletivo da Turma (cooperação além de competição).</w:t>
      </w:r>
    </w:p>
    <w:bookmarkEnd w:id="61"/>
    <w:bookmarkStart w:id="62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24"/>
        </w:numPr>
        <w:pStyle w:val="Compact"/>
      </w:pPr>
      <w:r>
        <w:t xml:space="preserve">Tradução EN / FR / ES.</w:t>
      </w:r>
    </w:p>
    <w:p>
      <w:pPr>
        <w:numPr>
          <w:ilvl w:val="0"/>
          <w:numId w:val="1024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24"/>
        </w:numPr>
        <w:pStyle w:val="Compact"/>
      </w:pPr>
      <w:r>
        <w:t xml:space="preserve">Separar dados em JSON puro para abrir contribuição externa (planejado para</w:t>
      </w:r>
      <w:r>
        <w:t xml:space="preserve"> </w:t>
      </w:r>
      <w:r>
        <w:t xml:space="preserve">depois do 1º piloto pedagógico — ver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24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24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62"/>
    <w:bookmarkStart w:id="63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25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25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25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25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63"/>
    <w:bookmarkStart w:id="64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26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26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26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26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26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4. Motor de Áudio</w:t>
      </w:r>
    </w:p>
    <w:bookmarkEnd w:id="64"/>
    <w:bookmarkStart w:id="65" w:name="áudio-motor-de-instrumentos-africanos"/>
    <w:p>
      <w:pPr>
        <w:pStyle w:val="Heading2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End w:id="65"/>
    <w:bookmarkStart w:id="66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66"/>
    <w:bookmarkStart w:id="67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67"/>
    <w:bookmarkStart w:id="68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68"/>
    <w:bookmarkStart w:id="69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69"/>
    <w:bookmarkStart w:id="70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28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28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28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28"/>
        </w:numPr>
        <w:pStyle w:val="Compact"/>
      </w:pPr>
      <w:r>
        <w:t xml:space="preserve">Em telas de leitura longa (resultado, contexto) evite disparar mais de 1 evento.</w:t>
      </w:r>
    </w:p>
    <w:bookmarkEnd w:id="70"/>
    <w:bookmarkStart w:id="71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29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29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29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5. Liga dos Griôs</w:t>
      </w:r>
    </w:p>
    <w:bookmarkEnd w:id="71"/>
    <w:bookmarkStart w:id="72" w:name="liga-dos-griôs-setup"/>
    <w:p>
      <w:pPr>
        <w:pStyle w:val="Heading2"/>
      </w:pPr>
      <w:r>
        <w:t xml:space="preserve">Liga dos Griôs — Setup</w:t>
      </w:r>
    </w:p>
    <w:p>
      <w:pPr>
        <w:pStyle w:val="FirstParagraph"/>
      </w:pPr>
      <w:r>
        <w:t xml:space="preserve">Liga global é</w:t>
      </w:r>
      <w:r>
        <w:t xml:space="preserve"> </w:t>
      </w:r>
      <w:r>
        <w:rPr>
          <w:bCs/>
          <w:b/>
        </w:rPr>
        <w:t xml:space="preserve">opt-in</w:t>
      </w:r>
      <w:r>
        <w:t xml:space="preserve"> </w:t>
      </w:r>
      <w:r>
        <w:t xml:space="preserve">e usa Supabase. Sem ela, liga local entre perfis no mesmo dispositivo continua funcional.</w:t>
      </w:r>
    </w:p>
    <w:bookmarkEnd w:id="72"/>
    <w:bookmarkStart w:id="73" w:name="tabela-supabase"/>
    <w:p>
      <w:pPr>
        <w:pStyle w:val="Heading2"/>
      </w:pPr>
      <w:r>
        <w:t xml:space="preserve">Tabela Supabase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(</w:t>
      </w:r>
      <w:r>
        <w:br/>
      </w:r>
      <w:r>
        <w:rPr>
          <w:rStyle w:val="NormalTok"/>
        </w:rPr>
        <w:t xml:space="preserve">  handle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cauris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text,</w:t>
      </w:r>
      <w:r>
        <w:br/>
      </w:r>
      <w:r>
        <w:rPr>
          <w:rStyle w:val="NormalTok"/>
        </w:rPr>
        <w:t xml:space="preserve">  house  text,</w:t>
      </w:r>
      <w:r>
        <w:br/>
      </w:r>
      <w:r>
        <w:rPr>
          <w:rStyle w:val="NormalTok"/>
        </w:rPr>
        <w:t xml:space="preserve">  tag    text,                          </w:t>
      </w:r>
      <w:r>
        <w:rPr>
          <w:rStyle w:val="CommentTok"/>
        </w:rPr>
        <w:t xml:space="preserve">-- v1.2.0: filtro "Meu Grupo"</w:t>
      </w:r>
      <w:r>
        <w:br/>
      </w:r>
      <w:r>
        <w:rPr>
          <w:rStyle w:val="NormalTok"/>
        </w:rPr>
        <w:t xml:space="preserve">  week_start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league_scores_week_idx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league_scores_tag_week_idx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league_scores(tag, week_start, cauris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league_scores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"read 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"upsert"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"update self"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league_scores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Migration idempotente para adicionar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em bases já provisionadas:</w:t>
      </w:r>
      <w:r>
        <w:t xml:space="preserve"> </w:t>
      </w:r>
      <w:r>
        <w:rPr>
          <w:rStyle w:val="VerbatimChar"/>
        </w:rPr>
        <w:t xml:space="preserve">supabase/migrations/20260507120000_add_tag_to_league_scores.sql</w:t>
      </w:r>
      <w:r>
        <w:t xml:space="preserve">.</w:t>
      </w:r>
    </w:p>
    <w:bookmarkEnd w:id="73"/>
    <w:bookmarkStart w:id="74" w:name="configurar-no-jogo"/>
    <w:p>
      <w:pPr>
        <w:pStyle w:val="Heading2"/>
      </w:pPr>
      <w:r>
        <w:t xml:space="preserve">Configurar no jogo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(ou via env injetada no build, ver README):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SANKOFA_LEAGUE_CONFIG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"https://&lt;project-ref&gt;.supabase.co"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anonKey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"&lt;anon-public-key&gt;"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hasTagColumn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habilita aba "Meu Grupo"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anon key é pública por design — o RLS é quem protege.</w:t>
      </w:r>
      <w:r>
        <w:t xml:space="preserve"> </w:t>
      </w:r>
      <w:r>
        <w:rPr>
          <w:bCs/>
          <w:b/>
        </w:rPr>
        <w:t xml:space="preserve">Nunca commit Service Role.</w:t>
      </w:r>
    </w:p>
    <w:p>
      <w:pPr>
        <w:pStyle w:val="BodyText"/>
      </w:pPr>
      <w:r>
        <w:t xml:space="preserve">Sem config = liga global e torneio escondidos automaticamente; o jogo continua 100% solo.</w:t>
      </w:r>
    </w:p>
    <w:bookmarkEnd w:id="74"/>
    <w:bookmarkStart w:id="75" w:name="tiers-semanais"/>
    <w:p>
      <w:pPr>
        <w:pStyle w:val="Heading2"/>
      </w:pPr>
      <w:r>
        <w:t xml:space="preserve">Tiers (semanais)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(percentil)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Caçador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Griô do Sahel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Mercador de 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Conselheiro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ouro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Soberano Pan-Africano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</w:t>
            </w:r>
          </w:p>
        </w:tc>
      </w:tr>
    </w:tbl>
    <w:bookmarkEnd w:id="75"/>
    <w:bookmarkStart w:id="76" w:name="reset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</w:t>
      </w:r>
      <w:r>
        <w:t xml:space="preserve"> </w:t>
      </w:r>
      <w:r>
        <w:rPr>
          <w:rStyle w:val="VerbatimChar"/>
        </w:rPr>
        <w:t xml:space="preserve">week_start</w:t>
      </w:r>
      <w:r>
        <w:t xml:space="preserve"> </w:t>
      </w:r>
      <w:r>
        <w:t xml:space="preserve">recalculado a cada submit.</w:t>
      </w:r>
    </w:p>
    <w:bookmarkEnd w:id="76"/>
    <w:bookmarkStart w:id="77" w:name="handle-pk-anti-colisão"/>
    <w:p>
      <w:pPr>
        <w:pStyle w:val="Heading2"/>
      </w:pPr>
      <w:r>
        <w:t xml:space="preserve">Handle (PK) — anti-colisão</w:t>
      </w:r>
    </w:p>
    <w:p>
      <w:pPr>
        <w:pStyle w:val="FirstParagraph"/>
      </w:pPr>
      <w:r>
        <w:t xml:space="preserve">A PK da tabela é</w:t>
      </w:r>
      <w:r>
        <w:t xml:space="preserve"> </w:t>
      </w:r>
      <w:r>
        <w:rPr>
          <w:rStyle w:val="VerbatimChar"/>
        </w:rPr>
        <w:t xml:space="preserve">handle TEXT</w:t>
      </w:r>
      <w:r>
        <w:t xml:space="preserve">. Dois jogadores com o mesmo nome (ex: duas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s em turmas diferentes) colidiriam. Para evitar isso sem mudar o</w:t>
      </w:r>
      <w:r>
        <w:t xml:space="preserve"> </w:t>
      </w:r>
      <w:r>
        <w:t xml:space="preserve">schema:</w:t>
      </w:r>
    </w:p>
    <w:p>
      <w:pPr>
        <w:pStyle w:val="SourceCode"/>
      </w:pPr>
      <w:r>
        <w:rPr>
          <w:rStyle w:val="CommentTok"/>
        </w:rPr>
        <w:t xml:space="preserve">// src/app.js — leagueHandleFor()</w:t>
      </w:r>
      <w:r>
        <w:br/>
      </w:r>
      <w:r>
        <w:rPr>
          <w:rStyle w:val="NormalTok"/>
        </w:rPr>
        <w:t xml:space="preserve">handle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"·"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profileUid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Exemplo: "Maria·m4f8gp"</w:t>
      </w:r>
    </w:p>
    <w:p>
      <w:pPr>
        <w:pStyle w:val="FirstParagraph"/>
      </w:pPr>
      <w:r>
        <w:t xml:space="preserve">O sufixo é</w:t>
      </w:r>
      <w:r>
        <w:t xml:space="preserve"> </w:t>
      </w:r>
      <w:r>
        <w:rPr>
          <w:bCs/>
          <w:b/>
        </w:rPr>
        <w:t xml:space="preserve">estável por dispositivo/perfil</w:t>
      </w:r>
      <w:r>
        <w:t xml:space="preserve">. Re-submits do mesmo</w:t>
      </w:r>
      <w:r>
        <w:t xml:space="preserve"> </w:t>
      </w:r>
      <w:r>
        <w:t xml:space="preserve">jogador continuam fazendo upsert na mesma linha. Outro jogador com o</w:t>
      </w:r>
      <w:r>
        <w:t xml:space="preserve"> </w:t>
      </w:r>
      <w:r>
        <w:t xml:space="preserve">mesmo nome num dispositivo diferente recebe sufixo distinto e ocupa</w:t>
      </w:r>
      <w:r>
        <w:t xml:space="preserve"> </w:t>
      </w:r>
      <w:r>
        <w:t xml:space="preserve">linha própria.</w:t>
      </w:r>
    </w:p>
    <w:p>
      <w:pPr>
        <w:pStyle w:val="BodyText"/>
      </w:pPr>
      <w:r>
        <w:t xml:space="preserve">Na UI, o helper</w:t>
      </w:r>
      <w:r>
        <w:t xml:space="preserve"> </w:t>
      </w:r>
      <w:r>
        <w:rPr>
          <w:rStyle w:val="VerbatimChar"/>
        </w:rPr>
        <w:t xml:space="preserve">displayHandle(h)</w:t>
      </w:r>
      <w:r>
        <w:t xml:space="preserve"> </w:t>
      </w:r>
      <w:r>
        <w:t xml:space="preserve">recorta tudo após o último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para</w:t>
      </w:r>
      <w:r>
        <w:t xml:space="preserve"> </w:t>
      </w:r>
      <w:r>
        <w:t xml:space="preserve">o leaderboard mostrar apenas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Limitação conhecida</w:t>
      </w:r>
      <w:r>
        <w:t xml:space="preserve">: trocar o nome via</w:t>
      </w:r>
      <w:r>
        <w:t xml:space="preserve"> 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cria uma</w:t>
      </w:r>
      <w:r>
        <w:t xml:space="preserve"> </w:t>
      </w:r>
      <w:r>
        <w:t xml:space="preserve">nova linha (PK diferente) e deixa a anterior órfã na semana corrente.</w:t>
      </w:r>
      <w:r>
        <w:t xml:space="preserve"> </w:t>
      </w:r>
      <w:r>
        <w:t xml:space="preserve">Como a UI filtra por</w:t>
      </w:r>
      <w:r>
        <w:t xml:space="preserve"> </w:t>
      </w:r>
      <w:r>
        <w:rPr>
          <w:rStyle w:val="VerbatimChar"/>
        </w:rPr>
        <w:t xml:space="preserve">week_start=eq.&lt;semana atual&gt;</w:t>
      </w:r>
      <w:r>
        <w:t xml:space="preserve">, a órfã deixa de</w:t>
      </w:r>
      <w:r>
        <w:t xml:space="preserve"> </w:t>
      </w:r>
      <w:r>
        <w:t xml:space="preserve">aparecer no domingo seguinte sem intervenção. Para fixar definitivamente</w:t>
      </w:r>
      <w:r>
        <w:t xml:space="preserve"> </w:t>
      </w:r>
      <w:r>
        <w:t xml:space="preserve">seria preciso migrar para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puro 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separada</w:t>
      </w:r>
      <w:r>
        <w:t xml:space="preserve"> </w:t>
      </w:r>
      <w:r>
        <w:t xml:space="preserve">para exibição — schema change diferida.</w:t>
      </w:r>
    </w:p>
    <w:bookmarkEnd w:id="77"/>
    <w:bookmarkStart w:id="78" w:name="privacy"/>
    <w:p>
      <w:pPr>
        <w:pStyle w:val="Heading2"/>
      </w:pPr>
      <w:r>
        <w:t xml:space="preserve">Privacy</w:t>
      </w:r>
    </w:p>
    <w:p>
      <w:pPr>
        <w:numPr>
          <w:ilvl w:val="0"/>
          <w:numId w:val="1030"/>
        </w:numPr>
        <w:pStyle w:val="Compact"/>
      </w:pPr>
      <w:r>
        <w:t xml:space="preserve">Apenas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 </w:t>
      </w:r>
      <w:r>
        <w:t xml:space="preserve">(nome + sufixo de 6 chars do uid local),</w:t>
      </w:r>
      <w:r>
        <w:t xml:space="preserve"> </w:t>
      </w:r>
      <w:r>
        <w:rPr>
          <w:rStyle w:val="VerbatimChar"/>
        </w:rPr>
        <w:t xml:space="preserve">cauris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Sufixo é derivado do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local (UUID gerado por</w:t>
      </w:r>
      <w:r>
        <w:t xml:space="preserve"> </w:t>
      </w:r>
      <w:r>
        <w:rPr>
          <w:rStyle w:val="VerbatimChar"/>
        </w:rPr>
        <w:t xml:space="preserve">Date.now().toString(36)</w:t>
      </w:r>
      <w:r>
        <w:t xml:space="preserve">), não tem PII.</w:t>
      </w:r>
    </w:p>
    <w:p>
      <w:pPr>
        <w:numPr>
          <w:ilvl w:val="0"/>
          <w:numId w:val="1030"/>
        </w:numPr>
        <w:pStyle w:val="Compact"/>
      </w:pPr>
      <w:r>
        <w:t xml:space="preserve">Sem email, sem foto, sem IP no schema.</w:t>
      </w:r>
    </w:p>
    <w:p>
      <w:pPr>
        <w:numPr>
          <w:ilvl w:val="0"/>
          <w:numId w:val="1030"/>
        </w:numPr>
        <w:pStyle w:val="Compact"/>
      </w:pPr>
      <w:r>
        <w:t xml:space="preserve">Player pode desativar via</w:t>
      </w:r>
      <w:r>
        <w:t xml:space="preserve"> </w:t>
      </w:r>
      <w:r>
        <w:t xml:space="preserve">“</w:t>
      </w:r>
      <w:r>
        <w:t xml:space="preserve">Recomeçar do Zero</w:t>
      </w:r>
      <w:r>
        <w:t xml:space="preserve">”</w:t>
      </w:r>
      <w:r>
        <w:t xml:space="preserve"> </w:t>
      </w:r>
      <w:r>
        <w:t xml:space="preserve">(limpa state, opt-out implícito).</w:t>
      </w:r>
    </w:p>
    <w:p>
      <w:pPr>
        <w:numPr>
          <w:ilvl w:val="0"/>
          <w:numId w:val="1030"/>
        </w:numPr>
        <w:pStyle w:val="Compact"/>
      </w:pPr>
      <w:r>
        <w:t xml:space="preserve">Edição de perfil (</w:t>
      </w:r>
      <w:r>
        <w:t xml:space="preserve">“</w:t>
      </w:r>
      <w:r>
        <w:t xml:space="preserve">✏️ Editar perfil</w:t>
      </w:r>
      <w:r>
        <w:t xml:space="preserve">”</w:t>
      </w:r>
      <w:r>
        <w:t xml:space="preserve"> </w:t>
      </w:r>
      <w:r>
        <w:t xml:space="preserve">no Perfil) re-submit ao mesmo handle (upsert), não cria entrada órfã.</w:t>
      </w:r>
    </w:p>
    <w:bookmarkEnd w:id="78"/>
    <w:bookmarkStart w:id="79" w:name="liga-local-sempre-disponível"/>
    <w:p>
      <w:pPr>
        <w:pStyle w:val="Heading2"/>
      </w:pPr>
      <w:r>
        <w:t xml:space="preserve">Liga local (sempre disponível)</w:t>
      </w:r>
    </w:p>
    <w:p>
      <w:pPr>
        <w:pStyle w:val="FirstParagraph"/>
      </w:pPr>
      <w:r>
        <w:rPr>
          <w:rStyle w:val="VerbatimChar"/>
        </w:rPr>
        <w:t xml:space="preserve">SankofaProfiles</w:t>
      </w:r>
      <w:r>
        <w:t xml:space="preserve"> </w:t>
      </w:r>
      <w:r>
        <w:t xml:space="preserve">permite múltiplos perfis no mesmo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Cada um tem cauris/state isolados. Útil para sala de aula. Nada vai para servidor.</w:t>
      </w:r>
    </w:p>
    <w:p>
      <w:pPr>
        <w:pStyle w:val="BodyText"/>
      </w:pPr>
      <w:r>
        <w:t xml:space="preserve">UI tem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 </w:t>
      </w:r>
      <w:r>
        <w:t xml:space="preserve">quando o perfil ativo tem tag definida.</w:t>
      </w:r>
    </w:p>
    <w:p>
      <w:r>
        <w:pict>
          <v:rect style="width:0;height:1.5pt" o:hralign="center" o:hrstd="t" o:hr="t"/>
        </w:pict>
      </w:r>
    </w:p>
    <w:bookmarkEnd w:id="79"/>
    <w:bookmarkStart w:id="80" w:name="torneio-semanal-assíncrono-setup"/>
    <w:p>
      <w:pPr>
        <w:pStyle w:val="Heading2"/>
      </w:pPr>
      <w:r>
        <w:t xml:space="preserve">Torneio Semanal Assíncrono — Setup</w:t>
      </w:r>
    </w:p>
    <w:p>
      <w:pPr>
        <w:pStyle w:val="FirstParagraph"/>
      </w:pPr>
      <w:r>
        <w:t xml:space="preserve">Junto da Liga, um torneio semanal opt-in com 5 enigmas selecionados, anti-cheat server-side. Schema, RPC, view e Edge Function consolidados em</w:t>
      </w:r>
      <w:r>
        <w:t xml:space="preserve"> </w:t>
      </w:r>
      <w:r>
        <w:rPr>
          <w:rStyle w:val="VerbatimChar"/>
        </w:rPr>
        <w:t xml:space="preserve">supabase/SETUP_TOURNAMENT.sql</w:t>
      </w:r>
      <w:r>
        <w:t xml:space="preserve">.</w:t>
      </w:r>
    </w:p>
    <w:bookmarkEnd w:id="80"/>
    <w:bookmarkStart w:id="81" w:name="schemas"/>
    <w:p>
      <w:pPr>
        <w:pStyle w:val="Heading2"/>
      </w:pPr>
      <w:r>
        <w:t xml:space="preserve">Schemas</w:t>
      </w:r>
    </w:p>
    <w:p>
      <w:pPr>
        <w:pStyle w:val="SourceCode"/>
      </w:pPr>
      <w:r>
        <w:rPr>
          <w:rStyle w:val="CommentTok"/>
        </w:rPr>
        <w:t xml:space="preserve">-- Gabarito server-only (RLS bloqueia leitura ao cliente)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(</w:t>
      </w:r>
      <w:r>
        <w:br/>
      </w:r>
      <w:r>
        <w:rPr>
          <w:rStyle w:val="NormalTok"/>
        </w:rPr>
        <w:t xml:space="preserve">  enigma_id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correct_idx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world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options_n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enigma_answers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CommentTok"/>
        </w:rPr>
        <w:t xml:space="preserve">-- Sem policy de SELECT → cliente não lê. Edge Function usa service_role.</w:t>
      </w:r>
      <w:r>
        <w:br/>
      </w:r>
      <w:r>
        <w:br/>
      </w:r>
      <w:r>
        <w:rPr>
          <w:rStyle w:val="CommentTok"/>
        </w:rPr>
        <w:t xml:space="preserve">-- Semana ativa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sankofa_tournament_week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week_iso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'2026-W19'</w:t>
      </w:r>
      <w:r>
        <w:br/>
      </w:r>
      <w:r>
        <w:rPr>
          <w:rStyle w:val="NormalTok"/>
        </w:rPr>
        <w:t xml:space="preserve">  enigma_ids  text[]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starts_at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ends_at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Tentativas (insert via Edge Function, leitura aberta)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week_id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sankofa_tournament_week(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profile_uid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nick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tag           text,</w:t>
      </w:r>
      <w:r>
        <w:br/>
      </w:r>
      <w:r>
        <w:rPr>
          <w:rStyle w:val="NormalTok"/>
        </w:rPr>
        <w:t xml:space="preserve">  age_band      text,</w:t>
      </w:r>
      <w:r>
        <w:br/>
      </w:r>
      <w:r>
        <w:rPr>
          <w:rStyle w:val="NormalTok"/>
        </w:rPr>
        <w:t xml:space="preserve">  house         text,</w:t>
      </w:r>
      <w:r>
        <w:br/>
      </w:r>
      <w:r>
        <w:rPr>
          <w:rStyle w:val="NormalTok"/>
        </w:rPr>
        <w:t xml:space="preserve">  enigma_id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picked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correct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ms_to_answer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hints_used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attempt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submitted_at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(week_id, profile_uid, enigma_id, attempt)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 (week_id, tag, score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sankofa_tournament_score 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 security;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policy </w:t>
      </w:r>
      <w:r>
        <w:rPr>
          <w:rStyle w:val="OtherTok"/>
        </w:rPr>
        <w:t xml:space="preserve">"score_read_public"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sankofa_tournament_score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INSERT direto bloqueado: Edge Function usa service_role.</w:t>
      </w:r>
    </w:p>
    <w:bookmarkEnd w:id="81"/>
    <w:bookmarkStart w:id="82" w:name="rpc-e-view"/>
    <w:p>
      <w:pPr>
        <w:pStyle w:val="Heading2"/>
      </w:pPr>
      <w:r>
        <w:t xml:space="preserve">RPC e view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current_tournament_week()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{week_iso, enigma_ids, starts_at, ends_at}</w:t>
      </w:r>
      <w:r>
        <w:t xml:space="preserve"> </w:t>
      </w:r>
      <w:r>
        <w:t xml:space="preserve">para o cliente descobrir a semana ativa.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(cron domingo 00:00 UTC) sorteia 5 enigmas distribuídos por mundo.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sankofa_tournament_ranking</w:t>
      </w:r>
      <w:r>
        <w:t xml:space="preserve"> </w:t>
      </w:r>
      <w:r>
        <w:t xml:space="preserve">agrega melhor score por jogador/semana.</w:t>
      </w:r>
    </w:p>
    <w:p>
      <w:pPr>
        <w:numPr>
          <w:ilvl w:val="0"/>
          <w:numId w:val="1031"/>
        </w:numPr>
        <w:pStyle w:val="Compact"/>
      </w:pPr>
      <w:r>
        <w:t xml:space="preserve">View</w:t>
      </w:r>
      <w:r>
        <w:t xml:space="preserve"> </w:t>
      </w:r>
      <w:r>
        <w:rPr>
          <w:rStyle w:val="VerbatimChar"/>
        </w:rPr>
        <w:t xml:space="preserve">sankofa_tournament_best</w:t>
      </w:r>
      <w:r>
        <w:t xml:space="preserve"> </w:t>
      </w:r>
      <w:r>
        <w:t xml:space="preserve">agrega melhor por enigma.</w:t>
      </w:r>
    </w:p>
    <w:p>
      <w:pPr>
        <w:pStyle w:val="FirstParagraph"/>
      </w:pPr>
      <w:r>
        <w:t xml:space="preserve">Seed do gabarito:</w:t>
      </w:r>
      <w:r>
        <w:t xml:space="preserve"> </w:t>
      </w:r>
      <w:r>
        <w:rPr>
          <w:rStyle w:val="VerbatimChar"/>
        </w:rPr>
        <w:t xml:space="preserve">supabase/seed_enigma_answers.sql</w:t>
      </w:r>
      <w:r>
        <w:t xml:space="preserve"> </w:t>
      </w:r>
      <w:r>
        <w:t xml:space="preserve">com 71 enigmas. Auto-gerado por</w:t>
      </w:r>
      <w:r>
        <w:t xml:space="preserve"> </w:t>
      </w:r>
      <w:r>
        <w:rPr>
          <w:rStyle w:val="VerbatimChar"/>
        </w:rPr>
        <w:t xml:space="preserve">scripts/build-tournament-answers.cjs</w:t>
      </w:r>
      <w:r>
        <w:t xml:space="preserve">.</w:t>
      </w:r>
    </w:p>
    <w:bookmarkEnd w:id="82"/>
    <w:bookmarkStart w:id="83" w:name="edge-function-submit_tournament_answer"/>
    <w:p>
      <w:pPr>
        <w:pStyle w:val="Heading2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submit_tournament_answer</w:t>
      </w:r>
    </w:p>
    <w:p>
      <w:pPr>
        <w:pStyle w:val="FirstParagraph"/>
      </w:pPr>
      <w:r>
        <w:t xml:space="preserve">Caminho:</w:t>
      </w:r>
      <w:r>
        <w:t xml:space="preserve"> </w:t>
      </w:r>
      <w:r>
        <w:rPr>
          <w:rStyle w:val="VerbatimChar"/>
        </w:rPr>
        <w:t xml:space="preserve">supabase/functions/submit_tournament_answer/</w:t>
      </w:r>
      <w:r>
        <w:t xml:space="preserve">. Deploy via</w:t>
      </w:r>
      <w:r>
        <w:t xml:space="preserve"> </w:t>
      </w:r>
      <w:r>
        <w:rPr>
          <w:rStyle w:val="VerbatimChar"/>
        </w:rPr>
        <w:t xml:space="preserve">supabase functions deploy submit_tournament_answer</w:t>
      </w:r>
      <w:r>
        <w:t xml:space="preserve">.</w:t>
      </w:r>
    </w:p>
    <w:p>
      <w:pPr>
        <w:pStyle w:val="BodyText"/>
      </w:pPr>
      <w:r>
        <w:t xml:space="preserve">Anti-cheat:</w:t>
      </w:r>
    </w:p>
    <w:p>
      <w:pPr>
        <w:numPr>
          <w:ilvl w:val="0"/>
          <w:numId w:val="1032"/>
        </w:numPr>
        <w:pStyle w:val="Compact"/>
      </w:pPr>
      <w:r>
        <w:t xml:space="preserve">Janela temporal:</w:t>
      </w:r>
      <w:r>
        <w:t xml:space="preserve"> </w:t>
      </w:r>
      <w:r>
        <w:rPr>
          <w:rStyle w:val="VerbatimChar"/>
        </w:rPr>
        <w:t xml:space="preserve">now() between week.starts_at and week.ends_at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enigma_id ∈ week.enigma_ids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attempt ≤ 3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MAX_ATTEMPTS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ms_to_answer ≥ 1500</w:t>
      </w:r>
      <w:r>
        <w:t xml:space="preserve"> </w:t>
      </w:r>
      <w:r>
        <w:t xml:space="preserve">(</w:t>
      </w:r>
      <w:r>
        <w:rPr>
          <w:rStyle w:val="VerbatimChar"/>
        </w:rPr>
        <w:t xml:space="preserve">MIN_MS</w:t>
      </w:r>
      <w:r>
        <w:t xml:space="preserve">) — tempo mínimo humano de leitura.</w:t>
      </w:r>
    </w:p>
    <w:p>
      <w:pPr>
        <w:numPr>
          <w:ilvl w:val="0"/>
          <w:numId w:val="1032"/>
        </w:numPr>
        <w:pStyle w:val="Compact"/>
      </w:pPr>
      <w:r>
        <w:t xml:space="preserve">Gabarito consultado server-side (cliente nunca vê</w:t>
      </w:r>
      <w:r>
        <w:t xml:space="preserve"> </w:t>
      </w:r>
      <w:r>
        <w:rPr>
          <w:rStyle w:val="VerbatimChar"/>
        </w:rPr>
        <w:t xml:space="preserve">correct_idx</w:t>
      </w:r>
      <w:r>
        <w:t xml:space="preserve">).</w:t>
      </w:r>
    </w:p>
    <w:p>
      <w:pPr>
        <w:pStyle w:val="FirstParagraph"/>
      </w:pPr>
      <w:r>
        <w:t xml:space="preserve">Score: tentativa × dicas × velocidade. Cliente recebe</w:t>
      </w:r>
      <w:r>
        <w:t xml:space="preserve"> </w:t>
      </w:r>
      <w:r>
        <w:rPr>
          <w:rStyle w:val="VerbatimChar"/>
        </w:rPr>
        <w:t xml:space="preserve">{ok, correct, score}</w:t>
      </w:r>
      <w:r>
        <w:t xml:space="preserve">.</w:t>
      </w:r>
    </w:p>
    <w:bookmarkEnd w:id="83"/>
    <w:bookmarkStart w:id="84" w:name="configuração-do-cliente"/>
    <w:p>
      <w:pPr>
        <w:pStyle w:val="Heading2"/>
      </w:pPr>
      <w:r>
        <w:t xml:space="preserve">Configuração do cliente</w:t>
      </w:r>
    </w:p>
    <w:p>
      <w:pPr>
        <w:pStyle w:val="FirstParagraph"/>
      </w:pPr>
      <w:r>
        <w:rPr>
          <w:rStyle w:val="VerbatimChar"/>
        </w:rPr>
        <w:t xml:space="preserve">data/tournament-config.js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SANKOFA_TOURNAMENT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ENIGMAS_PER_WEEK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MAX_ATTEMPTS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MIN_MS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REWARDS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weekChampion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}   </w:t>
      </w:r>
      <w:r>
        <w:rPr>
          <w:rStyle w:val="CommentTok"/>
        </w:rPr>
        <w:t xml:space="preserve">// distribuição manual no momento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src/tournament.js</w:t>
      </w:r>
      <w:r>
        <w:t xml:space="preserve"> </w:t>
      </w:r>
      <w:r>
        <w:t xml:space="preserve">expõe: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loadWeek()</w:t>
      </w:r>
      <w:r>
        <w:t xml:space="preserve"> </w:t>
      </w:r>
      <w:r>
        <w:t xml:space="preserve">— cacheia semana atual via RPC.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isInCurrentWeek(eid)</w:t>
      </w:r>
      <w:r>
        <w:t xml:space="preserve"> </w:t>
      </w:r>
      <w:r>
        <w:t xml:space="preserve">— checa se enigma jogado conta para o torneio.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submit({eid, picked, hintsUsed, msToAnswer, attempt})</w:t>
      </w:r>
      <w:r>
        <w:t xml:space="preserve"> </w:t>
      </w:r>
      <w:r>
        <w:t xml:space="preserve">— POST para Edge Function.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attemptsUsed(eid)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localBest(eid)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recordAttempt(...)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totalLocalScore()</w:t>
      </w:r>
      <w:r>
        <w:t xml:space="preserve"> </w:t>
      </w:r>
      <w:r>
        <w:t xml:space="preserve">— em localStorage</w:t>
      </w:r>
      <w:r>
        <w:t xml:space="preserve"> </w:t>
      </w:r>
      <w:r>
        <w:rPr>
          <w:rStyle w:val="VerbatimChar"/>
        </w:rPr>
        <w:t xml:space="preserve">sankofa_tournament_local_v1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fetchRanking(weekId, {tag, limit})</w:t>
      </w:r>
      <w:r>
        <w:t xml:space="preserve"> </w:t>
      </w:r>
      <w:r>
        <w:t xml:space="preserve">— lê view ranking.</w:t>
      </w:r>
    </w:p>
    <w:p>
      <w:pPr>
        <w:pStyle w:val="FirstParagraph"/>
      </w:pPr>
      <w:r>
        <w:t xml:space="preserve">Integração:</w:t>
      </w:r>
      <w:r>
        <w:t xml:space="preserve"> </w:t>
      </w:r>
      <w:r>
        <w:rPr>
          <w:rStyle w:val="VerbatimChar"/>
        </w:rPr>
        <w:t xml:space="preserve">submitToTournamentIfApplicable()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dispara fire-and-forget após cada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 </w:t>
      </w:r>
      <w:r>
        <w:t xml:space="preserve">em enigma da semana corrente.</w:t>
      </w:r>
    </w:p>
    <w:bookmarkEnd w:id="84"/>
    <w:bookmarkStart w:id="85" w:name="ui"/>
    <w:p>
      <w:pPr>
        <w:pStyle w:val="Heading2"/>
      </w:pPr>
      <w:r>
        <w:t xml:space="preserve">UI</w:t>
      </w:r>
    </w:p>
    <w:p>
      <w:pPr>
        <w:numPr>
          <w:ilvl w:val="0"/>
          <w:numId w:val="1034"/>
        </w:numPr>
        <w:pStyle w:val="Compact"/>
      </w:pPr>
      <w:r>
        <w:t xml:space="preserve">Banner do Torneio na home (</w:t>
      </w:r>
      <w:r>
        <w:rPr>
          <w:rStyle w:val="VerbatimChar"/>
        </w:rPr>
        <w:t xml:space="preserve">rMap</w:t>
      </w:r>
      <w:r>
        <w:t xml:space="preserve">) mostra progresso e dias restantes.</w:t>
      </w:r>
    </w:p>
    <w:p>
      <w:pPr>
        <w:numPr>
          <w:ilvl w:val="0"/>
          <w:numId w:val="1034"/>
        </w:numPr>
        <w:pStyle w:val="Compact"/>
      </w:pPr>
      <w:r>
        <w:t xml:space="preserve">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lista os 5 enigmas com status (novo / wip / feito / esgotado).</w:t>
      </w:r>
    </w:p>
    <w:p>
      <w:pPr>
        <w:numPr>
          <w:ilvl w:val="0"/>
          <w:numId w:val="1034"/>
        </w:numPr>
        <w:pStyle w:val="Compact"/>
      </w:pPr>
      <w:r>
        <w:t xml:space="preserve">Botão</w:t>
      </w:r>
      <w:r>
        <w:t xml:space="preserve"> </w:t>
      </w:r>
      <w:r>
        <w:t xml:space="preserve">“</w:t>
      </w:r>
      <w:r>
        <w:t xml:space="preserve">🥇 Torneio</w:t>
      </w:r>
      <w:r>
        <w:t xml:space="preserve">”</w:t>
      </w:r>
      <w:r>
        <w:t xml:space="preserve"> </w:t>
      </w:r>
      <w:r>
        <w:t xml:space="preserve">no menu inferior.</w:t>
      </w:r>
    </w:p>
    <w:p>
      <w:pPr>
        <w:numPr>
          <w:ilvl w:val="0"/>
          <w:numId w:val="1034"/>
        </w:numPr>
        <w:pStyle w:val="Compact"/>
      </w:pPr>
      <w:r>
        <w:t xml:space="preserve">Toast pós-acerto:</w:t>
      </w:r>
      <w:r>
        <w:t xml:space="preserve"> </w:t>
      </w:r>
      <w:r>
        <w:t xml:space="preserve">“</w:t>
      </w:r>
      <w:r>
        <w:t xml:space="preserve">🏆 Torneio: +X pontos</w:t>
      </w:r>
      <w:r>
        <w:t xml:space="preserve">”</w:t>
      </w:r>
      <w:r>
        <w:t xml:space="preserve">.</w:t>
      </w:r>
    </w:p>
    <w:bookmarkEnd w:id="85"/>
    <w:bookmarkStart w:id="86" w:name="reset-1"/>
    <w:p>
      <w:pPr>
        <w:pStyle w:val="Heading2"/>
      </w:pPr>
      <w:r>
        <w:t xml:space="preserve">Reset</w:t>
      </w:r>
    </w:p>
    <w:p>
      <w:pPr>
        <w:pStyle w:val="FirstParagraph"/>
      </w:pPr>
      <w:r>
        <w:t xml:space="preserve">Domingo 00:00 UTC. Cron</w:t>
      </w:r>
      <w:r>
        <w:t xml:space="preserve"> </w:t>
      </w:r>
      <w:r>
        <w:rPr>
          <w:rStyle w:val="VerbatimChar"/>
        </w:rPr>
        <w:t xml:space="preserve">rotate_weekly_tournament</w:t>
      </w:r>
      <w:r>
        <w:t xml:space="preserve"> </w:t>
      </w:r>
      <w:r>
        <w:t xml:space="preserve">cria nova semana com 5 enigmas sorteados.</w:t>
      </w:r>
    </w:p>
    <w:bookmarkEnd w:id="86"/>
    <w:bookmarkStart w:id="87" w:name="privacy-1"/>
    <w:p>
      <w:pPr>
        <w:pStyle w:val="Heading2"/>
      </w:pPr>
      <w:r>
        <w:t xml:space="preserve">Privacy</w:t>
      </w:r>
    </w:p>
    <w:p>
      <w:pPr>
        <w:pStyle w:val="FirstParagraph"/>
      </w:pPr>
      <w:r>
        <w:t xml:space="preserve">Mesmo nível da Liga.</w:t>
      </w:r>
      <w:r>
        <w:t xml:space="preserve"> </w:t>
      </w:r>
      <w:r>
        <w:rPr>
          <w:rStyle w:val="VerbatimChar"/>
        </w:rPr>
        <w:t xml:space="preserve">profile_uid</w:t>
      </w:r>
      <w:r>
        <w:t xml:space="preserve"> </w:t>
      </w:r>
      <w:r>
        <w:t xml:space="preserve">é UUID local, sem PII.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6. Estratégias de Monetização</w:t>
      </w:r>
    </w:p>
    <w:bookmarkEnd w:id="87"/>
    <w:bookmarkStart w:id="88" w:name="estratégias-de-monetização-sankofa"/>
    <w:p>
      <w:pPr>
        <w:pStyle w:val="Heading2"/>
      </w:pPr>
      <w:r>
        <w:t xml:space="preserve">Estratégias de Monetização — Sankofa</w:t>
      </w:r>
    </w:p>
    <w:p>
      <w:pPr>
        <w:pStyle w:val="BlockText"/>
      </w:pPr>
      <w:r>
        <w:t xml:space="preserve">Plano abrangente para sustentar e escalar o Sankofa (Fragmentos da África) sem comprometer seu propósito educativo aberto. Cobre frentes nacionais (Brasil, Portugal, PALOP) e internacionais (UNESCO, UE, fundações africanas e da diáspora, plataformas globais).</w:t>
      </w:r>
    </w:p>
    <w:p>
      <w:pPr>
        <w:pStyle w:val="FirstParagraph"/>
      </w:pPr>
      <w:r>
        <w:rPr>
          <w:bCs/>
          <w:b/>
        </w:rPr>
        <w:t xml:space="preserve">Tese de monetização</w:t>
      </w:r>
      <w:r>
        <w:t xml:space="preserve">: Sankofa transforma a obrigação legal (Lei 10.639/03 + 11.645/08 no Brasil; PRESL e currículos UNESCO em PALOP) e a demanda ESG global por letramento racial em uma proposta de valor que</w:t>
      </w:r>
      <w:r>
        <w:t xml:space="preserve"> </w:t>
      </w:r>
      <w:r>
        <w:rPr>
          <w:bCs/>
          <w:b/>
        </w:rPr>
        <w:t xml:space="preserve">escolas, governos, fundações e marcas precisam comprar</w:t>
      </w:r>
      <w:r>
        <w:t xml:space="preserve">. Manter o</w:t>
      </w:r>
      <w:r>
        <w:t xml:space="preserve"> </w:t>
      </w:r>
      <w:r>
        <w:rPr>
          <w:bCs/>
          <w:b/>
        </w:rPr>
        <w:t xml:space="preserve">MVP gratuito e open-source</w:t>
      </w:r>
      <w:r>
        <w:t xml:space="preserve"> </w:t>
      </w:r>
      <w:r>
        <w:t xml:space="preserve">preserva legitimidade e abre porta para todo o resto.</w:t>
      </w:r>
    </w:p>
    <w:p>
      <w:r>
        <w:pict>
          <v:rect style="width:0;height:1.5pt" o:hralign="center" o:hrstd="t" o:hr="t"/>
        </w:pict>
      </w:r>
    </w:p>
    <w:bookmarkEnd w:id="88"/>
    <w:bookmarkStart w:id="89" w:name="modelos-de-receita-visão-completa"/>
    <w:p>
      <w:pPr>
        <w:pStyle w:val="Heading2"/>
      </w:pPr>
      <w:r>
        <w:t xml:space="preserve">1. Modelos de receita — visão completa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9"/>
        <w:gridCol w:w="1885"/>
        <w:gridCol w:w="1357"/>
        <w:gridCol w:w="678"/>
        <w:gridCol w:w="980"/>
        <w:gridCol w:w="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Escolas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R$ 15–60/aluno/ano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Prefeituras/SEEs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R$ 50k–800k/contrato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 (raro)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Patrocínio 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R$ 100k–2M/ano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públicos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Editais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€/USD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R$ 30k–200k/campanha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Freemium B2C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único / R$ 9,90/mês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Lojas (Steam, Play,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70/30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Editoras educativas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Cursos /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R$ 200–2k/turma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Merchandising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30–60%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Speaking / consultoria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R$ 3k–20k/palestra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 companion (livro)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8–12%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5" w:name="estratégia-nacional-brasil"/>
    <w:p>
      <w:pPr>
        <w:pStyle w:val="Heading2"/>
      </w:pPr>
      <w:r>
        <w:t xml:space="preserve">2. Estratégia nacional (Brasil)</w:t>
      </w:r>
    </w:p>
    <w:bookmarkStart w:id="90" w:name="X0c445cca1af6f69659379aa57d6273848fce11b"/>
    <w:p>
      <w:pPr>
        <w:pStyle w:val="Heading3"/>
      </w:pPr>
      <w:r>
        <w:t xml:space="preserve">2.1. B2B — Escolas particulares e redes confessionais</w:t>
      </w:r>
    </w:p>
    <w:p>
      <w:pPr>
        <w:pStyle w:val="FirstParagraph"/>
      </w:pPr>
      <w:r>
        <w:rPr>
          <w:bCs/>
          <w:b/>
        </w:rPr>
        <w:t xml:space="preserve">Quem comprar</w:t>
      </w:r>
      <w:r>
        <w:t xml:space="preserve">: Salesianos, Maristas, Sesi, Bahema, redes Pueri Domus, Escola Inglesa, escolas Quaker, escolas Steiner-Waldorf afrocentradas.</w:t>
      </w:r>
    </w:p>
    <w:p>
      <w:pPr>
        <w:pStyle w:val="BodyText"/>
      </w:pPr>
      <w:r>
        <w:rPr>
          <w:bCs/>
          <w:b/>
        </w:rPr>
        <w:t xml:space="preserve">Produto</w:t>
      </w:r>
      <w:r>
        <w:t xml:space="preserve">: licença anual +</w:t>
      </w:r>
      <w:r>
        <w:t xml:space="preserve"> </w:t>
      </w:r>
      <w:r>
        <w:t xml:space="preserve">“</w:t>
      </w:r>
      <w:r>
        <w:t xml:space="preserve">Painel do Professor</w:t>
      </w:r>
      <w:r>
        <w:t xml:space="preserve">”</w:t>
      </w:r>
      <w:r>
        <w:t xml:space="preserve"> </w:t>
      </w:r>
      <w:r>
        <w:t xml:space="preserve">(relatório de progresso por turma, exportação CSV, plano de aula sugerido).</w:t>
      </w:r>
    </w:p>
    <w:p>
      <w:pPr>
        <w:pStyle w:val="BodyText"/>
      </w:pPr>
      <w:r>
        <w:rPr>
          <w:bCs/>
          <w:b/>
        </w:rPr>
        <w:t xml:space="preserve">Pricing tiered</w:t>
      </w:r>
      <w:r>
        <w:t xml:space="preserve">:</w:t>
      </w:r>
      <w:r>
        <w:t xml:space="preserve"> </w:t>
      </w:r>
      <w:r>
        <w:t xml:space="preserve">- Até 200 alunos → R$ 4.000/ano (≈ R$ 20/aluno)</w:t>
      </w:r>
      <w:r>
        <w:t xml:space="preserve"> </w:t>
      </w:r>
      <w:r>
        <w:t xml:space="preserve">- 201–800 → R$ 12.000/ano (≈ R$ 15/aluno)</w:t>
      </w:r>
      <w:r>
        <w:t xml:space="preserve"> </w:t>
      </w:r>
      <w:r>
        <w:t xml:space="preserve">- 801+ → custom</w:t>
      </w:r>
    </w:p>
    <w:p>
      <w:pPr>
        <w:pStyle w:val="BodyText"/>
      </w:pPr>
      <w:r>
        <w:rPr>
          <w:bCs/>
          <w:b/>
        </w:rPr>
        <w:t xml:space="preserve">Ciclo de venda</w:t>
      </w:r>
      <w:r>
        <w:t xml:space="preserve">: outubro–janeiro (planejamento do ano letivo). Decision-makers: coordenação pedagógica + DEI/diversidade.</w:t>
      </w:r>
    </w:p>
    <w:bookmarkEnd w:id="90"/>
    <w:bookmarkStart w:id="91" w:name="Xfe84ea3b08a630b2de61ccac09f85f4ae20f8c0"/>
    <w:p>
      <w:pPr>
        <w:pStyle w:val="Heading3"/>
      </w:pPr>
      <w:r>
        <w:t xml:space="preserve">2.2. B2G — Secretarias municipais e estaduais de educação</w:t>
      </w:r>
    </w:p>
    <w:p>
      <w:pPr>
        <w:pStyle w:val="FirstParagraph"/>
      </w:pPr>
      <w:r>
        <w:rPr>
          <w:bCs/>
          <w:b/>
        </w:rPr>
        <w:t xml:space="preserve">Caminhos legais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Dispensa de licitação por inexigibilidade</w:t>
      </w:r>
      <w:r>
        <w:t xml:space="preserve"> </w:t>
      </w:r>
      <w:r>
        <w:t xml:space="preserve">(Lei 14.133/21, Art. 74, III) — produto único, sem similar comparável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Pregão eletrônico</w:t>
      </w:r>
      <w:r>
        <w:t xml:space="preserve"> </w:t>
      </w:r>
      <w:r>
        <w:t xml:space="preserve">com rede agregada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Adesão a ata de registro de preços</w:t>
      </w:r>
      <w:r>
        <w:t xml:space="preserve"> </w:t>
      </w:r>
      <w:r>
        <w:t xml:space="preserve">de outro município/estado</w:t>
      </w:r>
    </w:p>
    <w:p>
      <w:pPr>
        <w:pStyle w:val="BodyText"/>
      </w:pPr>
      <w:r>
        <w:rPr>
          <w:bCs/>
          <w:b/>
        </w:rPr>
        <w:t xml:space="preserve">Programas-alvo</w:t>
      </w:r>
      <w:r>
        <w:t xml:space="preserve">:</w:t>
      </w:r>
      <w:r>
        <w:t xml:space="preserve"> </w:t>
      </w:r>
      <w:r>
        <w:t xml:space="preserve">- Programa Nacional do Livro Didático (</w:t>
      </w:r>
      <w:r>
        <w:rPr>
          <w:bCs/>
          <w:b/>
        </w:rPr>
        <w:t xml:space="preserve">PNLD</w:t>
      </w:r>
      <w:r>
        <w:t xml:space="preserve">) — extensão digital</w:t>
      </w:r>
      <w:r>
        <w:t xml:space="preserve"> </w:t>
      </w:r>
      <w:r>
        <w:t xml:space="preserve">- Programa de Inovação Educação Conectada (</w:t>
      </w:r>
      <w:r>
        <w:rPr>
          <w:bCs/>
          <w:b/>
        </w:rPr>
        <w:t xml:space="preserve">PIEC</w:t>
      </w:r>
      <w:r>
        <w:t xml:space="preserve">)</w:t>
      </w:r>
      <w:r>
        <w:t xml:space="preserve"> </w:t>
      </w:r>
      <w:r>
        <w:t xml:space="preserve">- Educação Antirracista (Lei 10.639/03 — todas as redes obrigadas)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PROUNI Digital</w:t>
      </w:r>
      <w:r>
        <w:t xml:space="preserve"> </w:t>
      </w:r>
      <w:r>
        <w:t xml:space="preserve">(em estudo no MEC 2026)</w:t>
      </w:r>
    </w:p>
    <w:p>
      <w:pPr>
        <w:pStyle w:val="BodyText"/>
      </w:pPr>
      <w:r>
        <w:rPr>
          <w:bCs/>
          <w:b/>
        </w:rPr>
        <w:t xml:space="preserve">Capitais prioritárias</w:t>
      </w:r>
      <w:r>
        <w:t xml:space="preserve">: Salvador (rede com forte política racial), Belém, São Luís, Recife, Goiânia, BH, RJ, SP. Em municípios de menor porte, tratativa direta com Secretário de Educação.</w:t>
      </w:r>
    </w:p>
    <w:bookmarkEnd w:id="91"/>
    <w:bookmarkStart w:id="92" w:name="X98be06f6edd8c14d398e541c2dadaeb392b1768"/>
    <w:p>
      <w:pPr>
        <w:pStyle w:val="Heading3"/>
      </w:pPr>
      <w:r>
        <w:t xml:space="preserve">2.3. Patrocínio ESG (orçamentos corporativos de letramento racial)</w:t>
      </w:r>
    </w:p>
    <w:p>
      <w:pPr>
        <w:pStyle w:val="FirstParagraph"/>
      </w:pPr>
      <w:r>
        <w:rPr>
          <w:bCs/>
          <w:b/>
        </w:rPr>
        <w:t xml:space="preserve">Como abordar</w:t>
      </w:r>
      <w:r>
        <w:t xml:space="preserve">: oferecer</w:t>
      </w:r>
      <w:r>
        <w:t xml:space="preserve"> </w:t>
      </w:r>
      <w:r>
        <w:t xml:space="preserve">“</w:t>
      </w:r>
      <w:r>
        <w:t xml:space="preserve">Sankofa para todas as escolas públicas do estado X</w:t>
      </w:r>
      <w:r>
        <w:t xml:space="preserve">”</w:t>
      </w:r>
      <w:r>
        <w:t xml:space="preserve"> </w:t>
      </w:r>
      <w:r>
        <w:t xml:space="preserve">em troca de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[Marca]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impacto.</w:t>
      </w:r>
    </w:p>
    <w:p>
      <w:pPr>
        <w:pStyle w:val="BodyText"/>
      </w:pPr>
      <w:r>
        <w:rPr>
          <w:bCs/>
          <w:b/>
        </w:rPr>
        <w:t xml:space="preserve">Empresas com orçamento ESG/D&amp;I robusto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Bancos</w:t>
      </w:r>
      <w:r>
        <w:t xml:space="preserve">: Itaú (Itaú Social), Bradesco (Fundação Bradesco), Banco do Brasil (Fundação BB), Santander (Universidades), Caixa (Caixa Cultural)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Telecom</w:t>
      </w:r>
      <w:r>
        <w:t xml:space="preserve">: Claro, Vivo (Fundação Telefônica), Tim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Mineradoras</w:t>
      </w:r>
      <w:r>
        <w:t xml:space="preserve">: Vale (Fundação Vale), CSN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</w:t>
      </w:r>
      <w:r>
        <w:t xml:space="preserve">: Magazine Luiza (Luiza Helena Trajano apoia diversidade), Nubank, iFood, Mercado Livre, Globo (Globoplay)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Beleza</w:t>
      </w:r>
      <w:r>
        <w:t xml:space="preserve">: Natura, O Boticário, Avon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Energia</w:t>
      </w:r>
      <w:r>
        <w:t xml:space="preserve">: Petrobras (cultura), Enel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Varejo</w:t>
      </w:r>
      <w:r>
        <w:t xml:space="preserve">: Riachuelo, Renner, C&amp;A (Instituto C&amp;A)</w:t>
      </w:r>
    </w:p>
    <w:p>
      <w:pPr>
        <w:pStyle w:val="BodyText"/>
      </w:pPr>
      <w:r>
        <w:rPr>
          <w:bCs/>
          <w:b/>
        </w:rPr>
        <w:t xml:space="preserve">Pitch</w:t>
      </w:r>
      <w:r>
        <w:t xml:space="preserve">:</w:t>
      </w:r>
      <w:r>
        <w:t xml:space="preserve"> </w:t>
      </w:r>
      <w:r>
        <w:t xml:space="preserve">“</w:t>
      </w:r>
      <w:r>
        <w:t xml:space="preserve">Sua marca cumpre Lei 10.639 nas escolas públicas do Brasil. Nós entregamos o conteúdo. Vocês ganham mídia + impacto mensurável.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Templates de relatório</w:t>
      </w:r>
      <w:r>
        <w:t xml:space="preserve">: número de alunos atingidos, cidades, escolas, depoimentos, métricas de engajamento por demografia.</w:t>
      </w:r>
    </w:p>
    <w:bookmarkEnd w:id="92"/>
    <w:bookmarkStart w:id="93" w:name="editais-nacionais-brasil-2026"/>
    <w:p>
      <w:pPr>
        <w:pStyle w:val="Heading3"/>
      </w:pPr>
      <w:r>
        <w:t xml:space="preserve">2.4. Editais nacionais (Brasil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62"/>
        <w:gridCol w:w="2087"/>
        <w:gridCol w:w="1043"/>
        <w:gridCol w:w="982"/>
        <w:gridCol w:w="1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Janela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Encaixe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PNAB</w:t>
            </w:r>
            <w:r>
              <w:t xml:space="preserve"> </w:t>
            </w:r>
            <w:r>
              <w:t xml:space="preserve">— Política Nacional Aldir Blanc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Estados/Municípios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Digital, Patrimônio, Memória; cota 20% PPI; bonificação cultura negra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 Paulo Gustavo (LPG)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 + Secretarias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R$ 50k–500k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ciclos estaduais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→ Jogos eletrônicos (Art. 6º)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PRONAC / Lei Rouanet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Captação via incentivo fiscal corporativo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FSA — Fundo Setorial Audiovisual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Linhas Games + Conteúdo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— Secretaria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(PE, BA, CE,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jogos / cultura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FINEP — 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R$ 200k–2M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impacto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BNDES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R$ 500k–5M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Audiovisual + economia criativa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Sebrae — Catalisa 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Sebrae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Startups EdTech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Spcine — Edital de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R$ 100k–400k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RioFilme —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Itaú Social — Excelência em 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EdTech + impacto educacional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Fundação Telefônica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Instituto C&amp;A — Caminhos Possíveis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R$ 50k–300k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Edital Funarte de Promoção da Diversidade Étnico-Racial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Prêmio Cultura Afro-Brasileira (Palmares)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Fund. Cultural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R$ 30k–100k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Programa Iberoamericano IBERMEDIA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OEI / Cultura Ibero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Coprodução jogos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de portfolio</w:t>
      </w:r>
      <w:r>
        <w:t xml:space="preserve">: submeter para 6–10 simultaneamente; orçar 2 ganhos/ano.</w:t>
      </w:r>
    </w:p>
    <w:bookmarkEnd w:id="93"/>
    <w:bookmarkStart w:id="94" w:name="crowdfunding-brasil"/>
    <w:p>
      <w:pPr>
        <w:pStyle w:val="Heading3"/>
      </w:pPr>
      <w:r>
        <w:t xml:space="preserve">2.5. Crowdfunding (Brasil)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Catarse</w:t>
      </w:r>
      <w:r>
        <w:t xml:space="preserve">: campanha 60 dias, meta R$ 80–150k, recompensas: nome nos créditos, ilustração HD, oficinas online, livro companion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Apoia.se</w:t>
      </w:r>
      <w:r>
        <w:t xml:space="preserve">: assinatura mensal R$ 5–50, sustenta desenvolvimento contínuo, oferece</w:t>
      </w:r>
      <w:r>
        <w:t xml:space="preserve"> </w:t>
      </w:r>
      <w:r>
        <w:t xml:space="preserve">“</w:t>
      </w:r>
      <w:r>
        <w:t xml:space="preserve">diário de bordo do desenvolvedor</w:t>
      </w:r>
      <w:r>
        <w:t xml:space="preserve">”</w:t>
      </w:r>
      <w:r>
        <w:t xml:space="preserve"> </w:t>
      </w:r>
      <w:r>
        <w:t xml:space="preserve">+ acesso antecipado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Benfeitoria</w:t>
      </w:r>
      <w:r>
        <w:t xml:space="preserve">: alternativa ao Catarse, foco impacto social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3" w:name="estratégia-internacional"/>
    <w:p>
      <w:pPr>
        <w:pStyle w:val="Heading2"/>
      </w:pPr>
      <w:r>
        <w:t xml:space="preserve">3. Estratégia internacional</w:t>
      </w:r>
    </w:p>
    <w:bookmarkStart w:id="96" w:name="unesco-porta-natural"/>
    <w:p>
      <w:pPr>
        <w:pStyle w:val="Heading3"/>
      </w:pPr>
      <w:r>
        <w:t xml:space="preserve">3.1. UNESCO — porta natural</w:t>
      </w:r>
    </w:p>
    <w:p>
      <w:pPr>
        <w:pStyle w:val="FirstParagraph"/>
      </w:pPr>
      <w:r>
        <w:t xml:space="preserve">Sankofa baseia-se literalmente na</w:t>
      </w:r>
      <w:r>
        <w:t xml:space="preserve"> </w:t>
      </w:r>
      <w:r>
        <w:rPr>
          <w:bCs/>
          <w:b/>
        </w:rPr>
        <w:t xml:space="preserve">HGA</w:t>
      </w:r>
      <w:r>
        <w:t xml:space="preserve"> </w:t>
      </w:r>
      <w:r>
        <w:t xml:space="preserve">(História Geral da África, UNESCO, 8 vols). Isso destrava: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Participation Programme</w:t>
      </w:r>
      <w:r>
        <w:t xml:space="preserve"> </w:t>
      </w:r>
      <w:r>
        <w:t xml:space="preserve">— biennium 2026-27, USD 26k–46k por projeto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General History of Africa Pedagogical Use Programme</w:t>
      </w:r>
      <w:r>
        <w:t xml:space="preserve"> </w:t>
      </w:r>
      <w:r>
        <w:t xml:space="preserve">(em revitalização) — fundo específico para materiais didáticos derivados da HGA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International Decade for People of African Descent (2025–2034)</w:t>
      </w:r>
      <w:r>
        <w:t xml:space="preserve"> </w:t>
      </w:r>
      <w:r>
        <w:t xml:space="preserve">— extensão da década anterior, novos fundos a serem destravados em 2026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Memory of the World</w:t>
      </w:r>
      <w:r>
        <w:t xml:space="preserve"> </w:t>
      </w:r>
      <w:r>
        <w:t xml:space="preserve">— registo + visibilidade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Slave Route Project</w:t>
      </w:r>
      <w:r>
        <w:t xml:space="preserve"> </w:t>
      </w:r>
      <w:r>
        <w:t xml:space="preserve">— para Mundo 7 (Encontro Forçado)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UNESCO Creative Cities of Media Arts</w:t>
      </w:r>
      <w:r>
        <w:t xml:space="preserve"> </w:t>
      </w:r>
      <w:r>
        <w:t xml:space="preserve">— aplicar via cidade brasileira (Salvador, Belém)</w:t>
      </w:r>
    </w:p>
    <w:p>
      <w:pPr>
        <w:pStyle w:val="FirstParagraph"/>
      </w:pPr>
      <w:r>
        <w:rPr>
          <w:bCs/>
          <w:b/>
        </w:rPr>
        <w:t xml:space="preserve">Como entrar</w:t>
      </w:r>
      <w:r>
        <w:t xml:space="preserve">: contactar Comissão Nacional Brasileira da UNESCO (CNU), preparar dossier 8–12 páginas em PT/EN/FR.</w:t>
      </w:r>
    </w:p>
    <w:bookmarkEnd w:id="96"/>
    <w:bookmarkStart w:id="97" w:name="união-europeia"/>
    <w:p>
      <w:pPr>
        <w:pStyle w:val="Heading3"/>
      </w:pPr>
      <w:r>
        <w:t xml:space="preserve">3.2. União Europeia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2941"/>
        <w:gridCol w:w="12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MEDIA Strand: Video Games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de 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Creative Europe — Culture Strand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transnacional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Cooperation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€60k–400k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Erasmus+ — Capacity Building (Africa)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 Europe — Cluster 2 Culture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Investigação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€1M–6M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 Africa Global Gateway —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UE-África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€200k–5M</w:t>
            </w:r>
          </w:p>
        </w:tc>
      </w:tr>
    </w:tbl>
    <w:p>
      <w:pPr>
        <w:pStyle w:val="BodyText"/>
      </w:pPr>
      <w:r>
        <w:rPr>
          <w:bCs/>
          <w:b/>
        </w:rPr>
        <w:t xml:space="preserve">Trigger</w:t>
      </w:r>
      <w:r>
        <w:t xml:space="preserve">: precisa parceiro consorcial em pelo menos 1 país UE. Universidades portuguesas (UMinho, UAlg, UPorto, UNL) são porta de entrada natural.</w:t>
      </w:r>
    </w:p>
    <w:bookmarkEnd w:id="97"/>
    <w:bookmarkStart w:id="98" w:name="países-lusófonos"/>
    <w:p>
      <w:pPr>
        <w:pStyle w:val="Heading3"/>
      </w:pPr>
      <w:r>
        <w:t xml:space="preserve">3.3. Países lusófonos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8"/>
        <w:gridCol w:w="3638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 / Instituto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ICA (Instituto Cinema/Audiovisual)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videojogos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DGArtes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projetos de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Camões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cultural lusófona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€15k–80k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IPDJ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não-formal 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 — FCT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I&amp;D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€30k–200k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CPLP — Comunidade Países Língua Port.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multilateral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€20k–100k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Cabo Verde — Ministério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Moçambique — Fundo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€5k–30k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Angola — INACEL / FAC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98"/>
    <w:bookmarkStart w:id="99" w:name="áfrica-pan-continental"/>
    <w:p>
      <w:pPr>
        <w:pStyle w:val="Heading3"/>
      </w:pPr>
      <w:r>
        <w:t xml:space="preserve">3.4. África pan-continental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3182"/>
        <w:gridCol w:w="1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Fundo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União Africana — Agenda 2063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Continental Free Trade Area +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AfDB — African Development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/ Skills for Employability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200k–5M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AUDA-NEPAD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Africa Innovation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Inovação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Tony Elumelu Foundation (TEF)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Empreendedorismo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Mastercard Foundation — Young Africa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+ tech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 Ibrahim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Governança + cidadania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Aga Khan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África Oriental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</w:tbl>
    <w:bookmarkEnd w:id="99"/>
    <w:bookmarkStart w:id="100" w:name="fundações-da-diáspora-e-direitos-humanos"/>
    <w:p>
      <w:pPr>
        <w:pStyle w:val="Heading3"/>
      </w:pPr>
      <w:r>
        <w:t xml:space="preserve">3.5. Fundações da diáspora e direitos humanos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80"/>
        <w:gridCol w:w="3280"/>
        <w:gridCol w:w="13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Ford Foundation — Just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EUA +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Society Foundations (OSF)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Justiça racial,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MacArthur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Educação, cultura,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Robert Sterling Clark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anti-racista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Andrew W. Mellon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Humanidades, cultura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Rockefeller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Equidade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100k–2M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Hewlett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Wallace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fora da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NoVo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+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Schmidt Family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Stavros Niarchos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</w:tbl>
    <w:bookmarkEnd w:id="100"/>
    <w:bookmarkStart w:id="101" w:name="tech-e-plataformas-globais"/>
    <w:p>
      <w:pPr>
        <w:pStyle w:val="Heading3"/>
      </w:pPr>
      <w:r>
        <w:t xml:space="preserve">3.6. Tech e plataformas globais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7"/>
        <w:gridCol w:w="3755"/>
        <w:gridCol w:w="12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Empresa /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— Apple Education / Today at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Showcase,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qualitativo + 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Google.org — Equity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tech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100k–1M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for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Cloud +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Microsoft — Education / AI for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 + Azure 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50k–500k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 — Sustainability +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Mozilla Foundation — Internet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educacional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30k–150k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Spotify — RADAR + Sound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Patrocínio áudio (parceria pelo motor de instrumentos)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TikTok — Educational Creators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 — Indie Showcase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+ programa de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a vendas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 — Bundles for racial justice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Visibilidade +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MegaGrants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projetos Unreal — pivot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5k–500k</w:t>
            </w:r>
          </w:p>
        </w:tc>
      </w:tr>
    </w:tbl>
    <w:bookmarkEnd w:id="101"/>
    <w:bookmarkStart w:id="102" w:name="específicos-jogos-sérios-educacionais"/>
    <w:p>
      <w:pPr>
        <w:pStyle w:val="Heading3"/>
      </w:pPr>
      <w:r>
        <w:t xml:space="preserve">3.7. Específicos jogos sérios / educacionais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2036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Games for Change Festival + Awards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Serious Games Showcase &amp; 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5k–20k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MAZE. Berlin — funding circles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€10k–30k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Indie MEGABOOTH</w:t>
            </w:r>
            <w:r>
              <w:t xml:space="preserve"> </w:t>
            </w:r>
            <w:r>
              <w:t xml:space="preserve">(descontinuado, mas eventos sucessores)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Tribeca Games Award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DICE Awards Educational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BAFTA Games — Educational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04" w:name="distribuição-comercial-lojas"/>
    <w:p>
      <w:pPr>
        <w:pStyle w:val="Heading2"/>
      </w:pPr>
      <w:r>
        <w:t xml:space="preserve">4. Distribuição comercial (lojas)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3"/>
        <w:gridCol w:w="728"/>
        <w:gridCol w:w="5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para Sankofa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Itch.io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Pay-what-you-want, bundles antirracistas, 1º lançamento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alcance Indie; tag</w:t>
            </w:r>
            <w:r>
              <w:t xml:space="preserve"> </w:t>
            </w:r>
            <w:r>
              <w:t xml:space="preserve">“</w:t>
            </w:r>
            <w:r>
              <w:t xml:space="preserve">Educational</w:t>
            </w:r>
            <w:r>
              <w:t xml:space="preserve">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</w:t>
            </w:r>
            <w:r>
              <w:t xml:space="preserve">Historical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Apple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 iPad; categoria Educação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subsaariana usa Android — alcance natural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Games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menor; promoção semanal possível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DRM-free, audiência curiosa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Educational platforms</w:t>
            </w:r>
            <w:r>
              <w:t xml:space="preserve"> </w:t>
            </w:r>
            <w:r>
              <w:t xml:space="preserve">(Khan Academy partner, Edutopia)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curadoria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Recomendação</w:t>
      </w:r>
      <w:r>
        <w:t xml:space="preserve">: lançar</w:t>
      </w:r>
      <w:r>
        <w:t xml:space="preserve"> </w:t>
      </w:r>
      <w:r>
        <w:rPr>
          <w:bCs/>
          <w:b/>
        </w:rPr>
        <w:t xml:space="preserve">Itch.io grátis + Apple/Google Play freemium + Steam pago R$ 19,90</w:t>
      </w:r>
      <w:r>
        <w:t xml:space="preserve"> </w:t>
      </w:r>
      <w:r>
        <w:t xml:space="preserve">após MVP completo. Web mantém grátis.</w:t>
      </w:r>
    </w:p>
    <w:p>
      <w:r>
        <w:pict>
          <v:rect style="width:0;height:1.5pt" o:hralign="center" o:hrstd="t" o:hr="t"/>
        </w:pict>
      </w:r>
    </w:p>
    <w:bookmarkEnd w:id="104"/>
    <w:bookmarkStart w:id="105" w:name="X35d722d5d27d2f6400f231f492996656cb51e26"/>
    <w:p>
      <w:pPr>
        <w:pStyle w:val="Heading2"/>
      </w:pPr>
      <w:r>
        <w:t xml:space="preserve">5. Modelo Freemium consumidor (B2C web + mobile)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4400"/>
        <w:gridCol w:w="16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 (Vol I + II), audio sintetizado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sempre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3–8, todas casas, Liga global, selos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R$ 19,90 vitalício OU R$ 4,90/mês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Educador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professor, exportação CSV, planos de aula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R$ 14,90/mês ou R$ 99/ano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Multi-perfil até 40 alunos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R$ 290/turma/ano</w:t>
            </w:r>
          </w:p>
        </w:tc>
      </w:tr>
    </w:tbl>
    <w:p>
      <w:pPr>
        <w:pStyle w:val="BodyText"/>
      </w:pPr>
      <w:r>
        <w:t xml:space="preserve">Compras únicas + assinatura combinadas evitam fadiga de subscrição.</w:t>
      </w:r>
    </w:p>
    <w:p>
      <w:r>
        <w:pict>
          <v:rect style="width:0;height:1.5pt" o:hralign="center" o:hrstd="t" o:hr="t"/>
        </w:pict>
      </w:r>
    </w:p>
    <w:bookmarkEnd w:id="105"/>
    <w:bookmarkStart w:id="106" w:name="editoras-educativas-parceria"/>
    <w:p>
      <w:pPr>
        <w:pStyle w:val="Heading2"/>
      </w:pPr>
      <w:r>
        <w:t xml:space="preserve">6. Editoras educativas (parceria)</w:t>
      </w:r>
    </w:p>
    <w:p>
      <w:pPr>
        <w:pStyle w:val="FirstParagraph"/>
      </w:pPr>
      <w:r>
        <w:t xml:space="preserve">Negociar</w:t>
      </w:r>
      <w:r>
        <w:t xml:space="preserve"> </w:t>
      </w:r>
      <w:r>
        <w:rPr>
          <w:bCs/>
          <w:b/>
        </w:rPr>
        <w:t xml:space="preserve">chancela</w:t>
      </w:r>
      <w:r>
        <w:t xml:space="preserve"> </w:t>
      </w:r>
      <w:r>
        <w:t xml:space="preserve">com editoras de didático: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Moderna</w:t>
      </w:r>
      <w:r>
        <w:t xml:space="preserve"> </w:t>
      </w:r>
      <w:r>
        <w:t xml:space="preserve">(linha Pro7-9)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FTD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do Brasil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Editora Saraiva</w:t>
      </w:r>
      <w:r>
        <w:t xml:space="preserve"> </w:t>
      </w:r>
      <w:r>
        <w:t xml:space="preserve">(descontinuada didático, mas digital)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(focada em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(cultura afro-brasileira)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Selo Negro / Summus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(literatura afro)</w:t>
      </w:r>
    </w:p>
    <w:p>
      <w:pPr>
        <w:pStyle w:val="BodyText"/>
      </w:pPr>
      <w:r>
        <w:t xml:space="preserve">Modelo: editora distribui Sankofa como complemento ao livro de história, paga royalty 8–15% por escola assinada.</w:t>
      </w:r>
    </w:p>
    <w:p>
      <w:pPr>
        <w:pStyle w:val="BodyText"/>
      </w:pPr>
      <w:r>
        <w:t xml:space="preserve">Internacional: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Cengage</w:t>
      </w:r>
      <w:r>
        <w:t xml:space="preserve"> </w:t>
      </w:r>
      <w:r>
        <w:t xml:space="preserve">(EUA) — produto World History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Pearson Education</w:t>
      </w:r>
      <w:r>
        <w:t xml:space="preserve"> </w:t>
      </w:r>
      <w:r>
        <w:t xml:space="preserve">— partnerships globais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Houghton Mifflin Harcourt</w:t>
      </w:r>
      <w:r>
        <w:t xml:space="preserve"> </w:t>
      </w:r>
      <w:r>
        <w:t xml:space="preserve">— Africana Studies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Cambridge University Press — Education</w:t>
      </w:r>
    </w:p>
    <w:p>
      <w:r>
        <w:pict>
          <v:rect style="width:0;height:1.5pt" o:hralign="center" o:hrstd="t" o:hr="t"/>
        </w:pict>
      </w:r>
    </w:p>
    <w:bookmarkEnd w:id="106"/>
    <w:bookmarkStart w:id="107" w:name="web3-nft-com-cautela"/>
    <w:p>
      <w:pPr>
        <w:pStyle w:val="Heading2"/>
      </w:pPr>
      <w:r>
        <w:t xml:space="preserve">7. Web3 / NFT (com cautela)</w:t>
      </w:r>
    </w:p>
    <w:p>
      <w:pPr>
        <w:pStyle w:val="FirstParagraph"/>
      </w:pPr>
      <w:r>
        <w:rPr>
          <w:bCs/>
          <w:b/>
        </w:rPr>
        <w:t xml:space="preserve">Não recomendado como pilar central</w:t>
      </w:r>
      <w:r>
        <w:t xml:space="preserve"> </w:t>
      </w:r>
      <w:r>
        <w:t xml:space="preserve">(volatilidade, reputação, exclusão de público alvo).</w:t>
      </w:r>
    </w:p>
    <w:p>
      <w:pPr>
        <w:pStyle w:val="BodyText"/>
      </w:pPr>
      <w:r>
        <w:rPr>
          <w:bCs/>
          <w:b/>
        </w:rPr>
        <w:t xml:space="preserve">Possibilidade pontual</w:t>
      </w:r>
      <w:r>
        <w:t xml:space="preserve">: NFTs do</w:t>
      </w:r>
      <w:r>
        <w:t xml:space="preserve"> </w:t>
      </w:r>
      <w:r>
        <w:rPr>
          <w:bCs/>
          <w:b/>
        </w:rPr>
        <w:t xml:space="preserve">Selo Real</w:t>
      </w:r>
      <w:r>
        <w:t xml:space="preserve"> </w:t>
      </w:r>
      <w:r>
        <w:t xml:space="preserve">como certificado de conclusão verificável (não especulativo). Plataforma POAP (Proof of Attendance Protocol) é mais alinhada — gratuita, recompensas educacionais. Inclui:</w:t>
      </w:r>
      <w:r>
        <w:t xml:space="preserve"> </w:t>
      </w:r>
      <w:r>
        <w:t xml:space="preserve">- Selo de conclusão de mundo</w:t>
      </w:r>
      <w:r>
        <w:t xml:space="preserve"> </w:t>
      </w:r>
      <w:r>
        <w:t xml:space="preserve">- Selo de Mansa da Semana</w:t>
      </w:r>
    </w:p>
    <w:p>
      <w:r>
        <w:pict>
          <v:rect style="width:0;height:1.5pt" o:hralign="center" o:hrstd="t" o:hr="t"/>
        </w:pict>
      </w:r>
    </w:p>
    <w:bookmarkEnd w:id="107"/>
    <w:bookmarkStart w:id="108" w:name="merchandising"/>
    <w:p>
      <w:pPr>
        <w:pStyle w:val="Heading2"/>
      </w:pPr>
      <w:r>
        <w:t xml:space="preserve">8. Merchandising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Posters</w:t>
      </w:r>
      <w:r>
        <w:t xml:space="preserve"> </w:t>
      </w:r>
      <w:r>
        <w:t xml:space="preserve">dos 8 mundos (Salvador / São Paulo / Lisboa)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Camisetas</w:t>
      </w:r>
      <w:r>
        <w:t xml:space="preserve"> </w:t>
      </w:r>
      <w:r>
        <w:t xml:space="preserve">com emblemas das 9 Casas Reais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Cards colecionáveis</w:t>
      </w:r>
      <w:r>
        <w:t xml:space="preserve"> </w:t>
      </w:r>
      <w:r>
        <w:t xml:space="preserve">dos enigmas (versão física educativa)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Livro de arte</w:t>
      </w:r>
      <w:r>
        <w:t xml:space="preserve"> </w:t>
      </w:r>
      <w:r>
        <w:t xml:space="preserve">Mosaicos da África (240 pgs hardcover)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Tabuleiro físico</w:t>
      </w:r>
      <w:r>
        <w:t xml:space="preserve"> </w:t>
      </w:r>
      <w:r>
        <w:t xml:space="preserve">Sankofa: O Jogo de Mesa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Caderno</w:t>
      </w:r>
      <w:r>
        <w:t xml:space="preserve"> </w:t>
      </w:r>
      <w:r>
        <w:t xml:space="preserve">estilo griô com símbolos adinkra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Dropshipping</w:t>
      </w:r>
      <w:r>
        <w:t xml:space="preserve"> </w:t>
      </w:r>
      <w:r>
        <w:t xml:space="preserve">via Shopify ou Hotmart</w:t>
      </w:r>
    </w:p>
    <w:p>
      <w:pPr>
        <w:pStyle w:val="FirstParagraph"/>
      </w:pPr>
      <w:r>
        <w:t xml:space="preserve">Margem 30–60%. Volume baixo mas reforça marca.</w:t>
      </w:r>
    </w:p>
    <w:p>
      <w:r>
        <w:pict>
          <v:rect style="width:0;height:1.5pt" o:hralign="center" o:hrstd="t" o:hr="t"/>
        </w:pict>
      </w:r>
    </w:p>
    <w:bookmarkEnd w:id="108"/>
    <w:bookmarkStart w:id="109" w:name="eventos-palestras-oficinas"/>
    <w:p>
      <w:pPr>
        <w:pStyle w:val="Heading2"/>
      </w:pPr>
      <w:r>
        <w:t xml:space="preserve">9. Eventos, palestras, oficinas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17"/>
        <w:gridCol w:w="2053"/>
        <w:gridCol w:w="22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/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 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Palestra escola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R$ 1k–4k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Workshop secretaria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R$ 5k–15k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em FLIP / FLUP / Bienal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cachê + visibilidade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 Developers Conf — Africa 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passagens + cachê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cachê + 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Universidades (UNILAB, UFRB, UFBA)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R$ 500–3k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Cursos de extensão (online)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R$ 200–800/aluno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Mentorias para outras edtechs afro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0" w:name="print-companion-livro"/>
    <w:p>
      <w:pPr>
        <w:pStyle w:val="Heading2"/>
      </w:pPr>
      <w:r>
        <w:t xml:space="preserve">10. Print companion (livro)</w:t>
      </w:r>
    </w:p>
    <w:p>
      <w:pPr>
        <w:pStyle w:val="FirstParagraph"/>
      </w:pPr>
      <w:r>
        <w:t xml:space="preserve">Negociar com editora um</w:t>
      </w:r>
      <w:r>
        <w:t xml:space="preserve"> </w:t>
      </w:r>
      <w:r>
        <w:rPr>
          <w:bCs/>
          <w:b/>
        </w:rPr>
        <w:t xml:space="preserve">livro impresso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Sankofa: Fragmentos da África</w:t>
      </w:r>
      <w:r>
        <w:rPr>
          <w:bCs/>
          <w:b/>
        </w:rPr>
        <w:t xml:space="preserve">”</w:t>
      </w:r>
      <w:r>
        <w:t xml:space="preserve"> </w:t>
      </w:r>
      <w:r>
        <w:t xml:space="preserve">com:</w:t>
      </w:r>
      <w:r>
        <w:t xml:space="preserve"> </w:t>
      </w:r>
      <w:r>
        <w:t xml:space="preserve">- 8 mundos ilustrados (capítulos)</w:t>
      </w:r>
      <w:r>
        <w:t xml:space="preserve"> </w:t>
      </w:r>
      <w:r>
        <w:t xml:space="preserve">- Mapa dobrável da África pré-colonial</w:t>
      </w:r>
      <w:r>
        <w:t xml:space="preserve"> </w:t>
      </w:r>
      <w:r>
        <w:t xml:space="preserve">- Glossário de termos (Mansa, Kandake, Negus, Oba)</w:t>
      </w:r>
      <w:r>
        <w:t xml:space="preserve"> </w:t>
      </w:r>
      <w:r>
        <w:t xml:space="preserve">- Recursos para professores</w:t>
      </w:r>
    </w:p>
    <w:p>
      <w:pPr>
        <w:pStyle w:val="BodyText"/>
      </w:pPr>
      <w:r>
        <w:rPr>
          <w:bCs/>
          <w:b/>
        </w:rPr>
        <w:t xml:space="preserve">Editoras-alvo</w:t>
      </w:r>
      <w:r>
        <w:t xml:space="preserve">: Pallas, Pólen Livros, Kapulana, Companhia das Letrinhas, Boitatá, Zit, Pólen Editorial.</w:t>
      </w:r>
    </w:p>
    <w:p>
      <w:pPr>
        <w:pStyle w:val="BodyText"/>
      </w:pPr>
      <w:r>
        <w:t xml:space="preserve">Royalty 8–12%. 1ª tiragem 5.000 exemplares = R$ 30k–80k inicial.</w:t>
      </w:r>
    </w:p>
    <w:p>
      <w:r>
        <w:pict>
          <v:rect style="width:0;height:1.5pt" o:hralign="center" o:hrstd="t" o:hr="t"/>
        </w:pict>
      </w:r>
    </w:p>
    <w:bookmarkEnd w:id="110"/>
    <w:bookmarkStart w:id="111" w:name="roadmap-de-monetização-24-meses"/>
    <w:p>
      <w:pPr>
        <w:pStyle w:val="Heading2"/>
      </w:pPr>
      <w:r>
        <w:t xml:space="preserve">11. Roadmap de monetização (24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71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prioritária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Lançar versão pública grátis. Iniciar 3 candidaturas: PNAB + LPG + Spcine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Pilotar 2 escolas privadas (preço promocional 50%). Catarse 60 dias R$ 80k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venda B2G municipal (capital prioritária). 1 patrocínio ESG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Aplicações UNESCO + Mastercard Foundation + Itaú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Steam launch + iOS/Android freemium. Tour de palestras (8 capitais)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educativa + livro companion + expansão lusófona (Angola, Cabo Verde)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24 meses</w:t>
      </w:r>
      <w:r>
        <w:t xml:space="preserve">: R$ 800k–1,5M anualizados, cobrindo equipe de 4–6 pessoas e infra.</w:t>
      </w:r>
    </w:p>
    <w:p>
      <w:r>
        <w:pict>
          <v:rect style="width:0;height:1.5pt" o:hralign="center" o:hrstd="t" o:hr="t"/>
        </w:pict>
      </w:r>
    </w:p>
    <w:bookmarkEnd w:id="111"/>
    <w:bookmarkStart w:id="112" w:name="Xc400b5810b4d65cd8227560e4c97006dc9717c5"/>
    <w:p>
      <w:pPr>
        <w:pStyle w:val="Heading2"/>
      </w:pPr>
      <w:r>
        <w:t xml:space="preserve">12. KPIs para mostrar a investidor / edital / patrocinador</w:t>
      </w:r>
    </w:p>
    <w:p>
      <w:pPr>
        <w:numPr>
          <w:ilvl w:val="0"/>
          <w:numId w:val="1038"/>
        </w:numPr>
        <w:pStyle w:val="Compact"/>
      </w:pPr>
      <w:r>
        <w:t xml:space="preserve">DAU / MAU</w:t>
      </w:r>
    </w:p>
    <w:p>
      <w:pPr>
        <w:numPr>
          <w:ilvl w:val="0"/>
          <w:numId w:val="1038"/>
        </w:numPr>
        <w:pStyle w:val="Compact"/>
      </w:pPr>
      <w:r>
        <w:t xml:space="preserve">% alunos completam Mundo 1 (≥ 40% é bom)</w:t>
      </w:r>
    </w:p>
    <w:p>
      <w:pPr>
        <w:numPr>
          <w:ilvl w:val="0"/>
          <w:numId w:val="1038"/>
        </w:numPr>
        <w:pStyle w:val="Compact"/>
      </w:pPr>
      <w:r>
        <w:t xml:space="preserve">Tempo médio por enigma</w:t>
      </w:r>
    </w:p>
    <w:p>
      <w:pPr>
        <w:numPr>
          <w:ilvl w:val="0"/>
          <w:numId w:val="1038"/>
        </w:numPr>
        <w:pStyle w:val="Compact"/>
      </w:pPr>
      <w:r>
        <w:t xml:space="preserve">NPS pedagógico (professor)</w:t>
      </w:r>
    </w:p>
    <w:p>
      <w:pPr>
        <w:numPr>
          <w:ilvl w:val="0"/>
          <w:numId w:val="1038"/>
        </w:numPr>
        <w:pStyle w:val="Compact"/>
      </w:pPr>
      <w:r>
        <w:t xml:space="preserve">Tempo de retenção 7 dias / 30 dias</w:t>
      </w:r>
    </w:p>
    <w:p>
      <w:pPr>
        <w:numPr>
          <w:ilvl w:val="0"/>
          <w:numId w:val="1038"/>
        </w:numPr>
        <w:pStyle w:val="Compact"/>
      </w:pPr>
      <w:r>
        <w:t xml:space="preserve">Cobertura geográfica (cidades, escolas)</w:t>
      </w:r>
    </w:p>
    <w:p>
      <w:pPr>
        <w:numPr>
          <w:ilvl w:val="0"/>
          <w:numId w:val="1038"/>
        </w:numPr>
        <w:pStyle w:val="Compact"/>
      </w:pPr>
      <w:r>
        <w:t xml:space="preserve">Distribuição racial dos jogadores (autodeclarada, opcional)</w:t>
      </w:r>
    </w:p>
    <w:p>
      <w:pPr>
        <w:numPr>
          <w:ilvl w:val="0"/>
          <w:numId w:val="1038"/>
        </w:numPr>
        <w:pStyle w:val="Compact"/>
      </w:pPr>
      <w:r>
        <w:t xml:space="preserve">Número de fragmentos coletados (proxy de aprendizado)</w:t>
      </w:r>
    </w:p>
    <w:p>
      <w:pPr>
        <w:numPr>
          <w:ilvl w:val="0"/>
          <w:numId w:val="1038"/>
        </w:numPr>
        <w:pStyle w:val="Compact"/>
      </w:pPr>
      <w:r>
        <w:t xml:space="preserve">Conquistas raras desbloqueadas</w:t>
      </w:r>
    </w:p>
    <w:p>
      <w:pPr>
        <w:numPr>
          <w:ilvl w:val="0"/>
          <w:numId w:val="1038"/>
        </w:numPr>
        <w:pStyle w:val="Compact"/>
      </w:pPr>
      <w:r>
        <w:t xml:space="preserve">Liga global jogadores ativos por semana</w:t>
      </w:r>
    </w:p>
    <w:p>
      <w:pPr>
        <w:pStyle w:val="FirstParagraph"/>
      </w:pPr>
      <w:r>
        <w:t xml:space="preserve">Painel pode ser exposto em landing page pública para reforçar credibilidade.</w:t>
      </w:r>
    </w:p>
    <w:p>
      <w:r>
        <w:pict>
          <v:rect style="width:0;height:1.5pt" o:hralign="center" o:hrstd="t" o:hr="t"/>
        </w:pict>
      </w:r>
    </w:p>
    <w:bookmarkEnd w:id="112"/>
    <w:bookmarkStart w:id="113" w:name="riscos-e-mitigações"/>
    <w:p>
      <w:pPr>
        <w:pStyle w:val="Heading2"/>
      </w:pPr>
      <w:r>
        <w:t xml:space="preserve">13. Riscos e mitigações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31"/>
        <w:gridCol w:w="38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Acusações de</w:t>
            </w:r>
            <w:r>
              <w:t xml:space="preserve"> </w:t>
            </w:r>
            <w:r>
              <w:t xml:space="preserve">“</w:t>
            </w:r>
            <w:r>
              <w:t xml:space="preserve">explorar tema racial para lucro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líquida pra fundação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licenças HGA UNESCO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 fonte sempre + dossier formal à UNESCO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Concorrência de plataformas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Diferencial = especialização + comunidade afrodescendente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1 patrocinador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Diversificar (≥ 3 frentes simultâneas)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 (1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Captar grant pra contratar + freelancers ilustração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caem em África (conexão)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offline-first (já entregue)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Currículo muda e Lei 10.639 enfraquece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Internacionalizar — mercado global protege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Cria conta no Catarse</w:t>
      </w:r>
      <w:r>
        <w:t xml:space="preserve"> </w:t>
      </w:r>
      <w:r>
        <w:t xml:space="preserve">+ esboça campanha 60 dias (R$ 80k meta)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Cadastra-se no SALIC</w:t>
      </w:r>
      <w:r>
        <w:t xml:space="preserve"> </w:t>
      </w:r>
      <w:r>
        <w:t xml:space="preserve">(Lei Rouanet) e na</w:t>
      </w:r>
      <w:r>
        <w:t xml:space="preserve"> </w:t>
      </w:r>
      <w:r>
        <w:rPr>
          <w:bCs/>
          <w:b/>
        </w:rPr>
        <w:t xml:space="preserve">base de proponentes da PNAB</w:t>
      </w:r>
      <w:r>
        <w:t xml:space="preserve"> </w:t>
      </w:r>
      <w:r>
        <w:t xml:space="preserve">do teu município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Identifica 3 empresas ESG locais</w:t>
      </w:r>
      <w:r>
        <w:t xml:space="preserve"> </w:t>
      </w:r>
      <w:r>
        <w:t xml:space="preserve">com perfil afrocentrado e prepara pitch deck 8–10 slides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Solicita reunião</w:t>
      </w:r>
      <w:r>
        <w:t xml:space="preserve"> </w:t>
      </w:r>
      <w:r>
        <w:t xml:space="preserve">com Comissão Nacional UNESCO Brasil (Brasília) — cita projeto baseado em HGA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Pega 2 cartas de apoio</w:t>
      </w:r>
      <w:r>
        <w:t xml:space="preserve"> </w:t>
      </w:r>
      <w:r>
        <w:t xml:space="preserve">(universidade pública + escola particular afro) — reforço pra qualquer edital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Publica versão demo</w:t>
      </w:r>
      <w:r>
        <w:t xml:space="preserve"> </w:t>
      </w:r>
      <w:r>
        <w:t xml:space="preserve">+ landing pública (Vercel) pra mostrar tração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Mede tudo desde dia 1</w:t>
      </w:r>
      <w:r>
        <w:t xml:space="preserve"> </w:t>
      </w:r>
      <w:r>
        <w:t xml:space="preserve">(analytics anônimos, sem PII)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Submete simultaneamente</w:t>
      </w:r>
      <w:r>
        <w:t xml:space="preserve"> </w:t>
      </w:r>
      <w:r>
        <w:t xml:space="preserve">PNAB + LPG + 1 internacional (Mozilla ou Mastercard) — não esperes resposta de uma pra outra</w:t>
      </w:r>
    </w:p>
    <w:p>
      <w:r>
        <w:pict>
          <v:rect style="width:0;height:1.5pt" o:hralign="center" o:hrstd="t" o:hr="t"/>
        </w:pict>
      </w:r>
    </w:p>
    <w:bookmarkEnd w:id="114"/>
    <w:bookmarkStart w:id="115" w:name="legitimidade-e-ética"/>
    <w:p>
      <w:pPr>
        <w:pStyle w:val="Heading2"/>
      </w:pPr>
      <w:r>
        <w:t xml:space="preserve">15. Legitimidade e ética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Open source code (MIT)</w:t>
      </w:r>
      <w:r>
        <w:t xml:space="preserve"> </w:t>
      </w:r>
      <w:r>
        <w:t xml:space="preserve">— convida colaboração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Conteúdo CC BY-SA 4.0</w:t>
      </w:r>
      <w:r>
        <w:t xml:space="preserve"> </w:t>
      </w:r>
      <w:r>
        <w:t xml:space="preserve">— força derivados também livres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Pedagógico</w:t>
      </w:r>
      <w:r>
        <w:t xml:space="preserve"> </w:t>
      </w:r>
      <w:r>
        <w:t xml:space="preserve">com 3 acadêmicos negros (UFBA, UFRB, UNILAB)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Conselho Comunitário</w:t>
      </w:r>
      <w:r>
        <w:t xml:space="preserve"> </w:t>
      </w:r>
      <w:r>
        <w:t xml:space="preserve">com lideranças quilombolas e ativistas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Auditoria histórica</w:t>
      </w:r>
      <w:r>
        <w:t xml:space="preserve"> </w:t>
      </w:r>
      <w:r>
        <w:t xml:space="preserve">anual de cada Volume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Política de retorno</w:t>
      </w:r>
      <w:r>
        <w:t xml:space="preserve">: parte da receita líquida vira fundo Sankofa para escolas públicas</w:t>
      </w:r>
    </w:p>
    <w:p>
      <w:pPr>
        <w:pStyle w:val="FirstParagraph"/>
      </w:pPr>
      <w:r>
        <w:t xml:space="preserve">Sem isso, o jogo perde legitimidade independente de quanto fature.</w:t>
      </w:r>
    </w:p>
    <w:p>
      <w:pPr>
        <w:pStyle w:val="BodyText"/>
      </w:pPr>
      <w:r>
        <w:t xml:space="preserve">ewpage</w:t>
      </w:r>
      <w:r>
        <w:t xml:space="preserve"> </w:t>
      </w:r>
      <w:r>
        <w:t xml:space="preserve"># 7. Pitch Deck</w:t>
      </w:r>
    </w:p>
    <w:bookmarkEnd w:id="115"/>
    <w:bookmarkStart w:id="116" w:name="pitch-deck-sankofa"/>
    <w:p>
      <w:pPr>
        <w:pStyle w:val="Heading2"/>
      </w:pPr>
      <w:r>
        <w:t xml:space="preserve">Pitch Deck — Sankofa</w:t>
      </w:r>
    </w:p>
    <w:p>
      <w:pPr>
        <w:pStyle w:val="BlockText"/>
      </w:pPr>
      <w:r>
        <w:t xml:space="preserve">10 slides para investidor/edital/patrocinador. Cada bloco corresponde a 1 slide. Tempo total de pitch falado:</w:t>
      </w:r>
      <w:r>
        <w:t xml:space="preserve"> </w:t>
      </w:r>
      <w:r>
        <w:rPr>
          <w:bCs/>
          <w:b/>
        </w:rPr>
        <w:t xml:space="preserve">5–7 min</w:t>
      </w:r>
      <w:r>
        <w:t xml:space="preserve">. Versões PT-BR e EN abaixo.</w:t>
      </w:r>
    </w:p>
    <w:p>
      <w:r>
        <w:pict>
          <v:rect style="width:0;height:1.5pt" o:hralign="center" o:hrstd="t" o:hr="t"/>
        </w:pict>
      </w:r>
    </w:p>
    <w:bookmarkEnd w:id="116"/>
    <w:bookmarkStart w:id="117" w:name="slide-1-capa"/>
    <w:p>
      <w:pPr>
        <w:pStyle w:val="Heading2"/>
      </w:pPr>
      <w:r>
        <w:t xml:space="preserve">Slide 1 — Capa</w:t>
      </w:r>
    </w:p>
    <w:p>
      <w:pPr>
        <w:pStyle w:val="FirstParagraph"/>
      </w:pPr>
      <w:r>
        <w:rPr>
          <w:bCs/>
          <w:b/>
        </w:rPr>
        <w:t xml:space="preserve">SANKOFA</w:t>
      </w:r>
      <w:r>
        <w:t xml:space="preserve"> </w:t>
      </w:r>
      <w:r>
        <w:rPr>
          <w:bCs/>
          <w:b/>
        </w:rPr>
        <w:t xml:space="preserve">Fragmentos da África</w:t>
      </w:r>
    </w:p>
    <w:p>
      <w:pPr>
        <w:pStyle w:val="BodyText"/>
      </w:pPr>
      <w:r>
        <w:t xml:space="preserve">Subtítulo:</w:t>
      </w:r>
      <w:r>
        <w:t xml:space="preserve"> </w:t>
      </w:r>
      <w:r>
        <w:rPr>
          <w:iCs/>
          <w:i/>
        </w:rPr>
        <w:t xml:space="preserve">Jogo educativo que torna a História Geral da África uma aventura.</w:t>
      </w:r>
    </w:p>
    <w:p>
      <w:pPr>
        <w:pStyle w:val="BodyText"/>
      </w:pPr>
      <w:r>
        <w:t xml:space="preserve">Logo (assets/logo.png) centralizado.</w:t>
      </w:r>
    </w:p>
    <w:p>
      <w:pPr>
        <w:pStyle w:val="BodyText"/>
      </w:pPr>
      <w:r>
        <w:t xml:space="preserve">Rodapé:</w:t>
      </w:r>
      <w:r>
        <w:t xml:space="preserve"> </w:t>
      </w:r>
      <w:r>
        <w:t xml:space="preserve">- Filipe Buba N’hada (PCD) — Ex-Mercado Livre · UNILAB · Faculdade Impacta · XP Educação</w:t>
      </w:r>
      <w:r>
        <w:t xml:space="preserve"> </w:t>
      </w:r>
      <w:r>
        <w:t xml:space="preserve">- flifnhada@hotmail.com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Baseado na coleção História Geral da África (UNESCO, 8 volumes).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fundo preto + ouro. Pássaro Sankofa olhando para trás, voando para a frente.</w:t>
      </w:r>
    </w:p>
    <w:p>
      <w:r>
        <w:pict>
          <v:rect style="width:0;height:1.5pt" o:hralign="center" o:hrstd="t" o:hr="t"/>
        </w:pict>
      </w:r>
    </w:p>
    <w:bookmarkEnd w:id="117"/>
    <w:bookmarkStart w:id="118" w:name="slide-2-o-problema"/>
    <w:p>
      <w:pPr>
        <w:pStyle w:val="Heading2"/>
      </w:pPr>
      <w:r>
        <w:t xml:space="preserve">Slide 2 — O Problema</w:t>
      </w:r>
    </w:p>
    <w:p>
      <w:pPr>
        <w:pStyle w:val="FirstParagraph"/>
      </w:pPr>
      <w:r>
        <w:rPr>
          <w:bCs/>
          <w:b/>
        </w:rPr>
        <w:t xml:space="preserve">A África que não nos contam.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Lei 10.639/03</w:t>
      </w:r>
      <w:r>
        <w:t xml:space="preserve"> </w:t>
      </w:r>
      <w:r>
        <w:t xml:space="preserve">(Brasil) torna obrigatório o ensino de História da África em todas as escolas —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90% dos materiais didáticos seguem reduzindo África à escravidão e ao sofrimento.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800.000 professores</w:t>
      </w:r>
      <w:r>
        <w:t xml:space="preserve"> </w:t>
      </w:r>
      <w:r>
        <w:t xml:space="preserve">brasileiros precisam ensinar isso.</w:t>
      </w:r>
      <w:r>
        <w:t xml:space="preserve"> </w:t>
      </w:r>
      <w:r>
        <w:rPr>
          <w:bCs/>
          <w:b/>
        </w:rPr>
        <w:t xml:space="preserve">Não têm material atrativo.</w:t>
      </w:r>
    </w:p>
    <w:p>
      <w:pPr>
        <w:numPr>
          <w:ilvl w:val="0"/>
          <w:numId w:val="104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HGA da UNESCO</w:t>
      </w:r>
      <w:r>
        <w:t xml:space="preserve"> </w:t>
      </w:r>
      <w:r>
        <w:t xml:space="preserve">(8 volumes, 8.000 páginas) existe — mas chega apenas a especialistas.</w:t>
      </w:r>
    </w:p>
    <w:p>
      <w:pPr>
        <w:numPr>
          <w:ilvl w:val="0"/>
          <w:numId w:val="1041"/>
        </w:numPr>
        <w:pStyle w:val="Compact"/>
      </w:pPr>
      <w:r>
        <w:t xml:space="preserve">Resultado:</w:t>
      </w:r>
      <w:r>
        <w:t xml:space="preserve"> </w:t>
      </w:r>
      <w:r>
        <w:rPr>
          <w:bCs/>
          <w:b/>
        </w:rPr>
        <w:t xml:space="preserve">alunos negros sem espelhos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alunos não-negros com narrativa enviesada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de aula com cara de tédio. Ao lado: capa de cada volume da HGA empilhada.</w:t>
      </w:r>
    </w:p>
    <w:p>
      <w:r>
        <w:pict>
          <v:rect style="width:0;height:1.5pt" o:hralign="center" o:hrstd="t" o:hr="t"/>
        </w:pict>
      </w:r>
    </w:p>
    <w:bookmarkEnd w:id="118"/>
    <w:bookmarkStart w:id="119" w:name="slide-3-a-solução"/>
    <w:p>
      <w:pPr>
        <w:pStyle w:val="Heading2"/>
      </w:pPr>
      <w:r>
        <w:t xml:space="preserve">Slide 3 — A Solução</w:t>
      </w:r>
    </w:p>
    <w:p>
      <w:pPr>
        <w:pStyle w:val="FirstParagraph"/>
      </w:pPr>
      <w:r>
        <w:rPr>
          <w:bCs/>
          <w:b/>
        </w:rPr>
        <w:t xml:space="preserve">Sankofa transforma 8.000 páginas da HGA em um jogo de 8 mundos.</w:t>
      </w:r>
    </w:p>
    <w:p>
      <w:pPr>
        <w:numPr>
          <w:ilvl w:val="0"/>
          <w:numId w:val="1042"/>
        </w:numPr>
        <w:pStyle w:val="Compact"/>
      </w:pPr>
      <w:r>
        <w:t xml:space="preserve">Enigmas curtos (2–3 min cada)</w:t>
      </w:r>
    </w:p>
    <w:p>
      <w:pPr>
        <w:numPr>
          <w:ilvl w:val="0"/>
          <w:numId w:val="1042"/>
        </w:numPr>
        <w:pStyle w:val="Compact"/>
      </w:pPr>
      <w:r>
        <w:t xml:space="preserve">Fragmentos visuais montam um mosaico</w:t>
      </w:r>
    </w:p>
    <w:p>
      <w:pPr>
        <w:numPr>
          <w:ilvl w:val="0"/>
          <w:numId w:val="1042"/>
        </w:numPr>
        <w:pStyle w:val="Compact"/>
      </w:pPr>
      <w:r>
        <w:t xml:space="preserve">Som de instrumentos africanos (djembe, kalimba, balafon)</w:t>
      </w:r>
    </w:p>
    <w:p>
      <w:pPr>
        <w:numPr>
          <w:ilvl w:val="0"/>
          <w:numId w:val="1042"/>
        </w:numPr>
        <w:pStyle w:val="Compact"/>
      </w:pPr>
      <w:r>
        <w:t xml:space="preserve">Mobile-first, funciona offline (PWA)</w:t>
      </w:r>
    </w:p>
    <w:p>
      <w:pPr>
        <w:numPr>
          <w:ilvl w:val="0"/>
          <w:numId w:val="1042"/>
        </w:numPr>
        <w:pStyle w:val="Compact"/>
      </w:pPr>
      <w:r>
        <w:t xml:space="preserve">100% em português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3 screenshots do jogo — landing, enigma, mosaico montado.</w:t>
      </w:r>
    </w:p>
    <w:p>
      <w:r>
        <w:pict>
          <v:rect style="width:0;height:1.5pt" o:hralign="center" o:hrstd="t" o:hr="t"/>
        </w:pict>
      </w:r>
    </w:p>
    <w:bookmarkEnd w:id="119"/>
    <w:bookmarkStart w:id="120" w:name="slide-4-como-funciona-gameplay"/>
    <w:p>
      <w:pPr>
        <w:pStyle w:val="Heading2"/>
      </w:pPr>
      <w:r>
        <w:t xml:space="preserve">Slide 4 — Como funciona (gameplay)</w:t>
      </w:r>
    </w:p>
    <w:p>
      <w:pPr>
        <w:pStyle w:val="FirstParagraph"/>
      </w:pPr>
      <w:r>
        <w:rPr>
          <w:bCs/>
          <w:b/>
        </w:rPr>
        <w:t xml:space="preserve">Loop de 30 segundos a 30 minutos:</w:t>
      </w:r>
    </w:p>
    <w:p>
      <w:pPr>
        <w:numPr>
          <w:ilvl w:val="0"/>
          <w:numId w:val="1043"/>
        </w:numPr>
        <w:pStyle w:val="Compact"/>
      </w:pPr>
      <w:r>
        <w:t xml:space="preserve">Frase poética abre cena →</w:t>
      </w:r>
      <w:r>
        <w:t xml:space="preserve"> </w:t>
      </w:r>
      <w:r>
        <w:rPr>
          <w:bCs/>
          <w:b/>
        </w:rPr>
        <w:t xml:space="preserve">interesse</w:t>
      </w:r>
    </w:p>
    <w:p>
      <w:pPr>
        <w:numPr>
          <w:ilvl w:val="0"/>
          <w:numId w:val="1043"/>
        </w:numPr>
        <w:pStyle w:val="Compact"/>
      </w:pPr>
      <w:r>
        <w:t xml:space="preserve">Pergunta de múltipla escolha →</w:t>
      </w:r>
      <w:r>
        <w:t xml:space="preserve"> </w:t>
      </w:r>
      <w:r>
        <w:rPr>
          <w:bCs/>
          <w:b/>
        </w:rPr>
        <w:t xml:space="preserve">desafio</w:t>
      </w:r>
    </w:p>
    <w:p>
      <w:pPr>
        <w:numPr>
          <w:ilvl w:val="0"/>
          <w:numId w:val="1043"/>
        </w:numPr>
        <w:pStyle w:val="Compact"/>
      </w:pPr>
      <w:r>
        <w:t xml:space="preserve">Até 3 dicas progressivas →</w:t>
      </w:r>
      <w:r>
        <w:t xml:space="preserve"> </w:t>
      </w:r>
      <w:r>
        <w:rPr>
          <w:bCs/>
          <w:b/>
        </w:rPr>
        <w:t xml:space="preserve">agência</w:t>
      </w:r>
    </w:p>
    <w:p>
      <w:pPr>
        <w:numPr>
          <w:ilvl w:val="0"/>
          <w:numId w:val="1043"/>
        </w:numPr>
        <w:pStyle w:val="Compact"/>
      </w:pPr>
      <w:r>
        <w:t xml:space="preserve">Resposta + explicação curta + curiosidade →</w:t>
      </w:r>
      <w:r>
        <w:t xml:space="preserve"> </w:t>
      </w:r>
      <w:r>
        <w:rPr>
          <w:bCs/>
          <w:b/>
        </w:rPr>
        <w:t xml:space="preserve">aprendizado</w:t>
      </w:r>
    </w:p>
    <w:p>
      <w:pPr>
        <w:numPr>
          <w:ilvl w:val="0"/>
          <w:numId w:val="1043"/>
        </w:numPr>
        <w:pStyle w:val="Compact"/>
      </w:pPr>
      <w:r>
        <w:t xml:space="preserve">Fragmento desbloqueia mosaico →</w:t>
      </w:r>
      <w:r>
        <w:t xml:space="preserve"> </w:t>
      </w:r>
      <w:r>
        <w:rPr>
          <w:bCs/>
          <w:b/>
        </w:rPr>
        <w:t xml:space="preserve">recompensa</w:t>
      </w:r>
    </w:p>
    <w:p>
      <w:pPr>
        <w:numPr>
          <w:ilvl w:val="0"/>
          <w:numId w:val="1043"/>
        </w:numPr>
        <w:pStyle w:val="Compact"/>
      </w:pPr>
      <w:r>
        <w:t xml:space="preserve">Cauris ganhos →</w:t>
      </w:r>
      <w:r>
        <w:t xml:space="preserve"> </w:t>
      </w:r>
      <w:r>
        <w:rPr>
          <w:bCs/>
          <w:b/>
        </w:rPr>
        <w:t xml:space="preserve">economia</w:t>
      </w:r>
    </w:p>
    <w:p>
      <w:pPr>
        <w:numPr>
          <w:ilvl w:val="0"/>
          <w:numId w:val="1043"/>
        </w:numPr>
        <w:pStyle w:val="Compact"/>
      </w:pPr>
      <w:r>
        <w:t xml:space="preserve">Patente sobe (Caçador → Mansa → Soberano Pan-Africano) →</w:t>
      </w:r>
      <w:r>
        <w:t xml:space="preserve"> </w:t>
      </w:r>
      <w:r>
        <w:rPr>
          <w:bCs/>
          <w:b/>
        </w:rPr>
        <w:t xml:space="preserve">vaidade</w:t>
      </w:r>
    </w:p>
    <w:p>
      <w:pPr>
        <w:pStyle w:val="FirstParagraph"/>
      </w:pPr>
      <w:r>
        <w:rPr>
          <w:bCs/>
          <w:b/>
        </w:rPr>
        <w:t xml:space="preserve">A pessoa joga. A história entra sem dor.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GIF de loop completo: frase → enigma → fragmento → trono.</w:t>
      </w:r>
    </w:p>
    <w:p>
      <w:r>
        <w:pict>
          <v:rect style="width:0;height:1.5pt" o:hralign="center" o:hrstd="t" o:hr="t"/>
        </w:pict>
      </w:r>
    </w:p>
    <w:bookmarkEnd w:id="120"/>
    <w:bookmarkStart w:id="121" w:name="slide-5-o-diferencial"/>
    <w:p>
      <w:pPr>
        <w:pStyle w:val="Heading2"/>
      </w:pPr>
      <w:r>
        <w:t xml:space="preserve">Slide 5 — O diferencial</w:t>
      </w:r>
    </w:p>
    <w:p>
      <w:pPr>
        <w:pStyle w:val="FirstParagraph"/>
      </w:pPr>
      <w:r>
        <w:rPr>
          <w:bCs/>
          <w:b/>
        </w:rPr>
        <w:t xml:space="preserve">Por que ninguém mais faz isto?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3696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Duolingo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Idiomas com gamificação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aborda história africana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Khan Academy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tradicionais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não engaja Z/α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Smartkids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branco-eurocentrado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Geekie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Cobre Brasil/Europa, não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Aventura + rigor + perspectiva afrocentrada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Nicho desocupado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Vantagem de fundador</w:t>
      </w:r>
      <w:r>
        <w:t xml:space="preserve">: Filipe Buba N’hada —</w:t>
      </w:r>
      <w:r>
        <w:t xml:space="preserve"> </w:t>
      </w:r>
      <w:r>
        <w:rPr>
          <w:bCs/>
          <w:b/>
        </w:rPr>
        <w:t xml:space="preserve">3 anos no Mercado Livre</w:t>
      </w:r>
      <w:r>
        <w:t xml:space="preserve"> </w:t>
      </w:r>
      <w:r>
        <w:t xml:space="preserve">(Software Engineer, 2022-2024, Node/React/Go/Java) +</w:t>
      </w:r>
      <w:r>
        <w:t xml:space="preserve"> </w:t>
      </w:r>
      <w:r>
        <w:rPr>
          <w:bCs/>
          <w:b/>
        </w:rPr>
        <w:t xml:space="preserve">Bacharelado em Humanidades + Licenciatura em Ciências Sociais (UNILAB)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Pós em Ciência de Dados e IA (XP)</w:t>
      </w:r>
      <w:r>
        <w:t xml:space="preserve">.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+ afrodescendente lusófono. Combinação que cruza tech de ponta + educação formal docente + perspectiva afrocentrada — raríssima no mercado.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tabela competitiva. Logo de cada concorrente. Bandeira UNILAB destaque.</w:t>
      </w:r>
    </w:p>
    <w:p>
      <w:r>
        <w:pict>
          <v:rect style="width:0;height:1.5pt" o:hralign="center" o:hrstd="t" o:hr="t"/>
        </w:pict>
      </w:r>
    </w:p>
    <w:bookmarkEnd w:id="121"/>
    <w:bookmarkStart w:id="122" w:name="slide-6-mercado"/>
    <w:p>
      <w:pPr>
        <w:pStyle w:val="Heading2"/>
      </w:pPr>
      <w:r>
        <w:t xml:space="preserve">Slide 6 — Mercado</w:t>
      </w:r>
    </w:p>
    <w:p>
      <w:pPr>
        <w:pStyle w:val="FirstParagraph"/>
      </w:pPr>
      <w:r>
        <w:rPr>
          <w:bCs/>
          <w:b/>
        </w:rPr>
        <w:t xml:space="preserve">Quem precisa de Sankofa, agora.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74"/>
        <w:gridCol w:w="37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públicas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Escolas privadas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Alunos ensino básico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Professores que ensinam História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Países lusófonos (PALOP + 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+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Falantes português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milhões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Diáspora afrodescendente das Américas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milhões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Mercado endereçável (TAM)</w:t>
      </w:r>
      <w:r>
        <w:t xml:space="preserve">: ~R$ 1,2 bilhão/ano só com Lei 10.639 cumprida.</w:t>
      </w:r>
      <w:r>
        <w:t xml:space="preserve"> </w:t>
      </w:r>
      <w:r>
        <w:rPr>
          <w:bCs/>
          <w:b/>
        </w:rPr>
        <w:t xml:space="preserve">Servível (SAM)</w:t>
      </w:r>
      <w:r>
        <w:t xml:space="preserve">: ~R$ 200 milhões/ano (escolas dispostas a investir em didático digital).</w:t>
      </w:r>
      <w:r>
        <w:t xml:space="preserve"> </w:t>
      </w:r>
      <w:r>
        <w:rPr>
          <w:bCs/>
          <w:b/>
        </w:rPr>
        <w:t xml:space="preserve">Captável em 5 anos (SOM)</w:t>
      </w:r>
      <w:r>
        <w:t xml:space="preserve">: ~R$ 18 milhões/ano.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mapa-múndi com pontos de calor lusófonos + diáspora.</w:t>
      </w:r>
    </w:p>
    <w:p>
      <w:r>
        <w:pict>
          <v:rect style="width:0;height:1.5pt" o:hralign="center" o:hrstd="t" o:hr="t"/>
        </w:pict>
      </w:r>
    </w:p>
    <w:bookmarkEnd w:id="122"/>
    <w:bookmarkStart w:id="123" w:name="slide-7-tração-e-produto"/>
    <w:p>
      <w:pPr>
        <w:pStyle w:val="Heading2"/>
      </w:pPr>
      <w:r>
        <w:t xml:space="preserve">Slide 7 — Tração e produto</w:t>
      </w:r>
    </w:p>
    <w:p>
      <w:pPr>
        <w:pStyle w:val="FirstParagraph"/>
      </w:pPr>
      <w:r>
        <w:rPr>
          <w:bCs/>
          <w:b/>
        </w:rPr>
        <w:t xml:space="preserve">O que já está pronto (MVP).</w:t>
      </w:r>
    </w:p>
    <w:p>
      <w:pPr>
        <w:numPr>
          <w:ilvl w:val="0"/>
          <w:numId w:val="104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na HGA (Vols I a VIII completos)</w:t>
      </w:r>
    </w:p>
    <w:p>
      <w:pPr>
        <w:numPr>
          <w:ilvl w:val="0"/>
          <w:numId w:val="1044"/>
        </w:numPr>
        <w:pStyle w:val="Compact"/>
      </w:pPr>
      <w:r>
        <w:t xml:space="preserve">✅ 8 mundos definidos (Origens → Luta e Liberdade)</w:t>
      </w:r>
    </w:p>
    <w:p>
      <w:pPr>
        <w:numPr>
          <w:ilvl w:val="0"/>
          <w:numId w:val="1044"/>
        </w:numPr>
        <w:pStyle w:val="Compact"/>
      </w:pPr>
      <w:r>
        <w:t xml:space="preserve">✅ 9 Casas Reais Africanas (Mansas do Mali, Faraós de Kemet, Kandakes de Kush…)</w:t>
      </w:r>
    </w:p>
    <w:p>
      <w:pPr>
        <w:numPr>
          <w:ilvl w:val="0"/>
          <w:numId w:val="1044"/>
        </w:numPr>
        <w:pStyle w:val="Compact"/>
      </w:pPr>
      <w:r>
        <w:t xml:space="preserve">✅ Motor de áudio sintetizado (sem amostras externas, licença livre)</w:t>
      </w:r>
    </w:p>
    <w:p>
      <w:pPr>
        <w:numPr>
          <w:ilvl w:val="0"/>
          <w:numId w:val="1044"/>
        </w:numPr>
        <w:pStyle w:val="Compact"/>
      </w:pPr>
      <w:r>
        <w:t xml:space="preserve">✅ Liga global (Supabase) opt-in</w:t>
      </w:r>
    </w:p>
    <w:p>
      <w:pPr>
        <w:numPr>
          <w:ilvl w:val="0"/>
          <w:numId w:val="1044"/>
        </w:numPr>
        <w:pStyle w:val="Compact"/>
      </w:pPr>
      <w:r>
        <w:t xml:space="preserve">✅ Modo claro/escuro com paleta papiro</w:t>
      </w:r>
    </w:p>
    <w:p>
      <w:pPr>
        <w:numPr>
          <w:ilvl w:val="0"/>
          <w:numId w:val="1044"/>
        </w:numPr>
        <w:pStyle w:val="Compact"/>
      </w:pPr>
      <w:r>
        <w:t xml:space="preserve">✅ Acessibilidade WCAG AA</w:t>
      </w:r>
    </w:p>
    <w:p>
      <w:pPr>
        <w:numPr>
          <w:ilvl w:val="0"/>
          <w:numId w:val="1044"/>
        </w:numPr>
        <w:pStyle w:val="Compact"/>
      </w:pPr>
      <w:r>
        <w:t xml:space="preserve">✅ PWA — funciona offline</w:t>
      </w:r>
    </w:p>
    <w:p>
      <w:pPr>
        <w:numPr>
          <w:ilvl w:val="0"/>
          <w:numId w:val="1044"/>
        </w:numPr>
        <w:pStyle w:val="Compact"/>
      </w:pPr>
      <w:r>
        <w:t xml:space="preserve">✅ Open source (MIT) + conteúdo CC BY-SA 4.0</w:t>
      </w:r>
    </w:p>
    <w:p>
      <w:pPr>
        <w:pStyle w:val="FirstParagraph"/>
      </w:pPr>
      <w:r>
        <w:rPr>
          <w:bCs/>
          <w:b/>
        </w:rPr>
        <w:t xml:space="preserve">URL ao vivo</w:t>
      </w:r>
      <w:r>
        <w:t xml:space="preserve">: [a publicar]</w:t>
      </w:r>
      <w:r>
        <w:t xml:space="preserve"> </w:t>
      </w:r>
      <w:r>
        <w:rPr>
          <w:bCs/>
          <w:b/>
        </w:rPr>
        <w:t xml:space="preserve">Repositório</w:t>
      </w:r>
      <w:r>
        <w:t xml:space="preserve">: [github.com/filipebuba/sankofa]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6 thumbnails — landing, mundo, enigma, mosaico, trono, casa real.</w:t>
      </w:r>
    </w:p>
    <w:p>
      <w:r>
        <w:pict>
          <v:rect style="width:0;height:1.5pt" o:hralign="center" o:hrstd="t" o:hr="t"/>
        </w:pict>
      </w:r>
    </w:p>
    <w:bookmarkEnd w:id="123"/>
    <w:bookmarkStart w:id="124" w:name="slide-8-modelo-de-negócio"/>
    <w:p>
      <w:pPr>
        <w:pStyle w:val="Heading2"/>
      </w:pPr>
      <w:r>
        <w:t xml:space="preserve">Slide 8 — Modelo de negócio</w:t>
      </w:r>
    </w:p>
    <w:p>
      <w:pPr>
        <w:pStyle w:val="FirstParagraph"/>
      </w:pPr>
      <w:r>
        <w:rPr>
          <w:bCs/>
          <w:b/>
        </w:rPr>
        <w:t xml:space="preserve">4 frentes complementares.</w:t>
      </w:r>
    </w:p>
    <w:p>
      <w:pPr>
        <w:pStyle w:val="SourceCode"/>
      </w:pPr>
      <w:r>
        <w:rPr>
          <w:rStyle w:val="VerbatimChar"/>
        </w:rPr>
        <w:t xml:space="preserve">B2B (60% receita) — Escolas privadas + redes religiosas</w:t>
      </w:r>
      <w:r>
        <w:br/>
      </w:r>
      <w:r>
        <w:rPr>
          <w:rStyle w:val="VerbatimChar"/>
        </w:rPr>
        <w:t xml:space="preserve">                  R$ 15-60/aluno/ano · ticket R$ 4k-12k</w:t>
      </w:r>
      <w:r>
        <w:br/>
      </w:r>
      <w:r>
        <w:br/>
      </w:r>
      <w:r>
        <w:rPr>
          <w:rStyle w:val="VerbatimChar"/>
        </w:rPr>
        <w:t xml:space="preserve">B2G (25%)         — Secretarias municipais + estaduais</w:t>
      </w:r>
      <w:r>
        <w:br/>
      </w:r>
      <w:r>
        <w:rPr>
          <w:rStyle w:val="VerbatimChar"/>
        </w:rPr>
        <w:t xml:space="preserve">                  R$ 50k-800k/contrato</w:t>
      </w:r>
      <w:r>
        <w:br/>
      </w:r>
      <w:r>
        <w:br/>
      </w:r>
      <w:r>
        <w:rPr>
          <w:rStyle w:val="VerbatimChar"/>
        </w:rPr>
        <w:t xml:space="preserve">ESG (10%)         — Patrocínio "Apresentado por [Marca]"</w:t>
      </w:r>
      <w:r>
        <w:br/>
      </w:r>
      <w:r>
        <w:rPr>
          <w:rStyle w:val="VerbatimChar"/>
        </w:rPr>
        <w:t xml:space="preserve">                  R$ 100k-2M/ano</w:t>
      </w:r>
      <w:r>
        <w:br/>
      </w:r>
      <w:r>
        <w:br/>
      </w:r>
      <w:r>
        <w:rPr>
          <w:rStyle w:val="VerbatimChar"/>
        </w:rPr>
        <w:t xml:space="preserve">B2C (5%)          — Freemium R$ 19,90 · Mundos 1-2 grátis</w:t>
      </w:r>
      <w:r>
        <w:br/>
      </w:r>
      <w:r>
        <w:rPr>
          <w:rStyle w:val="VerbatimChar"/>
        </w:rPr>
        <w:t xml:space="preserve">                  Ticket baixo, alta conversão</w:t>
      </w:r>
    </w:p>
    <w:p>
      <w:pPr>
        <w:pStyle w:val="FirstParagraph"/>
      </w:pPr>
      <w:r>
        <w:rPr>
          <w:bCs/>
          <w:b/>
        </w:rPr>
        <w:t xml:space="preserve">Receita projetada (24 meses)</w:t>
      </w:r>
      <w:r>
        <w:t xml:space="preserve">: R$ 800k–1,5M anualizados.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gráfico em pizza. Barra timeline 24 meses com primeiro contrato BG no mês 7.</w:t>
      </w:r>
    </w:p>
    <w:p>
      <w:r>
        <w:pict>
          <v:rect style="width:0;height:1.5pt" o:hralign="center" o:hrstd="t" o:hr="t"/>
        </w:pict>
      </w:r>
    </w:p>
    <w:bookmarkEnd w:id="124"/>
    <w:bookmarkStart w:id="125" w:name="slide-9-pedido-the-ask"/>
    <w:p>
      <w:pPr>
        <w:pStyle w:val="Heading2"/>
      </w:pPr>
      <w:r>
        <w:t xml:space="preserve">Slide 9 — Pedido (the ask)</w:t>
      </w:r>
    </w:p>
    <w:p>
      <w:pPr>
        <w:pStyle w:val="FirstParagraph"/>
      </w:pPr>
      <w:r>
        <w:rPr>
          <w:bCs/>
          <w:b/>
        </w:rPr>
        <w:t xml:space="preserve">O que precisamos para escalar: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2"/>
        <w:gridCol w:w="3530"/>
        <w:gridCol w:w="15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Vols III-VIII (15 por mundo) +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 original, sem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R$ 96k/ano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historiador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 (parcial)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Refinar instrumentos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B2B/B2G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 escolas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R$ 84k/ano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 (Vercel, Supabase, 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R$ 12k/ano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Marketing/eventos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8 capitais + FLIP/FLUP/Bienal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Ano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R$ 508k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Estamos pedindo: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Edital</w:t>
      </w:r>
      <w:r>
        <w:t xml:space="preserve">: até R$ 500k (PNAB / Lei Paulo Gustavo / FINEP)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Patrocínio ESG</w:t>
      </w:r>
      <w:r>
        <w:t xml:space="preserve">: R$ 250k–1M com placement de marca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Investidor anjo / impact fund</w:t>
      </w:r>
      <w:r>
        <w:t xml:space="preserve">: R$ 300k SAFE 8% (revenue cap 3x em 5 anos)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três caixas claras (edital / patrocínio / investidor) — pessoa escolhe.</w:t>
      </w:r>
    </w:p>
    <w:p>
      <w:r>
        <w:pict>
          <v:rect style="width:0;height:1.5pt" o:hralign="center" o:hrstd="t" o:hr="t"/>
        </w:pict>
      </w:r>
    </w:p>
    <w:bookmarkEnd w:id="125"/>
    <w:bookmarkStart w:id="126" w:name="slide-10-por-que-agora-por-que-nós"/>
    <w:p>
      <w:pPr>
        <w:pStyle w:val="Heading2"/>
      </w:pPr>
      <w:r>
        <w:t xml:space="preserve">Slide 10 — Por que agora, por que nós</w:t>
      </w:r>
    </w:p>
    <w:p>
      <w:pPr>
        <w:pStyle w:val="FirstParagraph"/>
      </w:pPr>
      <w:r>
        <w:rPr>
          <w:bCs/>
          <w:b/>
        </w:rPr>
        <w:t xml:space="preserve">Janela única.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Década Internacional dos Afrodescendentes 2025–2034 (UNESCO/ONU)</w:t>
      </w:r>
      <w:r>
        <w:t xml:space="preserve"> </w:t>
      </w:r>
      <w:r>
        <w:t xml:space="preserve">acabou de começar</w:t>
      </w:r>
    </w:p>
    <w:p>
      <w:pPr>
        <w:numPr>
          <w:ilvl w:val="0"/>
          <w:numId w:val="1045"/>
        </w:numPr>
        <w:pStyle w:val="Compact"/>
      </w:pPr>
      <w:r>
        <w:t xml:space="preserve">Lei 10.639 fez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 — primeira vez na história</w:t>
      </w:r>
    </w:p>
    <w:p>
      <w:pPr>
        <w:numPr>
          <w:ilvl w:val="0"/>
          <w:numId w:val="1045"/>
        </w:numPr>
        <w:pStyle w:val="Compact"/>
      </w:pPr>
      <w:r>
        <w:t xml:space="preserve">Geração Z + Alpha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, mas joga PWA</w:t>
      </w:r>
    </w:p>
    <w:p>
      <w:pPr>
        <w:numPr>
          <w:ilvl w:val="0"/>
          <w:numId w:val="1045"/>
        </w:numPr>
        <w:pStyle w:val="Compact"/>
      </w:pPr>
      <w:r>
        <w:t xml:space="preserve">IA generativa virou commodity →</w:t>
      </w:r>
      <w:r>
        <w:t xml:space="preserve"> </w:t>
      </w:r>
      <w:r>
        <w:rPr>
          <w:bCs/>
          <w:b/>
        </w:rPr>
        <w:t xml:space="preserve">conteúdo curado humano (HGA)</w:t>
      </w:r>
      <w:r>
        <w:t xml:space="preserve"> </w:t>
      </w:r>
      <w:r>
        <w:t xml:space="preserve">vale mais</w:t>
      </w:r>
    </w:p>
    <w:p>
      <w:pPr>
        <w:numPr>
          <w:ilvl w:val="0"/>
          <w:numId w:val="1045"/>
        </w:numPr>
        <w:pStyle w:val="Compact"/>
      </w:pPr>
      <w:r>
        <w:t xml:space="preserve">Eu (Filipe Buba N’hada) tenho</w:t>
      </w:r>
      <w:r>
        <w:t xml:space="preserve"> </w:t>
      </w:r>
      <w:r>
        <w:rPr>
          <w:bCs/>
          <w:b/>
        </w:rPr>
        <w:t xml:space="preserve">rara intersecção</w:t>
      </w:r>
      <w:r>
        <w:t xml:space="preserve">: 3 anos Mercado Livre + Licenciatura Ciências Sociais UNILAB + Ciência da Computação Impacta + Pós em Ciência de Dados e IA + Pessoa com Deficiência + afrodescendente lusófono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Não é errado voltar e buscar o que esqueceste.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Sankofa</w:t>
      </w:r>
    </w:p>
    <w:p>
      <w:pPr>
        <w:pStyle w:val="BodyText"/>
      </w:pPr>
      <w:r>
        <w:rPr>
          <w:bCs/>
          <w:b/>
        </w:rPr>
        <w:t xml:space="preserve">Vamos buscar juntos?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🌐 [URL]</w:t>
      </w:r>
      <w:r>
        <w:t xml:space="preserve"> </w:t>
      </w:r>
      <w:r>
        <w:t xml:space="preserve">🐙 github.com/filipebuba/sankofa</w:t>
      </w:r>
    </w:p>
    <w:p>
      <w:pPr>
        <w:pStyle w:val="BlockText"/>
      </w:pPr>
      <w:r>
        <w:rPr>
          <w:bCs/>
          <w:b/>
        </w:rPr>
        <w:t xml:space="preserve">Visual</w:t>
      </w:r>
      <w:r>
        <w:t xml:space="preserve">: foto pessoal + pássaro Sankofa + 3 botões de contato.</w:t>
      </w:r>
    </w:p>
    <w:p>
      <w:r>
        <w:pict>
          <v:rect style="width:0;height:1.5pt" o:hralign="center" o:hrstd="t" o:hr="t"/>
        </w:pict>
      </w:r>
    </w:p>
    <w:bookmarkEnd w:id="126"/>
    <w:bookmarkStart w:id="127" w:name="english-version-slides-1-10-condensed"/>
    <w:p>
      <w:pPr>
        <w:pStyle w:val="Heading2"/>
      </w:pPr>
      <w:r>
        <w:t xml:space="preserve">English version (slides 1-10 condensed)</w:t>
      </w:r>
    </w:p>
    <w:p>
      <w:pPr>
        <w:pStyle w:val="FirstParagraph"/>
      </w:pPr>
      <w:r>
        <w:rPr>
          <w:bCs/>
          <w:b/>
        </w:rPr>
        <w:t xml:space="preserve">Sankofa — Fragments of Africa.</w:t>
      </w:r>
      <w:r>
        <w:t xml:space="preserve"> </w:t>
      </w:r>
      <w:r>
        <w:t xml:space="preserve">Educational puzzle game that turns UNESCO’s</w:t>
      </w:r>
      <w:r>
        <w:t xml:space="preserve"> </w:t>
      </w:r>
      <w:r>
        <w:rPr>
          <w:iCs/>
          <w:i/>
        </w:rPr>
        <w:t xml:space="preserve">General History of Africa</w:t>
      </w:r>
      <w:r>
        <w:t xml:space="preserve"> </w:t>
      </w:r>
      <w:r>
        <w:t xml:space="preserve">(8 vols, 8.000 pages) into an 8-world adventure with synthesized African instruments, Royal Houses, and a global league. Mobile-first, offline-capable PWA. Open-source. Built by Filipe Buba (Humanities UNILAB + CS) for the 137k Brazilian schools forced by Law 10.639/03 to teach African history but lacking modern materials. Same need exists across PALOP, US/UK diaspora, francophone Africa.</w:t>
      </w:r>
      <w:r>
        <w:t xml:space="preserve"> </w:t>
      </w:r>
      <w:r>
        <w:rPr>
          <w:bCs/>
          <w:b/>
        </w:rPr>
        <w:t xml:space="preserve">TAM</w:t>
      </w:r>
      <w:r>
        <w:t xml:space="preserve"> </w:t>
      </w:r>
      <w:r>
        <w:t xml:space="preserve">~R$ 1.2B/y. Currently 23 puzzles live, Worlds 1-2 done. Asking R$ 500k or USD 100k for Year 1: developer + illustrator + historian + audio + sales + infra. Window: UN Decade for People of African Descent 2025-34 just started. Contact: flifnhada@hotmail.com.</w:t>
      </w:r>
    </w:p>
    <w:p>
      <w:r>
        <w:pict>
          <v:rect style="width:0;height:1.5pt" o:hralign="center" o:hrstd="t" o:hr="t"/>
        </w:pict>
      </w:r>
    </w:p>
    <w:bookmarkEnd w:id="127"/>
    <w:bookmarkStart w:id="128" w:name="como-apresentar-este-deck"/>
    <w:p>
      <w:pPr>
        <w:pStyle w:val="Heading2"/>
      </w:pPr>
      <w:r>
        <w:t xml:space="preserve">Como apresentar este deck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Mantém 1 ideia por slide.</w:t>
      </w:r>
      <w:r>
        <w:t xml:space="preserve"> </w:t>
      </w:r>
      <w:r>
        <w:t xml:space="preserve">Não enches.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Faz pausa de 1 segundo entre slides</w:t>
      </w:r>
      <w:r>
        <w:t xml:space="preserve"> </w:t>
      </w:r>
      <w:r>
        <w:t xml:space="preserve">para a sala absorver.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4, abre o jogo de verdade</w:t>
      </w:r>
      <w:r>
        <w:t xml:space="preserve"> </w:t>
      </w:r>
      <w:r>
        <w:t xml:space="preserve">durante 30 segundos. Não fica só na imagem.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9, deixa o pedido em silêncio.</w:t>
      </w:r>
      <w:r>
        <w:t xml:space="preserve"> </w:t>
      </w:r>
      <w:r>
        <w:t xml:space="preserve">O silêncio é o que pressiona.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slide 10, olha nos olhos.</w:t>
      </w:r>
      <w:r>
        <w:t xml:space="preserve"> </w:t>
      </w:r>
      <w:r>
        <w:t xml:space="preserve">Decisão é emocional.</w:t>
      </w:r>
    </w:p>
    <w:bookmarkEnd w:id="128"/>
    <w:bookmarkStart w:id="129" w:name="onde-gerar-o-pdf-visual"/>
    <w:p>
      <w:pPr>
        <w:pStyle w:val="Heading2"/>
      </w:pPr>
      <w:r>
        <w:t xml:space="preserve">Onde gerar o PDF visual</w:t>
      </w:r>
    </w:p>
    <w:p>
      <w:pPr>
        <w:numPr>
          <w:ilvl w:val="0"/>
          <w:numId w:val="1047"/>
        </w:numPr>
        <w:pStyle w:val="Compact"/>
      </w:pPr>
      <w:r>
        <w:t xml:space="preserve">Cola este markdown em</w:t>
      </w:r>
      <w:r>
        <w:t xml:space="preserve"> </w:t>
      </w:r>
      <w:r>
        <w:rPr>
          <w:bCs/>
          <w:b/>
        </w:rPr>
        <w:t xml:space="preserve">Marp</w:t>
      </w:r>
      <w:r>
        <w:t xml:space="preserve"> </w:t>
      </w:r>
      <w:r>
        <w:t xml:space="preserve">(https://marp.app) ou</w:t>
      </w:r>
      <w:r>
        <w:t xml:space="preserve"> </w:t>
      </w:r>
      <w:r>
        <w:rPr>
          <w:bCs/>
          <w:b/>
        </w:rPr>
        <w:t xml:space="preserve">Slidev</w:t>
      </w:r>
    </w:p>
    <w:p>
      <w:pPr>
        <w:numPr>
          <w:ilvl w:val="0"/>
          <w:numId w:val="1047"/>
        </w:numPr>
        <w:pStyle w:val="Compact"/>
      </w:pPr>
      <w:r>
        <w:t xml:space="preserve">Tema escuro:</w:t>
      </w:r>
      <w:r>
        <w:t xml:space="preserve"> </w:t>
      </w:r>
      <w:r>
        <w:rPr>
          <w:rStyle w:val="VerbatimChar"/>
        </w:rPr>
        <w:t xml:space="preserve">theme: rose-pine</w:t>
      </w:r>
      <w:r>
        <w:t xml:space="preserve"> </w:t>
      </w:r>
      <w:r>
        <w:t xml:space="preserve">ou custom com paleta Sankofa</w:t>
      </w:r>
    </w:p>
    <w:p>
      <w:pPr>
        <w:numPr>
          <w:ilvl w:val="0"/>
          <w:numId w:val="1047"/>
        </w:numPr>
        <w:pStyle w:val="Compact"/>
      </w:pPr>
      <w:r>
        <w:t xml:space="preserve">Exporta PDF + PPTX</w:t>
      </w:r>
    </w:p>
    <w:p>
      <w:pPr>
        <w:numPr>
          <w:ilvl w:val="0"/>
          <w:numId w:val="1047"/>
        </w:numPr>
        <w:pStyle w:val="Compact"/>
      </w:pPr>
      <w:r>
        <w:t xml:space="preserve">Versão pública (sem ask): para sites</w:t>
      </w:r>
    </w:p>
    <w:p>
      <w:pPr>
        <w:numPr>
          <w:ilvl w:val="0"/>
          <w:numId w:val="1047"/>
        </w:numPr>
        <w:pStyle w:val="Compact"/>
      </w:pPr>
      <w:r>
        <w:t xml:space="preserve">Versão completa (com ask): para reuniões fechadas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8. Cartas-modelo</w:t>
      </w:r>
    </w:p>
    <w:bookmarkEnd w:id="129"/>
    <w:bookmarkStart w:id="130" w:name="cartas-modelo-sankofa"/>
    <w:p>
      <w:pPr>
        <w:pStyle w:val="Heading2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End w:id="130"/>
    <w:bookmarkStart w:id="133" w:name="carta-para-patrocínio-esg-corporativo"/>
    <w:p>
      <w:pPr>
        <w:pStyle w:val="Heading2"/>
      </w:pPr>
      <w:r>
        <w:t xml:space="preserve">1. Carta para PATROCÍNIO ESG (corporativo)</w:t>
      </w:r>
    </w:p>
    <w:bookmarkStart w:id="131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131"/>
    <w:bookmarkStart w:id="132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**Conformidade com a licença UNESCO**: Sankofa é uma obra derivada da</w:t>
      </w:r>
      <w:r>
        <w:br/>
      </w:r>
      <w:r>
        <w:rPr>
          <w:rStyle w:val="VerbatimChar"/>
        </w:rPr>
        <w:t xml:space="preserve">*General History of Africa* sob os termos da licença Creative Commons</w:t>
      </w:r>
      <w:r>
        <w:br/>
      </w:r>
      <w:r>
        <w:rPr>
          <w:rStyle w:val="VerbatimChar"/>
        </w:rPr>
        <w:t xml:space="preserve">**CC BY-SA IGO 3.0** aplicada às publicações abertas da UNESCO. A</w:t>
      </w:r>
      <w:r>
        <w:br/>
      </w:r>
      <w:r>
        <w:rPr>
          <w:rStyle w:val="VerbatimChar"/>
        </w:rPr>
        <w:t xml:space="preserve">atribuição formal e o disclaimer obrigatório ("The present work is not</w:t>
      </w:r>
      <w:r>
        <w:br/>
      </w:r>
      <w:r>
        <w:rPr>
          <w:rStyle w:val="VerbatimChar"/>
        </w:rPr>
        <w:t xml:space="preserve">an official UNESCO publication and shall not be considered as such")</w:t>
      </w:r>
      <w:r>
        <w:br/>
      </w:r>
      <w:r>
        <w:rPr>
          <w:rStyle w:val="VerbatimChar"/>
        </w:rPr>
        <w:t xml:space="preserve">estão visíveis nas páginas &lt;em&gt;Termos de Uso&lt;/em&gt; e &lt;em&gt;Sobre&lt;/em&gt; do</w:t>
      </w:r>
      <w:r>
        <w:br/>
      </w:r>
      <w:r>
        <w:rPr>
          <w:rStyle w:val="VerbatimChar"/>
        </w:rPr>
        <w:t xml:space="preserve">aplicativo. Sankofa não utiliza o logotipo UNESCO nem reproduz</w:t>
      </w:r>
      <w:r>
        <w:br/>
      </w:r>
      <w:r>
        <w:rPr>
          <w:rStyle w:val="VerbatimChar"/>
        </w:rPr>
        <w:t xml:space="preserve">fotografias da publicação original (ambos fora do escopo da CC BY-SA),</w:t>
      </w:r>
      <w:r>
        <w:br/>
      </w:r>
      <w:r>
        <w:rPr>
          <w:rStyle w:val="VerbatimChar"/>
        </w:rPr>
        <w:t xml:space="preserve">e adota a mesma família de licença (CC BY-SA 4.0) para o conteúdo</w:t>
      </w:r>
      <w:r>
        <w:br/>
      </w:r>
      <w:r>
        <w:rPr>
          <w:rStyle w:val="VerbatimChar"/>
        </w:rPr>
        <w:t xml:space="preserve">adaptado, conforme exigido pela cláusula ShareAlike.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6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134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134"/>
    <w:bookmarkStart w:id="135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Conformidade com licença CC BY-SA IGO 3.0 da UNESCO declarada</w:t>
      </w:r>
      <w:r>
        <w:br/>
      </w:r>
      <w:r>
        <w:rPr>
          <w:rStyle w:val="VerbatimChar"/>
        </w:rPr>
        <w:t xml:space="preserve">        e visível em-app (Termos + Sobre).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137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137"/>
    <w:bookmarkStart w:id="138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1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140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2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142"/>
    <w:bookmarkStart w:id="143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143"/>
    <w:bookmarkStart w:id="144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144"/>
    <w:bookmarkStart w:id="145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48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45"/>
    <w:bookmarkStart w:id="146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146"/>
    <w:bookmarkStart w:id="147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p>
      <w:pPr>
        <w:pStyle w:val="FirstParagraph"/>
      </w:pPr>
      <w:r>
        <w:t xml:space="preserve">ewpage</w:t>
      </w:r>
      <w:r>
        <w:t xml:space="preserve"> </w:t>
      </w:r>
      <w:r>
        <w:t xml:space="preserve"># 9. One-Pager</w:t>
      </w:r>
    </w:p>
    <w:bookmarkEnd w:id="147"/>
    <w:bookmarkStart w:id="148" w:name="one-pager-sankofa"/>
    <w:p>
      <w:pPr>
        <w:pStyle w:val="Heading2"/>
      </w:pPr>
      <w:r>
        <w:t xml:space="preserve">One-Pager — Sankofa</w:t>
      </w:r>
    </w:p>
    <w:p>
      <w:pPr>
        <w:pStyle w:val="BlockText"/>
      </w:pPr>
      <w:r>
        <w:t xml:space="preserve">Para entregar na rua, em feira, em evento.</w:t>
      </w:r>
      <w:r>
        <w:t xml:space="preserve"> </w:t>
      </w:r>
      <w:r>
        <w:rPr>
          <w:bCs/>
          <w:b/>
        </w:rPr>
        <w:t xml:space="preserve">Uma página A4 frente e verso.</w:t>
      </w:r>
      <w:r>
        <w:t xml:space="preserve"> </w:t>
      </w:r>
      <w:r>
        <w:t xml:space="preserve">Linguagem simples. Sem jargão. Pode ser lido em 60 segundos.</w:t>
      </w:r>
    </w:p>
    <w:p>
      <w:r>
        <w:pict>
          <v:rect style="width:0;height:1.5pt" o:hralign="center" o:hrstd="t" o:hr="t"/>
        </w:pict>
      </w:r>
    </w:p>
    <w:bookmarkEnd w:id="148"/>
    <w:bookmarkStart w:id="156" w:name="frente-para-quem-nunca-ouviu-falar"/>
    <w:p>
      <w:pPr>
        <w:pStyle w:val="Heading2"/>
      </w:pPr>
      <w:r>
        <w:t xml:space="preserve">FRENTE — Para quem nunca ouviu falar</w:t>
      </w:r>
    </w:p>
    <w:bookmarkStart w:id="155" w:name="sankofa"/>
    <w:p>
      <w:pPr>
        <w:pStyle w:val="Heading3"/>
      </w:pPr>
      <w:r>
        <w:t xml:space="preserve">SANKOFA</w:t>
      </w:r>
    </w:p>
    <w:p>
      <w:pPr>
        <w:pStyle w:val="FirstParagraph"/>
      </w:pPr>
      <w:r>
        <w:rPr>
          <w:bCs/>
          <w:b/>
        </w:rPr>
        <w:t xml:space="preserve">Fragmentos da África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Volte e busque o que ficou para trás.</w:t>
      </w:r>
      <w:r>
        <w:rPr>
          <w:iCs/>
          <w:i/>
        </w:rPr>
        <w:t xml:space="preserve">”</w:t>
      </w:r>
      <w:r>
        <w:t xml:space="preserve"> </w:t>
      </w:r>
      <w:r>
        <w:t xml:space="preserve">Provérbio do povo Acano (Gana).</w:t>
      </w:r>
    </w:p>
    <w:p>
      <w:r>
        <w:pict>
          <v:rect style="width:0;height:1.5pt" o:hralign="center" o:hrstd="t" o:hr="t"/>
        </w:pict>
      </w:r>
    </w:p>
    <w:bookmarkStart w:id="149" w:name="o-que-é"/>
    <w:p>
      <w:pPr>
        <w:pStyle w:val="Heading4"/>
      </w:pPr>
      <w:r>
        <w:t xml:space="preserve">O que é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jogo no celular</w:t>
      </w:r>
      <w:r>
        <w:t xml:space="preserve"> </w:t>
      </w:r>
      <w:r>
        <w:t xml:space="preserve">que te leva a viajar pela história da África.</w:t>
      </w:r>
    </w:p>
    <w:p>
      <w:pPr>
        <w:pStyle w:val="BodyText"/>
      </w:pPr>
      <w:r>
        <w:t xml:space="preserve">Resolve enigmas. Recolhe fragmentos. Monta mosaicos. Vira</w:t>
      </w:r>
      <w:r>
        <w:t xml:space="preserve"> </w:t>
      </w:r>
      <w:r>
        <w:rPr>
          <w:bCs/>
          <w:b/>
        </w:rPr>
        <w:t xml:space="preserve">Mansa</w:t>
      </w:r>
      <w:r>
        <w:t xml:space="preserve">,</w:t>
      </w:r>
      <w:r>
        <w:t xml:space="preserve"> </w:t>
      </w:r>
      <w:r>
        <w:rPr>
          <w:bCs/>
          <w:b/>
        </w:rPr>
        <w:t xml:space="preserve">Faraó</w:t>
      </w:r>
      <w:r>
        <w:t xml:space="preserve">,</w:t>
      </w:r>
      <w:r>
        <w:t xml:space="preserve"> </w:t>
      </w:r>
      <w:r>
        <w:rPr>
          <w:bCs/>
          <w:b/>
        </w:rPr>
        <w:t xml:space="preserve">Kandake</w:t>
      </w:r>
      <w:r>
        <w:t xml:space="preserve">,</w:t>
      </w:r>
      <w:r>
        <w:t xml:space="preserve"> </w:t>
      </w:r>
      <w:r>
        <w:rPr>
          <w:bCs/>
          <w:b/>
        </w:rPr>
        <w:t xml:space="preserve">Negus</w:t>
      </w:r>
      <w:r>
        <w:t xml:space="preserve">.</w:t>
      </w:r>
    </w:p>
    <w:p>
      <w:pPr>
        <w:pStyle w:val="BodyText"/>
      </w:pPr>
      <w:r>
        <w:t xml:space="preserve">Sem custo. Sem cadastro. Funciona offline.</w:t>
      </w:r>
    </w:p>
    <w:p>
      <w:r>
        <w:pict>
          <v:rect style="width:0;height:1.5pt" o:hralign="center" o:hrstd="t" o:hr="t"/>
        </w:pict>
      </w:r>
    </w:p>
    <w:bookmarkEnd w:id="149"/>
    <w:bookmarkStart w:id="150" w:name="para-quê"/>
    <w:p>
      <w:pPr>
        <w:pStyle w:val="Heading4"/>
      </w:pPr>
      <w:r>
        <w:t xml:space="preserve">Para quê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África é o berço da humanidade</w:t>
      </w:r>
      <w:r>
        <w:t xml:space="preserve">.</w:t>
      </w:r>
      <w:r>
        <w:t xml:space="preserve"> </w:t>
      </w:r>
      <w:r>
        <w:t xml:space="preserve">Mas a escola conta pouco — e mal — essa história.</w:t>
      </w:r>
    </w:p>
    <w:p>
      <w:pPr>
        <w:pStyle w:val="BodyText"/>
      </w:pPr>
      <w:r>
        <w:t xml:space="preserve">Sankofa muda isso. Joga e aprende</w:t>
      </w:r>
      <w:r>
        <w:t xml:space="preserve"> </w:t>
      </w:r>
      <w:r>
        <w:rPr>
          <w:bCs/>
          <w:b/>
        </w:rPr>
        <w:t xml:space="preserve">sem perceber</w:t>
      </w:r>
      <w:r>
        <w:t xml:space="preserve">: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(o homem mais rico da história, do Mali)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Saara já foi verde</w:t>
      </w:r>
    </w:p>
    <w:p>
      <w:pPr>
        <w:numPr>
          <w:ilvl w:val="0"/>
          <w:numId w:val="1050"/>
        </w:numPr>
        <w:pStyle w:val="Compact"/>
      </w:pPr>
      <w:r>
        <w:t xml:space="preserve">Onde nasceu a</w:t>
      </w:r>
      <w:r>
        <w:t xml:space="preserve"> </w:t>
      </w:r>
      <w:r>
        <w:rPr>
          <w:bCs/>
          <w:b/>
        </w:rPr>
        <w:t xml:space="preserve">escrita egípcia</w:t>
      </w:r>
    </w:p>
    <w:p>
      <w:pPr>
        <w:numPr>
          <w:ilvl w:val="0"/>
          <w:numId w:val="1050"/>
        </w:numPr>
        <w:pStyle w:val="Compact"/>
      </w:pPr>
      <w:r>
        <w:t xml:space="preserve">Quem foi</w:t>
      </w:r>
      <w:r>
        <w:t xml:space="preserve"> </w:t>
      </w:r>
      <w:r>
        <w:rPr>
          <w:bCs/>
          <w:b/>
        </w:rPr>
        <w:t xml:space="preserve">Zumbi dos Palmares</w:t>
      </w:r>
    </w:p>
    <w:p>
      <w:pPr>
        <w:numPr>
          <w:ilvl w:val="0"/>
          <w:numId w:val="1050"/>
        </w:numPr>
        <w:pStyle w:val="Compact"/>
      </w:pPr>
      <w:r>
        <w:t xml:space="preserve">Por que o</w:t>
      </w:r>
      <w:r>
        <w:t xml:space="preserve"> </w:t>
      </w:r>
      <w:r>
        <w:rPr>
          <w:bCs/>
          <w:b/>
        </w:rPr>
        <w:t xml:space="preserve">gado africano</w:t>
      </w:r>
      <w:r>
        <w:t xml:space="preserve"> </w:t>
      </w:r>
      <w:r>
        <w:t xml:space="preserve">foi domesticado aqui</w:t>
      </w:r>
    </w:p>
    <w:p>
      <w:pPr>
        <w:numPr>
          <w:ilvl w:val="0"/>
          <w:numId w:val="1050"/>
        </w:numPr>
        <w:pStyle w:val="Compact"/>
      </w:pPr>
      <w:r>
        <w:t xml:space="preserve">Onde fica 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 </w:t>
      </w:r>
      <w:r>
        <w:t xml:space="preserve">(o nosso berço)</w:t>
      </w:r>
    </w:p>
    <w:p>
      <w:r>
        <w:pict>
          <v:rect style="width:0;height:1.5pt" o:hralign="center" o:hrstd="t" o:hr="t"/>
        </w:pict>
      </w:r>
    </w:p>
    <w:bookmarkEnd w:id="150"/>
    <w:bookmarkStart w:id="151" w:name="como-funciona"/>
    <w:p>
      <w:pPr>
        <w:pStyle w:val="Heading4"/>
      </w:pPr>
      <w:r>
        <w:t xml:space="preserve">Como funciona</w:t>
      </w:r>
    </w:p>
    <w:p>
      <w:pPr>
        <w:pStyle w:val="SourceCode"/>
      </w:pPr>
      <w:r>
        <w:rPr>
          <w:rStyle w:val="VerbatimChar"/>
        </w:rPr>
        <w:t xml:space="preserve">1. Lê uma frase poética.</w:t>
      </w:r>
      <w:r>
        <w:br/>
      </w:r>
      <w:r>
        <w:rPr>
          <w:rStyle w:val="VerbatimChar"/>
        </w:rPr>
        <w:t xml:space="preserve">2. Responde uma pergunta de 4 opções.</w:t>
      </w:r>
      <w:r>
        <w:br/>
      </w:r>
      <w:r>
        <w:rPr>
          <w:rStyle w:val="VerbatimChar"/>
        </w:rPr>
        <w:t xml:space="preserve">3. Pede dica se quiser.</w:t>
      </w:r>
      <w:r>
        <w:br/>
      </w:r>
      <w:r>
        <w:rPr>
          <w:rStyle w:val="VerbatimChar"/>
        </w:rPr>
        <w:t xml:space="preserve">4. Acerta — ganha cauris (a moeda antiga).</w:t>
      </w:r>
      <w:r>
        <w:br/>
      </w:r>
      <w:r>
        <w:rPr>
          <w:rStyle w:val="VerbatimChar"/>
        </w:rPr>
        <w:t xml:space="preserve">5. Sobe de patente. Constrói o teu trono.</w:t>
      </w:r>
      <w:r>
        <w:br/>
      </w:r>
      <w:r>
        <w:rPr>
          <w:rStyle w:val="VerbatimChar"/>
        </w:rPr>
        <w:t xml:space="preserve">6. Joga com a tua casa real preferida.</w:t>
      </w:r>
      <w:r>
        <w:br/>
      </w:r>
      <w:r>
        <w:rPr>
          <w:rStyle w:val="VerbatimChar"/>
        </w:rPr>
        <w:t xml:space="preserve">7. Continua amanhã. A coroa cresce.</w:t>
      </w:r>
    </w:p>
    <w:p>
      <w:pPr>
        <w:pStyle w:val="FirstParagraph"/>
      </w:pPr>
      <w:r>
        <w:rPr>
          <w:bCs/>
          <w:b/>
        </w:rPr>
        <w:t xml:space="preserve">Cauris</w:t>
      </w:r>
      <w:r>
        <w:t xml:space="preserve"> </w:t>
      </w:r>
      <w:r>
        <w:t xml:space="preserve">= moeda real, usada na África há mais de 1.000 anos.</w:t>
      </w:r>
      <w:r>
        <w:t xml:space="preserve"> </w:t>
      </w:r>
      <w:r>
        <w:rPr>
          <w:bCs/>
          <w:b/>
        </w:rPr>
        <w:t xml:space="preserve">9 Casas Reais</w:t>
      </w:r>
      <w:r>
        <w:t xml:space="preserve"> </w:t>
      </w:r>
      <w:r>
        <w:t xml:space="preserve">= Mali, Egito, Núbia, Etiópia, Asante, Benin, Kongo, Ruanda, Quilombo.</w:t>
      </w:r>
    </w:p>
    <w:p>
      <w:r>
        <w:pict>
          <v:rect style="width:0;height:1.5pt" o:hralign="center" o:hrstd="t" o:hr="t"/>
        </w:pict>
      </w:r>
    </w:p>
    <w:bookmarkEnd w:id="151"/>
    <w:bookmarkStart w:id="152" w:name="onde-jogar"/>
    <w:p>
      <w:pPr>
        <w:pStyle w:val="Heading4"/>
      </w:pPr>
      <w:r>
        <w:t xml:space="preserve">Onde jogar</w:t>
      </w:r>
    </w:p>
    <w:p>
      <w:pPr>
        <w:pStyle w:val="FirstParagraph"/>
      </w:pPr>
      <w:r>
        <w:t xml:space="preserve">🌐</w:t>
      </w:r>
      <w:r>
        <w:t xml:space="preserve"> </w:t>
      </w:r>
      <w:r>
        <w:rPr>
          <w:bCs/>
          <w:b/>
        </w:rPr>
        <w:t xml:space="preserve">[URL do jogo]</w:t>
      </w:r>
    </w:p>
    <w:p>
      <w:pPr>
        <w:pStyle w:val="BodyText"/>
      </w:pPr>
      <w:r>
        <w:t xml:space="preserve">📱 No celular: abre o link, toca em</w:t>
      </w:r>
      <w:r>
        <w:t xml:space="preserve"> </w:t>
      </w:r>
      <w:r>
        <w:t xml:space="preserve">“</w:t>
      </w:r>
      <w:r>
        <w:t xml:space="preserve">Adicionar à tela inicial</w:t>
      </w:r>
      <w:r>
        <w:t xml:space="preserve">”</w:t>
      </w:r>
      <w:r>
        <w:t xml:space="preserve">. Vira</w:t>
      </w:r>
      <w:r>
        <w:t xml:space="preserve"> </w:t>
      </w:r>
      <w:r>
        <w:rPr>
          <w:bCs/>
          <w:b/>
        </w:rPr>
        <w:t xml:space="preserve">app</w:t>
      </w:r>
      <w:r>
        <w:t xml:space="preserve">. Funciona sem internet.</w:t>
      </w:r>
    </w:p>
    <w:p>
      <w:pPr>
        <w:pStyle w:val="BodyText"/>
      </w:pPr>
      <w:r>
        <w:t xml:space="preserve">🎵 Som de</w:t>
      </w:r>
      <w:r>
        <w:t xml:space="preserve"> </w:t>
      </w:r>
      <w:r>
        <w:rPr>
          <w:bCs/>
          <w:b/>
        </w:rPr>
        <w:t xml:space="preserve">djembe</w:t>
      </w:r>
      <w:r>
        <w:t xml:space="preserve">,</w:t>
      </w:r>
      <w:r>
        <w:t xml:space="preserve"> </w:t>
      </w:r>
      <w:r>
        <w:rPr>
          <w:bCs/>
          <w:b/>
        </w:rPr>
        <w:t xml:space="preserve">kalimba</w:t>
      </w:r>
      <w:r>
        <w:t xml:space="preserve">,</w:t>
      </w:r>
      <w:r>
        <w:t xml:space="preserve"> </w:t>
      </w:r>
      <w:r>
        <w:rPr>
          <w:bCs/>
          <w:b/>
        </w:rPr>
        <w:t xml:space="preserve">balafon</w:t>
      </w:r>
      <w:r>
        <w:t xml:space="preserve"> </w:t>
      </w:r>
      <w:r>
        <w:t xml:space="preserve">— instrumentos africanos. Tudo feito por dentro do código, sem usar amostras pagas.</w:t>
      </w:r>
    </w:p>
    <w:p>
      <w:r>
        <w:pict>
          <v:rect style="width:0;height:1.5pt" o:hralign="center" o:hrstd="t" o:hr="t"/>
        </w:pict>
      </w:r>
    </w:p>
    <w:bookmarkEnd w:id="152"/>
    <w:bookmarkStart w:id="153" w:name="quem-fez"/>
    <w:p>
      <w:pPr>
        <w:pStyle w:val="Heading4"/>
      </w:pPr>
      <w:r>
        <w:t xml:space="preserve">Quem fez</w: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Formado em</w:t>
      </w:r>
      <w:r>
        <w:t xml:space="preserve"> </w:t>
      </w:r>
      <w:r>
        <w:rPr>
          <w:bCs/>
          <w:b/>
        </w:rPr>
        <w:t xml:space="preserve">Ciências Humanas</w:t>
      </w:r>
      <w:r>
        <w:t xml:space="preserve"> </w:t>
      </w:r>
      <w:r>
        <w:t xml:space="preserve">pela UNILAB (Universidade da Integração Internacional da Lusofonia Afro-Brasileira) e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.</w:t>
      </w:r>
    </w:p>
    <w:p>
      <w:pPr>
        <w:pStyle w:val="BodyText"/>
      </w:pPr>
      <w:r>
        <w:t xml:space="preserve">Faz isto porque sentiu falta — sendo afrodescendente lusófono — de um jogo que conte a sua história sem doer.</w:t>
      </w:r>
    </w:p>
    <w:p>
      <w:pPr>
        <w:pStyle w:val="BodyText"/>
      </w:pPr>
      <w:r>
        <w:t xml:space="preserve">📧 flifnhada@hotmail.com</w:t>
      </w:r>
      <w:r>
        <w:t xml:space="preserve"> </w:t>
      </w:r>
      <w:r>
        <w:t xml:space="preserve">🐙 github.com/filipebuba/sankofa</w:t>
      </w:r>
    </w:p>
    <w:p>
      <w:r>
        <w:pict>
          <v:rect style="width:0;height:1.5pt" o:hralign="center" o:hrstd="t" o:hr="t"/>
        </w:pict>
      </w:r>
    </w:p>
    <w:bookmarkEnd w:id="153"/>
    <w:bookmarkStart w:id="154" w:name="como-apoiar"/>
    <w:p>
      <w:pPr>
        <w:pStyle w:val="Heading4"/>
      </w:pPr>
      <w:r>
        <w:t xml:space="preserve">Como apoiar</w:t>
      </w:r>
    </w:p>
    <w:p>
      <w:pPr>
        <w:pStyle w:val="FirstParagraph"/>
      </w:pPr>
      <w:r>
        <w:t xml:space="preserve">Joga. Conta para alguém. Pede pra escola usar. Compra um cartão. Faz uma doação.</w:t>
      </w:r>
      <w:r>
        <w:t xml:space="preserve"> </w:t>
      </w:r>
      <w:r>
        <w:rPr>
          <w:bCs/>
          <w:b/>
        </w:rPr>
        <w:t xml:space="preserve">Tudo conta.</w:t>
      </w:r>
    </w:p>
    <w:p>
      <w:pPr>
        <w:pStyle w:val="BlockText"/>
      </w:pPr>
      <w:r>
        <w:t xml:space="preserve">Toda a receita volta para o jogo + escolas públicas.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End w:id="156"/>
    <w:bookmarkStart w:id="165" w:name="X70bb5d83446c273434b0f8ff718835cc77e3f89"/>
    <w:p>
      <w:pPr>
        <w:pStyle w:val="Heading2"/>
      </w:pPr>
      <w:r>
        <w:t xml:space="preserve">VERSO — Para quem decide (escola, vereador, secretário, patrocinador)</w:t>
      </w:r>
    </w:p>
    <w:bookmarkStart w:id="163" w:name="X52d3e8a98d76ef5a0f57d8da4f44cd4869b3e27"/>
    <w:p>
      <w:pPr>
        <w:pStyle w:val="Heading3"/>
      </w:pPr>
      <w:r>
        <w:t xml:space="preserve">Por que adotar Sankofa na sua escola, cidade ou empresa</w:t>
      </w:r>
    </w:p>
    <w:p>
      <w:r>
        <w:pict>
          <v:rect style="width:0;height:1.5pt" o:hralign="center" o:hrstd="t" o:hr="t"/>
        </w:pict>
      </w:r>
    </w:p>
    <w:bookmarkStart w:id="157" w:name="a-lei-manda"/>
    <w:p>
      <w:pPr>
        <w:pStyle w:val="Heading4"/>
      </w:pPr>
      <w:r>
        <w:t xml:space="preserve">A lei manda</w:t>
      </w:r>
    </w:p>
    <w:p>
      <w:pPr>
        <w:pStyle w:val="FirstParagraph"/>
      </w:pPr>
      <w:r>
        <w:rPr>
          <w:bCs/>
          <w:b/>
        </w:rPr>
        <w:t xml:space="preserve">Lei 10.639/03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11.645/08</w:t>
      </w:r>
      <w:r>
        <w:t xml:space="preserve"> </w:t>
      </w:r>
      <w:r>
        <w:t xml:space="preserve">obrigam o ensino de História da África e Cultura Indígena em</w:t>
      </w:r>
      <w:r>
        <w:t xml:space="preserve"> </w:t>
      </w:r>
      <w:r>
        <w:rPr>
          <w:bCs/>
          <w:b/>
        </w:rPr>
        <w:t xml:space="preserve">toda escola brasileira</w:t>
      </w:r>
      <w:r>
        <w:t xml:space="preserve">, pública e privada. Há</w:t>
      </w:r>
      <w:r>
        <w:t xml:space="preserve"> </w:t>
      </w:r>
      <w:r>
        <w:rPr>
          <w:bCs/>
          <w:b/>
        </w:rPr>
        <w:t xml:space="preserve">22 anos</w:t>
      </w:r>
      <w:r>
        <w:t xml:space="preserve">.</w:t>
      </w:r>
    </w:p>
    <w:p>
      <w:pPr>
        <w:pStyle w:val="BodyText"/>
      </w:pPr>
      <w:r>
        <w:t xml:space="preserve">A lei manda.</w:t>
      </w:r>
      <w:r>
        <w:t xml:space="preserve"> </w:t>
      </w:r>
      <w:r>
        <w:rPr>
          <w:bCs/>
          <w:b/>
        </w:rPr>
        <w:t xml:space="preserve">Faltam materiais.</w:t>
      </w:r>
    </w:p>
    <w:p>
      <w:r>
        <w:pict>
          <v:rect style="width:0;height:1.5pt" o:hralign="center" o:hrstd="t" o:hr="t"/>
        </w:pict>
      </w:r>
    </w:p>
    <w:bookmarkEnd w:id="157"/>
    <w:bookmarkStart w:id="158" w:name="sankofa-entrega"/>
    <w:p>
      <w:pPr>
        <w:pStyle w:val="Heading4"/>
      </w:pPr>
      <w:r>
        <w:t xml:space="preserve">Sankofa entrega</w:t>
      </w:r>
    </w:p>
    <w:p>
      <w:pPr>
        <w:pStyle w:val="FirstParagraph"/>
      </w:pPr>
      <w:r>
        <w:t xml:space="preserve">✓ 8 mundos cobrindo</w:t>
      </w:r>
      <w:r>
        <w:t xml:space="preserve"> </w:t>
      </w:r>
      <w:r>
        <w:rPr>
          <w:bCs/>
          <w:b/>
        </w:rPr>
        <w:t xml:space="preserve">toda a HGA da UNESCO</w:t>
      </w:r>
      <w:r>
        <w:t xml:space="preserve"> </w:t>
      </w:r>
      <w:r>
        <w:t xml:space="preserve">(8 volumes)</w:t>
      </w:r>
      <w:r>
        <w:t xml:space="preserve"> </w:t>
      </w:r>
      <w:r>
        <w:t xml:space="preserve">✓ Mobile-first — funciona em qualquer celular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(PWA — vira app sem app store)</w:t>
      </w:r>
      <w:r>
        <w:t xml:space="preserve"> </w:t>
      </w:r>
      <w:r>
        <w:t xml:space="preserve">✓ Conteúdo validado por base acadêmica (UNESCO)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Acessível</w:t>
      </w:r>
      <w:r>
        <w:t xml:space="preserve"> </w:t>
      </w:r>
      <w:r>
        <w:t xml:space="preserve">(WCAG AA) + modo claro/escuro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Em português</w:t>
      </w:r>
      <w:r>
        <w:t xml:space="preserve"> </w:t>
      </w:r>
      <w:r>
        <w:t xml:space="preserve">(ampliável para inglês, francês, espanhol)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Open source</w:t>
      </w:r>
      <w:r>
        <w:t xml:space="preserve"> </w:t>
      </w:r>
      <w:r>
        <w:t xml:space="preserve">— sem refém de fornecedor</w:t>
      </w:r>
      <w:r>
        <w:t xml:space="preserve"> </w:t>
      </w:r>
      <w:r>
        <w:t xml:space="preserve">✓ Painel para o professor acompanhar a turma</w:t>
      </w:r>
    </w:p>
    <w:p>
      <w:r>
        <w:pict>
          <v:rect style="width:0;height:1.5pt" o:hralign="center" o:hrstd="t" o:hr="t"/>
        </w:pict>
      </w:r>
    </w:p>
    <w:bookmarkEnd w:id="158"/>
    <w:bookmarkStart w:id="159" w:name="comparativo"/>
    <w:p>
      <w:pPr>
        <w:pStyle w:val="Heading4"/>
      </w:pPr>
      <w:r>
        <w:t xml:space="preserve">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0"/>
        <w:gridCol w:w="1710"/>
        <w:gridCol w:w="216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Cumpre Lei 10.639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Engaja Geração Z/Alpha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médio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Livro didático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R$ 80/aluno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genérica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R$ 60–120/aluno/ano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R$ 12–20/aluno/ano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o-que-pedimos"/>
    <w:p>
      <w:pPr>
        <w:pStyle w:val="Heading4"/>
      </w:pPr>
      <w:r>
        <w:t xml:space="preserve">O que pedimos</w:t>
      </w:r>
    </w:p>
    <w:p>
      <w:pPr>
        <w:pStyle w:val="FirstParagraph"/>
      </w:pPr>
      <w:r>
        <w:rPr>
          <w:bCs/>
          <w:b/>
        </w:rPr>
        <w:t xml:space="preserve">Escola:</w:t>
      </w:r>
      <w:r>
        <w:t xml:space="preserve"> </w:t>
      </w:r>
      <w:r>
        <w:t xml:space="preserve">R$ 12–20/aluno/ano. Piloto</w:t>
      </w:r>
      <w:r>
        <w:t xml:space="preserve"> </w:t>
      </w:r>
      <w:r>
        <w:rPr>
          <w:bCs/>
          <w:b/>
        </w:rPr>
        <w:t xml:space="preserve">90 dias grátis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Prefeitura:</w:t>
      </w:r>
      <w:r>
        <w:t xml:space="preserve"> </w:t>
      </w:r>
      <w:r>
        <w:t xml:space="preserve">dispensa de licitação (Lei 14.133, Art. 74, III). De R$ 50k a R$ 800k conforme rede.</w:t>
      </w:r>
    </w:p>
    <w:p>
      <w:pPr>
        <w:pStyle w:val="BodyText"/>
      </w:pPr>
      <w:r>
        <w:rPr>
          <w:bCs/>
          <w:b/>
        </w:rPr>
        <w:t xml:space="preserve">Empresa (ESG/D&amp;I):</w:t>
      </w:r>
      <w:r>
        <w:t xml:space="preserve"> </w:t>
      </w:r>
      <w:r>
        <w:t xml:space="preserve">R$ 250k–1M.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sua marca</w:t>
      </w:r>
      <w:r>
        <w:rPr>
          <w:iCs/>
          <w:i/>
        </w:rPr>
        <w:t xml:space="preserve">”</w:t>
      </w:r>
      <w:r>
        <w:t xml:space="preserve">. Relatório auditável.</w:t>
      </w:r>
    </w:p>
    <w:p>
      <w:pPr>
        <w:pStyle w:val="BodyText"/>
      </w:pPr>
      <w:r>
        <w:rPr>
          <w:bCs/>
          <w:b/>
        </w:rPr>
        <w:t xml:space="preserve">Edital público:</w:t>
      </w:r>
      <w:r>
        <w:t xml:space="preserve"> </w:t>
      </w:r>
      <w:r>
        <w:t xml:space="preserve">captação até R$ 500k para Volumes III e IV (Impérios do Sahel, Costas e Rotas).</w:t>
      </w:r>
    </w:p>
    <w:p>
      <w:r>
        <w:pict>
          <v:rect style="width:0;height:1.5pt" o:hralign="center" o:hrstd="t" o:hr="t"/>
        </w:pict>
      </w:r>
    </w:p>
    <w:bookmarkEnd w:id="160"/>
    <w:bookmarkStart w:id="161" w:name="reunião-de-15-minutos"/>
    <w:p>
      <w:pPr>
        <w:pStyle w:val="Heading4"/>
      </w:pPr>
      <w:r>
        <w:t xml:space="preserve">Reunião de 15 minutos</w:t>
      </w:r>
    </w:p>
    <w:p>
      <w:pPr>
        <w:pStyle w:val="FirstParagraph"/>
      </w:pPr>
      <w:r>
        <w:t xml:space="preserve">Mostro o jogo ao vivo. Trago dados. Saio sem cobrar nada.</w:t>
      </w:r>
    </w:p>
    <w:p>
      <w:pPr>
        <w:pStyle w:val="BodyText"/>
      </w:pPr>
      <w:r>
        <w:t xml:space="preserve">📞 +55 11 98483-7997</w:t>
      </w:r>
      <w:r>
        <w:t xml:space="preserve"> </w:t>
      </w:r>
      <w:r>
        <w:t xml:space="preserve">📧 flifnhada@hotmail.com</w:t>
      </w:r>
      <w:r>
        <w:t xml:space="preserve"> </w:t>
      </w:r>
      <w:r>
        <w:t xml:space="preserve">🌐 [URL do jogo + repositório]</w:t>
      </w:r>
    </w:p>
    <w:p>
      <w:r>
        <w:pict>
          <v:rect style="width:0;height:1.5pt" o:hralign="center" o:hrstd="t" o:hr="t"/>
        </w:pict>
      </w:r>
    </w:p>
    <w:bookmarkEnd w:id="161"/>
    <w:bookmarkStart w:id="162" w:name="janela-única"/>
    <w:p>
      <w:pPr>
        <w:pStyle w:val="Heading4"/>
      </w:pPr>
      <w:r>
        <w:t xml:space="preserve">Janela única</w:t>
      </w:r>
    </w:p>
    <w:p>
      <w:pPr>
        <w:pStyle w:val="FirstParagraph"/>
      </w:pPr>
      <w:r>
        <w:t xml:space="preserve">📅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(UNESCO)</w:t>
      </w:r>
      <w:r>
        <w:t xml:space="preserve"> </w:t>
      </w:r>
      <w:r>
        <w:t xml:space="preserve">📅</w:t>
      </w:r>
      <w:r>
        <w:t xml:space="preserve"> </w:t>
      </w:r>
      <w:r>
        <w:rPr>
          <w:bCs/>
          <w:b/>
        </w:rPr>
        <w:t xml:space="preserve">PNAB</w:t>
      </w:r>
      <w:r>
        <w:t xml:space="preserve"> </w:t>
      </w:r>
      <w:r>
        <w:t xml:space="preserve">garante R$ 3 bi/ano em cultura até 2027</w:t>
      </w:r>
      <w:r>
        <w:t xml:space="preserve"> </w:t>
      </w:r>
      <w:r>
        <w:t xml:space="preserve">📅 Geração Z+α</w:t>
      </w:r>
      <w:r>
        <w:t xml:space="preserve"> </w:t>
      </w:r>
      <w:r>
        <w:rPr>
          <w:bCs/>
          <w:b/>
        </w:rPr>
        <w:t xml:space="preserve">não consome livro didático</w:t>
      </w:r>
      <w:r>
        <w:t xml:space="preserve"> </w:t>
      </w:r>
      <w:r>
        <w:t xml:space="preserve">mais</w:t>
      </w:r>
      <w:r>
        <w:t xml:space="preserve"> </w:t>
      </w:r>
      <w:r>
        <w:t xml:space="preserve">📅 IA gera ruído.</w:t>
      </w:r>
      <w:r>
        <w:t xml:space="preserve"> </w:t>
      </w:r>
      <w:r>
        <w:rPr>
          <w:bCs/>
          <w:b/>
        </w:rPr>
        <w:t xml:space="preserve">Sankofa entrega curadoria.</w:t>
      </w:r>
    </w:p>
    <w:p>
      <w:pPr>
        <w:pStyle w:val="BlockText"/>
      </w:pPr>
      <w:r>
        <w:t xml:space="preserve">O passado já aconteceu. A pergunta é: como o entregamos a quem vem aí?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versão-imprimível"/>
    <w:p>
      <w:pPr>
        <w:pStyle w:val="Heading3"/>
      </w:pPr>
      <w:r>
        <w:t xml:space="preserve">Versão imprimível</w:t>
      </w:r>
    </w:p>
    <w:p>
      <w:pPr>
        <w:pStyle w:val="FirstParagraph"/>
      </w:pPr>
      <w:r>
        <w:t xml:space="preserve">Para imprimir esta página em A4:</w:t>
      </w:r>
    </w:p>
    <w:p>
      <w:pPr>
        <w:numPr>
          <w:ilvl w:val="0"/>
          <w:numId w:val="1051"/>
        </w:numPr>
        <w:pStyle w:val="Compact"/>
      </w:pPr>
      <w:r>
        <w:t xml:space="preserve">Cola este markdown em https://md-to-pdf.fly.dev</w:t>
      </w:r>
    </w:p>
    <w:p>
      <w:pPr>
        <w:numPr>
          <w:ilvl w:val="0"/>
          <w:numId w:val="1051"/>
        </w:numPr>
        <w:pStyle w:val="Compact"/>
      </w:pPr>
      <w:r>
        <w:t xml:space="preserve">Imprime nos dois lados</w:t>
      </w:r>
    </w:p>
    <w:p>
      <w:pPr>
        <w:numPr>
          <w:ilvl w:val="0"/>
          <w:numId w:val="1051"/>
        </w:numPr>
        <w:pStyle w:val="Compact"/>
      </w:pPr>
      <w:r>
        <w:t xml:space="preserve">Dobra ou passa adiante</w:t>
      </w:r>
    </w:p>
    <w:p>
      <w:pPr>
        <w:pStyle w:val="FirstParagraph"/>
      </w:pPr>
      <w:r>
        <w:t xml:space="preserve">Ou abre</w:t>
      </w:r>
      <w:r>
        <w:t xml:space="preserve"> </w:t>
      </w:r>
      <w:r>
        <w:rPr>
          <w:rStyle w:val="VerbatimChar"/>
        </w:rPr>
        <w:t xml:space="preserve">docs/ONE-PAGER.md</w:t>
      </w:r>
      <w:r>
        <w:t xml:space="preserve"> </w:t>
      </w:r>
      <w:r>
        <w:t xml:space="preserve">no VSCode + extensão</w:t>
      </w:r>
      <w:r>
        <w:t xml:space="preserve"> </w:t>
      </w:r>
      <w:r>
        <w:rPr>
          <w:iCs/>
          <w:i/>
        </w:rPr>
        <w:t xml:space="preserve">Markdown 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Cores recomendadas para impressão:</w:t>
      </w:r>
      <w:r>
        <w:t xml:space="preserve"> </w:t>
      </w:r>
      <w:r>
        <w:t xml:space="preserve">- Capa: preto (#0c0a06) com texto ouro (#c9a84c)</w:t>
      </w:r>
      <w:r>
        <w:t xml:space="preserve"> </w:t>
      </w:r>
      <w:r>
        <w:t xml:space="preserve">- Verso: branco com texto preto + destaques em ouro</w:t>
      </w:r>
    </w:p>
    <w:p>
      <w:pPr>
        <w:pStyle w:val="BodyText"/>
      </w:pPr>
      <w:r>
        <w:rPr>
          <w:bCs/>
          <w:b/>
        </w:rPr>
        <w:t xml:space="preserve">Logo</w:t>
      </w:r>
      <w:r>
        <w:t xml:space="preserve">: usa</w:t>
      </w:r>
      <w:r>
        <w:t xml:space="preserve"> </w:t>
      </w:r>
      <w:r>
        <w:rPr>
          <w:rStyle w:val="VerbatimChar"/>
        </w:rPr>
        <w:t xml:space="preserve">assets/logo.png</w:t>
      </w:r>
      <w:r>
        <w:t xml:space="preserve"> </w:t>
      </w:r>
      <w:r>
        <w:t xml:space="preserve">no canto superior esquerdo.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7" w:name="Xd6eb47b8f4a9da77d9dbbfa1080ac12e981d209"/>
    <w:p>
      <w:pPr>
        <w:pStyle w:val="Heading2"/>
      </w:pPr>
      <w:r>
        <w:t xml:space="preserve">Folheto de bolso (mini-versão para distribuir)</w:t>
      </w:r>
    </w:p>
    <w:p>
      <w:pPr>
        <w:pStyle w:val="FirstParagraph"/>
      </w:pPr>
      <w:r>
        <w:t xml:space="preserve">Cabe em um cartão de visita ou flyer 10×15 cm.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   ┌──────────────┐            │</w:t>
      </w:r>
      <w:r>
        <w:br/>
      </w:r>
      <w:r>
        <w:rPr>
          <w:rStyle w:val="VerbatimChar"/>
        </w:rPr>
        <w:t xml:space="preserve">│     │   SANKOFA    │            │</w:t>
      </w:r>
      <w:r>
        <w:br/>
      </w:r>
      <w:r>
        <w:rPr>
          <w:rStyle w:val="VerbatimChar"/>
        </w:rPr>
        <w:t xml:space="preserve">│     │  Fragmentos  │            │</w:t>
      </w:r>
      <w:r>
        <w:br/>
      </w:r>
      <w:r>
        <w:rPr>
          <w:rStyle w:val="VerbatimChar"/>
        </w:rPr>
        <w:t xml:space="preserve">│     │   da África  │            │</w:t>
      </w:r>
      <w:r>
        <w:br/>
      </w:r>
      <w:r>
        <w:rPr>
          <w:rStyle w:val="VerbatimChar"/>
        </w:rPr>
        <w:t xml:space="preserve">│     └──────────────┘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Jogo educativo de enigmas      │</w:t>
      </w:r>
      <w:r>
        <w:br/>
      </w:r>
      <w:r>
        <w:rPr>
          <w:rStyle w:val="VerbatimChar"/>
        </w:rPr>
        <w:t xml:space="preserve">│  sobre a História Geral da      │</w:t>
      </w:r>
      <w:r>
        <w:br/>
      </w:r>
      <w:r>
        <w:rPr>
          <w:rStyle w:val="VerbatimChar"/>
        </w:rPr>
        <w:t xml:space="preserve">│  África (UNESCO).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✓ Grátis                       │</w:t>
      </w:r>
      <w:r>
        <w:br/>
      </w:r>
      <w:r>
        <w:rPr>
          <w:rStyle w:val="VerbatimChar"/>
        </w:rPr>
        <w:t xml:space="preserve">│  ✓ No celular                   │</w:t>
      </w:r>
      <w:r>
        <w:br/>
      </w:r>
      <w:r>
        <w:rPr>
          <w:rStyle w:val="VerbatimChar"/>
        </w:rPr>
        <w:t xml:space="preserve">│  ✓ Funciona offline             │</w:t>
      </w:r>
      <w:r>
        <w:br/>
      </w:r>
      <w:r>
        <w:rPr>
          <w:rStyle w:val="VerbatimChar"/>
        </w:rPr>
        <w:t xml:space="preserve">│  ✓ Em português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Joga em:                       │</w:t>
      </w:r>
      <w:r>
        <w:br/>
      </w:r>
      <w:r>
        <w:rPr>
          <w:rStyle w:val="VerbatimChar"/>
        </w:rPr>
        <w:t xml:space="preserve">│  ▶ [URL CURTO]     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│  "Volte e busque o que           │</w:t>
      </w:r>
      <w:r>
        <w:br/>
      </w:r>
      <w:r>
        <w:rPr>
          <w:rStyle w:val="VerbatimChar"/>
        </w:rPr>
        <w:t xml:space="preserve">│   ficou para trás."             │</w:t>
      </w:r>
      <w:r>
        <w:br/>
      </w:r>
      <w:r>
        <w:rPr>
          <w:rStyle w:val="VerbatimChar"/>
        </w:rPr>
        <w:t xml:space="preserve">│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p>
      <w:pPr>
        <w:pStyle w:val="FirstParagraph"/>
      </w:pPr>
      <w:r>
        <w:t xml:space="preserve">Imprime 8 por A4. Distribui em escola, ônibus, feira, evento.</w:t>
      </w:r>
    </w:p>
    <w:p>
      <w:r>
        <w:pict>
          <v:rect style="width:0;height:1.5pt" o:hralign="center" o:hrstd="t" o:hr="t"/>
        </w:pict>
      </w:r>
    </w:p>
    <w:bookmarkStart w:id="166" w:name="próxima-ação"/>
    <w:p>
      <w:pPr>
        <w:pStyle w:val="Heading3"/>
      </w:pPr>
      <w:r>
        <w:t xml:space="preserve">Próxima ação</w:t>
      </w:r>
    </w:p>
    <w:p>
      <w:pPr>
        <w:pStyle w:val="FirstParagraph"/>
      </w:pPr>
      <w:r>
        <w:t xml:space="preserve">Reúne 2-3 fotos próprias do jogo + logo + este texto → cole em</w:t>
      </w:r>
      <w:r>
        <w:t xml:space="preserve"> </w:t>
      </w:r>
      <w:r>
        <w:rPr>
          <w:bCs/>
          <w:b/>
        </w:rPr>
        <w:t xml:space="preserve">Canva</w:t>
      </w:r>
      <w:r>
        <w:t xml:space="preserve">, gera PDF A4.</w:t>
      </w:r>
      <w:r>
        <w:t xml:space="preserve"> </w:t>
      </w:r>
      <w:r>
        <w:rPr>
          <w:bCs/>
          <w:b/>
        </w:rPr>
        <w:t xml:space="preserve">Pronto para imprimir.</w:t>
      </w:r>
    </w:p>
    <w:p>
      <w:pPr>
        <w:pStyle w:val="BodyText"/>
      </w:pPr>
      <w:r>
        <w:t xml:space="preserve">Templates Canva grátis úteis: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Education flyer A4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Game launch poster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Nonprofit one pager</w:t>
      </w:r>
      <w:r>
        <w:t xml:space="preserve">”</w:t>
      </w:r>
    </w:p>
    <w:bookmarkEnd w:id="166"/>
    <w:bookmarkEnd w:id="167"/>
    <w:bookmarkEnd w:id="1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unesdoc.unesco.org/ark:/48223/pf0000190249" TargetMode="External" /><Relationship Type="http://schemas.openxmlformats.org/officeDocument/2006/relationships/hyperlink" Id="rId35" Target="https://unesdoc.unesco.org/ark:/48223/pf0000190250" TargetMode="External" /><Relationship Type="http://schemas.openxmlformats.org/officeDocument/2006/relationships/hyperlink" Id="rId36" Target="https://unesdoc.unesco.org/ark:/48223/pf0000190251" TargetMode="External" /><Relationship Type="http://schemas.openxmlformats.org/officeDocument/2006/relationships/hyperlink" Id="rId37" Target="https://unesdoc.unesco.org/ark:/48223/pf0000190252" TargetMode="External" /><Relationship Type="http://schemas.openxmlformats.org/officeDocument/2006/relationships/hyperlink" Id="rId38" Target="https://unesdoc.unesco.org/ark:/48223/pf0000190253" TargetMode="External" /><Relationship Type="http://schemas.openxmlformats.org/officeDocument/2006/relationships/hyperlink" Id="rId39" Target="https://unesdoc.unesco.org/ark:/48223/pf0000190254" TargetMode="External" /><Relationship Type="http://schemas.openxmlformats.org/officeDocument/2006/relationships/hyperlink" Id="rId40" Target="https://unesdoc.unesco.org/ark:/48223/pf0000190255" TargetMode="External" /><Relationship Type="http://schemas.openxmlformats.org/officeDocument/2006/relationships/hyperlink" Id="rId41" Target="https://unesdoc.unesco.org/ark:/48223/pf0000190256" TargetMode="External" /><Relationship Type="http://schemas.openxmlformats.org/officeDocument/2006/relationships/hyperlink" Id="rId32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Sankofa — Documentação Completa</dc:title>
  <dc:creator>Filipe Buba</dc:creator>
  <dc:language>pt-BR</dc:language>
  <cp:keywords/>
  <dcterms:created xsi:type="dcterms:W3CDTF">2026-05-08T16:43:26Z</dcterms:created>
  <dcterms:modified xsi:type="dcterms:W3CDTF">2026-05-08T16:43:26Z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1.0</vt:lpwstr>
  </property>
  <property fmtid="{D5CDD505-2E9C-101B-9397-08002B2CF9AE}" pid="3" name="subtitle">
    <vt:lpwstr>Fragmentos da África · Jogo educativo de enigmas sobre a HGA UNESCO</vt:lpwstr>
  </property>
</Properties>
</file>