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Xb61276e8abb06985615df5724b1b5ca7371bd19"/>
    <w:p>
      <w:pPr>
        <w:pStyle w:val="Heading1"/>
      </w:pPr>
      <w:r>
        <w:t xml:space="preserve">Submissão — Edital 04/2026/SMC/ALDIRBLANC/CICLO2</w:t>
      </w:r>
    </w:p>
    <w:p>
      <w:pPr>
        <w:pStyle w:val="BlockText"/>
      </w:pPr>
      <w:r>
        <w:rPr>
          <w:bCs/>
          <w:b/>
        </w:rPr>
        <w:t xml:space="preserve">Formação e Internacionalização do Município de São Paulo</w:t>
      </w:r>
      <w:r>
        <w:t xml:space="preserve"> </w:t>
      </w:r>
      <w:r>
        <w:t xml:space="preserve">Política Nacional Aldir Blanc · 2º ciclo</w:t>
      </w:r>
      <w:r>
        <w:t xml:space="preserve"> </w:t>
      </w:r>
      <w:r>
        <w:t xml:space="preserve">R$ 5.000.000 total · até</w:t>
      </w:r>
      <w:r>
        <w:t xml:space="preserve"> </w:t>
      </w:r>
      <w:r>
        <w:rPr>
          <w:bCs/>
          <w:b/>
        </w:rPr>
        <w:t xml:space="preserve">R$ 1.000.000 por projeto</w:t>
      </w:r>
      <w:r>
        <w:t xml:space="preserve"> </w:t>
      </w:r>
      <w:r>
        <w:t xml:space="preserve">· 17 contemplados</w:t>
      </w:r>
      <w:r>
        <w:t xml:space="preserve"> </w:t>
      </w:r>
      <w:r>
        <w:t xml:space="preserve">Inscrições: 27/04 a</w:t>
      </w:r>
      <w:r>
        <w:t xml:space="preserve"> </w:t>
      </w:r>
      <w:r>
        <w:rPr>
          <w:bCs/>
          <w:b/>
        </w:rPr>
        <w:t xml:space="preserve">29/05/2026</w:t>
      </w:r>
      <w:r>
        <w:t xml:space="preserve"> </w:t>
      </w:r>
      <w:r>
        <w:t xml:space="preserve">· Plataforma Porta de Entrada SMC</w:t>
      </w:r>
    </w:p>
    <w:p>
      <w:r>
        <w:pict>
          <v:rect style="width:0;height:1.5pt" o:hralign="center" o:hrstd="t" o:hr="t"/>
        </w:pict>
      </w:r>
    </w:p>
    <w:bookmarkStart w:id="20" w:name="identificação-do-projeto"/>
    <w:p>
      <w:pPr>
        <w:pStyle w:val="Heading2"/>
      </w:pPr>
      <w:r>
        <w:t xml:space="preserve">Identificação do projeto</w:t>
      </w:r>
    </w:p>
    <w:p>
      <w:pPr>
        <w:pStyle w:val="FirstParagraph"/>
      </w:pPr>
      <w:r>
        <w:rPr>
          <w:bCs/>
          <w:b/>
        </w:rPr>
        <w:t xml:space="preserve">Título:</w:t>
      </w:r>
      <w:r>
        <w:t xml:space="preserve"> </w:t>
      </w:r>
      <w:r>
        <w:t xml:space="preserve">Sankofa — Formação Antirracista e Internacionalização Lusófona pela História Geral da África</w:t>
      </w:r>
    </w:p>
    <w:p>
      <w:pPr>
        <w:pStyle w:val="BodyText"/>
      </w:pPr>
      <w:r>
        <w:rPr>
          <w:bCs/>
          <w:b/>
        </w:rPr>
        <w:t xml:space="preserve">Proponente:</w:t>
      </w:r>
      <w:r>
        <w:t xml:space="preserve"> </w:t>
      </w:r>
      <w:r>
        <w:t xml:space="preserve">Filipe Buba N’hada — DATACENTER VISION LTDA · CNPJ 62.823.295/0001-53 · São Paulo / SP</w:t>
      </w:r>
      <w:r>
        <w:t xml:space="preserve"> </w:t>
      </w:r>
      <w:r>
        <w:rPr>
          <w:bCs/>
          <w:b/>
        </w:rPr>
        <w:t xml:space="preserve">Auto-declaração:</w:t>
      </w:r>
      <w:r>
        <w:t xml:space="preserve"> </w:t>
      </w:r>
      <w:r>
        <w:t xml:space="preserve">Pessoa com Deficiência (PCD) · Afrodescendente (PPI)</w:t>
      </w:r>
      <w:r>
        <w:t xml:space="preserve"> </w:t>
      </w:r>
      <w:r>
        <w:rPr>
          <w:bCs/>
          <w:b/>
        </w:rPr>
        <w:t xml:space="preserve">Domicílio fiscal:</w:t>
      </w:r>
      <w:r>
        <w:t xml:space="preserve"> </w:t>
      </w:r>
      <w:r>
        <w:t xml:space="preserve">São Paulo / SP</w:t>
      </w:r>
      <w:r>
        <w:t xml:space="preserve"> </w:t>
      </w:r>
      <w:r>
        <w:rPr>
          <w:bCs/>
          <w:b/>
        </w:rPr>
        <w:t xml:space="preserve">Linha do edital:</w:t>
      </w:r>
      <w:r>
        <w:t xml:space="preserve"> </w:t>
      </w:r>
      <w:r>
        <w:t xml:space="preserve">Formação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Internacionalização (combinada)</w:t>
      </w:r>
      <w:r>
        <w:t xml:space="preserve"> </w:t>
      </w:r>
      <w:r>
        <w:rPr>
          <w:bCs/>
          <w:b/>
        </w:rPr>
        <w:t xml:space="preserve">Valor solicitado:</w:t>
      </w:r>
      <w:r>
        <w:t xml:space="preserve"> </w:t>
      </w:r>
      <w:r>
        <w:t xml:space="preserve">R$ 1.000.000,00</w:t>
      </w:r>
      <w:r>
        <w:t xml:space="preserve"> </w:t>
      </w:r>
      <w:r>
        <w:rPr>
          <w:bCs/>
          <w:b/>
        </w:rPr>
        <w:t xml:space="preserve">Duração:</w:t>
      </w:r>
      <w:r>
        <w:t xml:space="preserve"> </w:t>
      </w:r>
      <w:r>
        <w:t xml:space="preserve">18 meses (jul/2026 a dez/2027)</w:t>
      </w:r>
      <w:r>
        <w:t xml:space="preserve"> </w:t>
      </w:r>
      <w:r>
        <w:rPr>
          <w:bCs/>
          <w:b/>
        </w:rPr>
        <w:t xml:space="preserve">URL pública:</w:t>
      </w:r>
      <w:r>
        <w:t xml:space="preserve"> </w:t>
      </w:r>
      <w:r>
        <w:t xml:space="preserve">https://www.sankofahga.com</w:t>
      </w:r>
      <w:r>
        <w:t xml:space="preserve"> </w:t>
      </w:r>
      <w:r>
        <w:rPr>
          <w:bCs/>
          <w:b/>
        </w:rPr>
        <w:t xml:space="preserve">Repositório:</w:t>
      </w:r>
      <w:r>
        <w:t xml:space="preserve"> </w:t>
      </w:r>
      <w:r>
        <w:t xml:space="preserve">https://github.com/filipebuba/sankofa</w:t>
      </w:r>
    </w:p>
    <w:p>
      <w:r>
        <w:pict>
          <v:rect style="width:0;height:1.5pt" o:hralign="center" o:hrstd="t" o:hr="t"/>
        </w:pict>
      </w:r>
    </w:p>
    <w:bookmarkEnd w:id="20"/>
    <w:bookmarkStart w:id="21" w:name="resumo-executivo-1.500-caracteres"/>
    <w:p>
      <w:pPr>
        <w:pStyle w:val="Heading2"/>
      </w:pPr>
      <w:r>
        <w:t xml:space="preserve">1. Resumo executivo (1.500 caracteres)</w:t>
      </w:r>
    </w:p>
    <w:p>
      <w:pPr>
        <w:pStyle w:val="FirstParagraph"/>
      </w:pPr>
      <w:r>
        <w:t xml:space="preserve">Sankofa é um jogo digital educativo de enigmas baseado nos 8 volumes da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da UNESCO, lançado em 2026 com cobertura completa dos 8 volumes (71 enigmas validados, 9 Casas Reais Africanas, motor de áudio sintetizado de instrumentos africanos). Disponível gratuitamente como Progressive Web App, funciona offline em qualquer celular e está em conformidade com a Lei 10.639/03.</w:t>
      </w:r>
    </w:p>
    <w:p>
      <w:pPr>
        <w:pStyle w:val="BodyText"/>
      </w:pPr>
      <w:r>
        <w:t xml:space="preserve">Esta proposta apresenta, para o Edital 04, dois eixos complementares:</w:t>
      </w:r>
      <w:r>
        <w:t xml:space="preserve"> </w:t>
      </w:r>
      <w:r>
        <w:rPr>
          <w:bCs/>
          <w:b/>
        </w:rPr>
        <w:t xml:space="preserve">(1) FORMAÇÃO</w:t>
      </w:r>
      <w:r>
        <w:t xml:space="preserve"> </w:t>
      </w:r>
      <w:r>
        <w:t xml:space="preserve">de 200 professores e mediadores culturais da rede pública e privada paulistana em letramento racial e ensino de história africana via gameplay, com produção de cartilhas, planos de aula e Painel do Professor; e</w:t>
      </w:r>
      <w:r>
        <w:t xml:space="preserve"> </w:t>
      </w:r>
      <w:r>
        <w:rPr>
          <w:bCs/>
          <w:b/>
        </w:rPr>
        <w:t xml:space="preserve">(2) INTERNACIONALIZAÇÃO</w:t>
      </w:r>
      <w:r>
        <w:t xml:space="preserve"> </w:t>
      </w:r>
      <w:r>
        <w:t xml:space="preserve">com tradução para inglês, francês e espanhol, parcerias com universidades dos PALOP (Moçambique, Cabo Verde, Angola), apresentação em festivais internacionais (Games for Change NY, A MAZE. Berlin, FLIP/FLUP) e lançamento simultâneo Brasil-Portugal-África lusófona.</w:t>
      </w:r>
    </w:p>
    <w:p>
      <w:pPr>
        <w:pStyle w:val="BodyText"/>
      </w:pPr>
      <w:r>
        <w:t xml:space="preserve">Resultado projetado: 200 professores formados em SP, 5 idiomas, 3 países PALOP em coprodução, 4 apresentações internacionais, mais de 50.000 alunos atingidos no primeiro ano após a formação.</w:t>
      </w:r>
    </w:p>
    <w:p>
      <w:r>
        <w:pict>
          <v:rect style="width:0;height:1.5pt" o:hralign="center" o:hrstd="t" o:hr="t"/>
        </w:pict>
      </w:r>
    </w:p>
    <w:bookmarkEnd w:id="21"/>
    <w:bookmarkStart w:id="22" w:name="justificativa-cultural"/>
    <w:p>
      <w:pPr>
        <w:pStyle w:val="Heading2"/>
      </w:pPr>
      <w:r>
        <w:t xml:space="preserve">2. Justificativa cultural</w:t>
      </w:r>
    </w:p>
    <w:p>
      <w:pPr>
        <w:pStyle w:val="FirstParagraph"/>
      </w:pPr>
      <w:r>
        <w:t xml:space="preserve">A obrigatoriedade do ensino de</w:t>
      </w:r>
      <w:r>
        <w:t xml:space="preserve"> </w:t>
      </w:r>
      <w:r>
        <w:rPr>
          <w:bCs/>
          <w:b/>
        </w:rPr>
        <w:t xml:space="preserve">História e Cultura Afro-Brasileira e Africana</w:t>
      </w:r>
      <w:r>
        <w:t xml:space="preserve"> </w:t>
      </w:r>
      <w:r>
        <w:t xml:space="preserve">(Lei 10.639/03 e 11.645/08) completa</w:t>
      </w:r>
      <w:r>
        <w:t xml:space="preserve"> </w:t>
      </w:r>
      <w:r>
        <w:rPr>
          <w:bCs/>
          <w:b/>
        </w:rPr>
        <w:t xml:space="preserve">22 anos</w:t>
      </w:r>
      <w:r>
        <w:t xml:space="preserve"> </w:t>
      </w:r>
      <w:r>
        <w:t xml:space="preserve">sem solução digital nacional consolidada. 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da UNESCO — coleção em 8 volumes organizada por acadêmicos africanos entre 1964 e 1999 — é referência mundial, mas circula apenas em meios académicos restritos.</w:t>
      </w:r>
    </w:p>
    <w:p>
      <w:pPr>
        <w:pStyle w:val="BodyText"/>
      </w:pPr>
      <w:r>
        <w:t xml:space="preserve">Sankofa preenche essa lacuna ao traduzir esse acervo em</w:t>
      </w:r>
      <w:r>
        <w:t xml:space="preserve"> </w:t>
      </w:r>
      <w:r>
        <w:rPr>
          <w:bCs/>
          <w:b/>
        </w:rPr>
        <w:t xml:space="preserve">experiência lúdica acessível</w:t>
      </w:r>
      <w:r>
        <w:t xml:space="preserve">, valorizando a perspectiva afrocentrada e refutando narrativas que reduzem o continente africano à escravização e ao sofrimento. O projeto integra-se ainda à</w:t>
      </w:r>
      <w:r>
        <w:t xml:space="preserve"> </w:t>
      </w:r>
      <w:r>
        <w:rPr>
          <w:bCs/>
          <w:b/>
        </w:rPr>
        <w:t xml:space="preserve">Década Internacional dos Afrodescendentes 2025–2034</w:t>
      </w:r>
      <w:r>
        <w:t xml:space="preserve"> </w:t>
      </w:r>
      <w:r>
        <w:t xml:space="preserve">declarada pela ONU/UNESCO.</w:t>
      </w:r>
    </w:p>
    <w:p>
      <w:pPr>
        <w:pStyle w:val="BodyText"/>
      </w:pPr>
      <w:r>
        <w:t xml:space="preserve">São Paulo é o município com: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Maior comunidade afrodescendente</w:t>
      </w:r>
      <w:r>
        <w:t xml:space="preserve"> </w:t>
      </w:r>
      <w:r>
        <w:t xml:space="preserve">do Brasil em valores absolutos (~6 milhões)</w:t>
      </w:r>
      <w:r>
        <w:t xml:space="preserve"> </w:t>
      </w:r>
      <w:r>
        <w:t xml:space="preserve">- Maior rede municipal de educação do hemisfério sul (~1 milhão de alunos)</w:t>
      </w:r>
      <w:r>
        <w:t xml:space="preserve"> </w:t>
      </w:r>
      <w:r>
        <w:t xml:space="preserve">- Diáspora lusófona e africana ativa (Centro Cultural África, Museu Afro Brasil, MUSA)</w:t>
      </w:r>
      <w:r>
        <w:t xml:space="preserve"> </w:t>
      </w:r>
      <w:r>
        <w:t xml:space="preserve">- Polo de inovação tecnológica e cultural</w:t>
      </w:r>
    </w:p>
    <w:p>
      <w:pPr>
        <w:pStyle w:val="BodyText"/>
      </w:pPr>
      <w:r>
        <w:t xml:space="preserve">A formação de educadores e a internacionalização do projeto a partir de SP têm efeito catalisador para todo o sistema lusófono.</w:t>
      </w:r>
    </w:p>
    <w:p>
      <w:r>
        <w:pict>
          <v:rect style="width:0;height:1.5pt" o:hralign="center" o:hrstd="t" o:hr="t"/>
        </w:pict>
      </w:r>
    </w:p>
    <w:bookmarkEnd w:id="22"/>
    <w:bookmarkStart w:id="26" w:name="objetivos"/>
    <w:p>
      <w:pPr>
        <w:pStyle w:val="Heading2"/>
      </w:pPr>
      <w:r>
        <w:t xml:space="preserve">3. Objetivos</w:t>
      </w:r>
    </w:p>
    <w:bookmarkStart w:id="23" w:name="objetivo-geral"/>
    <w:p>
      <w:pPr>
        <w:pStyle w:val="Heading3"/>
      </w:pPr>
      <w:r>
        <w:t xml:space="preserve">3.1. Objetivo geral</w:t>
      </w:r>
    </w:p>
    <w:p>
      <w:pPr>
        <w:pStyle w:val="FirstParagraph"/>
      </w:pPr>
      <w:r>
        <w:t xml:space="preserve">Fortalecer e expandir o Sankofa como ferramenta de formação cultural antirracista e plataforma internacional de difusão da História Geral da África, a partir de São Paulo.</w:t>
      </w:r>
    </w:p>
    <w:bookmarkEnd w:id="23"/>
    <w:bookmarkStart w:id="24" w:name="objetivos-específicos-eixo-formação"/>
    <w:p>
      <w:pPr>
        <w:pStyle w:val="Heading3"/>
      </w:pPr>
      <w:r>
        <w:t xml:space="preserve">3.2. Objetivos específicos — Eixo Formação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Formar 200 professores e mediadores culturais</w:t>
      </w:r>
      <w:r>
        <w:t xml:space="preserve"> </w:t>
      </w:r>
      <w:r>
        <w:t xml:space="preserve">da rede pública e privada de São Paulo em História da África e mediação via gameplay.</w:t>
      </w:r>
    </w:p>
    <w:p>
      <w:pPr>
        <w:numPr>
          <w:ilvl w:val="0"/>
          <w:numId w:val="1001"/>
        </w:numPr>
        <w:pStyle w:val="Compact"/>
      </w:pPr>
      <w:r>
        <w:t xml:space="preserve">Produzir</w:t>
      </w:r>
      <w:r>
        <w:t xml:space="preserve"> </w:t>
      </w:r>
      <w:r>
        <w:rPr>
          <w:bCs/>
          <w:b/>
        </w:rPr>
        <w:t xml:space="preserve">kit pedagógico</w:t>
      </w:r>
      <w:r>
        <w:t xml:space="preserve"> </w:t>
      </w:r>
      <w:r>
        <w:t xml:space="preserve">completo: cartilhas, 16 planos de aula (1 por unidade temática), guia rápido para o professor, vídeo-tutorial.</w:t>
      </w:r>
    </w:p>
    <w:p>
      <w:pPr>
        <w:numPr>
          <w:ilvl w:val="0"/>
          <w:numId w:val="1001"/>
        </w:numPr>
        <w:pStyle w:val="Compact"/>
      </w:pPr>
      <w:r>
        <w:t xml:space="preserve">Desenvolver</w:t>
      </w:r>
      <w:r>
        <w:t xml:space="preserve"> </w:t>
      </w:r>
      <w:r>
        <w:rPr>
          <w:bCs/>
          <w:b/>
        </w:rPr>
        <w:t xml:space="preserve">Painel do Professor</w:t>
      </w:r>
      <w:r>
        <w:t xml:space="preserve"> </w:t>
      </w:r>
      <w:r>
        <w:t xml:space="preserve">integrado à plataforma — relatórios de progresso, exportação CSV, atribuição de turmas.</w:t>
      </w:r>
    </w:p>
    <w:p>
      <w:pPr>
        <w:numPr>
          <w:ilvl w:val="0"/>
          <w:numId w:val="1001"/>
        </w:numPr>
        <w:pStyle w:val="Compact"/>
      </w:pPr>
      <w:r>
        <w:t xml:space="preserve">Realizar</w:t>
      </w:r>
      <w:r>
        <w:t xml:space="preserve"> </w:t>
      </w:r>
      <w:r>
        <w:rPr>
          <w:bCs/>
          <w:b/>
        </w:rPr>
        <w:t xml:space="preserve">8 oficinas presenciais</w:t>
      </w:r>
      <w:r>
        <w:t xml:space="preserve"> </w:t>
      </w:r>
      <w:r>
        <w:t xml:space="preserve">em escolas e Pontos de Cultura de SP (zonas N/S/L/O).</w:t>
      </w:r>
    </w:p>
    <w:p>
      <w:pPr>
        <w:numPr>
          <w:ilvl w:val="0"/>
          <w:numId w:val="1001"/>
        </w:numPr>
        <w:pStyle w:val="Compact"/>
      </w:pPr>
      <w:r>
        <w:t xml:space="preserve">Disponibilizar</w:t>
      </w:r>
      <w:r>
        <w:t xml:space="preserve"> </w:t>
      </w:r>
      <w:r>
        <w:rPr>
          <w:bCs/>
          <w:b/>
        </w:rPr>
        <w:t xml:space="preserve">curso EAD aberto</w:t>
      </w:r>
      <w:r>
        <w:t xml:space="preserve"> </w:t>
      </w:r>
      <w:r>
        <w:t xml:space="preserve">com certificado, hospedado em moodle.org gratuito.</w:t>
      </w:r>
    </w:p>
    <w:bookmarkEnd w:id="24"/>
    <w:bookmarkStart w:id="25" w:name="X0f07680af2cc9a46268ddc38242457400bab7c5"/>
    <w:p>
      <w:pPr>
        <w:pStyle w:val="Heading3"/>
      </w:pPr>
      <w:r>
        <w:t xml:space="preserve">3.3. Objetivos específicos — Eixo Internacionalização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Traduzir</w:t>
      </w:r>
      <w:r>
        <w:t xml:space="preserve"> </w:t>
      </w:r>
      <w:r>
        <w:t xml:space="preserve">interface e conteúdo para inglês, francês e espanhol (5 idiomas total contando PT-PT).</w:t>
      </w:r>
    </w:p>
    <w:p>
      <w:pPr>
        <w:numPr>
          <w:ilvl w:val="0"/>
          <w:numId w:val="1002"/>
        </w:numPr>
        <w:pStyle w:val="Compact"/>
      </w:pPr>
      <w:r>
        <w:t xml:space="preserve">Estabelecer</w:t>
      </w:r>
      <w:r>
        <w:t xml:space="preserve"> </w:t>
      </w:r>
      <w:r>
        <w:rPr>
          <w:bCs/>
          <w:b/>
        </w:rPr>
        <w:t xml:space="preserve">3 parcerias com universidades</w:t>
      </w:r>
      <w:r>
        <w:t xml:space="preserve"> </w:t>
      </w:r>
      <w:r>
        <w:t xml:space="preserve">PALOP: UEM (Moçambique), UCV (Cabo Verde), UAN (Angola). Convênios de co-validação acadêmica + adaptação cultural.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Apresentar Sankofa</w:t>
      </w:r>
      <w:r>
        <w:t xml:space="preserve"> </w:t>
      </w:r>
      <w:r>
        <w:t xml:space="preserve">em ao menos 4 eventos internacionais: Games for Change Festival NYC, A MAZE. Berlin, FLIP/FLUP, FESPACO ou Sahara Film Festival.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Lançamento simultâneo</w:t>
      </w:r>
      <w:r>
        <w:t xml:space="preserve"> </w:t>
      </w:r>
      <w:r>
        <w:t xml:space="preserve">Brasil-Portugal-Cabo Verde-Angola com release de imprensa coordenado.</w:t>
      </w:r>
    </w:p>
    <w:p>
      <w:pPr>
        <w:numPr>
          <w:ilvl w:val="0"/>
          <w:numId w:val="1002"/>
        </w:numPr>
        <w:pStyle w:val="Compact"/>
      </w:pPr>
      <w:r>
        <w:t xml:space="preserve">Submeter</w:t>
      </w:r>
      <w:r>
        <w:t xml:space="preserve"> </w:t>
      </w:r>
      <w:r>
        <w:rPr>
          <w:bCs/>
          <w:b/>
        </w:rPr>
        <w:t xml:space="preserve">dossier formal à UNESCO Paris</w:t>
      </w:r>
      <w:r>
        <w:t xml:space="preserve"> </w:t>
      </w:r>
      <w:r>
        <w:t xml:space="preserve">(HGA Pedagogical Use Programme + Década dos Afrodescendentes).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metodologia"/>
    <w:p>
      <w:pPr>
        <w:pStyle w:val="Heading2"/>
      </w:pPr>
      <w:r>
        <w:t xml:space="preserve">4. Metodologia</w:t>
      </w:r>
    </w:p>
    <w:bookmarkStart w:id="27" w:name="metodologia-pedagógica"/>
    <w:p>
      <w:pPr>
        <w:pStyle w:val="Heading3"/>
      </w:pPr>
      <w:r>
        <w:t xml:space="preserve">4.1. Metodologia pedagógica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Aprendizagem implícita</w:t>
      </w:r>
      <w:r>
        <w:t xml:space="preserve"> </w:t>
      </w:r>
      <w:r>
        <w:t xml:space="preserve">(stealth learning): jogador absorve conteúdo via desafio, não via aula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Perspectiva afrocentrada</w:t>
      </w:r>
      <w:r>
        <w:t xml:space="preserve">: agência histórica africana valorizada, sem cair em exotismo ou vitimização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Multiletramentos</w:t>
      </w:r>
      <w:r>
        <w:t xml:space="preserve">: integração de texto, imagem, som e interação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Acessibilidade WCAG AA</w:t>
      </w:r>
      <w:r>
        <w:t xml:space="preserve">: fonte Atkinson Hyperlegible, contraste validado, modo escuro/claro</w:t>
      </w:r>
    </w:p>
    <w:bookmarkEnd w:id="27"/>
    <w:bookmarkStart w:id="28" w:name="metodologia-de-formação-de-professores"/>
    <w:p>
      <w:pPr>
        <w:pStyle w:val="Heading3"/>
      </w:pPr>
      <w:r>
        <w:t xml:space="preserve">4.2. Metodologia de formação de professores</w:t>
      </w:r>
    </w:p>
    <w:p>
      <w:pPr>
        <w:pStyle w:val="FirstParagraph"/>
      </w:pPr>
      <w:r>
        <w:t xml:space="preserve">Modelo</w:t>
      </w:r>
      <w:r>
        <w:t xml:space="preserve"> </w:t>
      </w:r>
      <w:r>
        <w:t xml:space="preserve">“</w:t>
      </w:r>
      <w:r>
        <w:t xml:space="preserve">Formação Cascata 3:1</w:t>
      </w:r>
      <w:r>
        <w:t xml:space="preserve">”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Encontro 1 — Fundamentos</w:t>
      </w:r>
      <w:r>
        <w:t xml:space="preserve"> </w:t>
      </w:r>
      <w:r>
        <w:t xml:space="preserve">(3h presencial ou síncrono): História da África, Lei 10.639, perspectiva afrocentrada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Encontro 2 — Pedagogia do Jogo</w:t>
      </w:r>
      <w:r>
        <w:t xml:space="preserve"> </w:t>
      </w:r>
      <w:r>
        <w:t xml:space="preserve">(3h): mediação via gameplay, mosaico, painel do professor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Encontro 3 — Adaptação curricular</w:t>
      </w:r>
      <w:r>
        <w:t xml:space="preserve"> </w:t>
      </w:r>
      <w:r>
        <w:t xml:space="preserve">(3h): planos de aula, avaliação por mosaico de competências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Acompanhamento por 60 dias</w:t>
      </w:r>
      <w:r>
        <w:t xml:space="preserve">: suporte por WhatsApp + grupo de prática</w:t>
      </w:r>
    </w:p>
    <w:bookmarkEnd w:id="28"/>
    <w:bookmarkStart w:id="29" w:name="metodologia-de-internacionalização"/>
    <w:p>
      <w:pPr>
        <w:pStyle w:val="Heading3"/>
      </w:pPr>
      <w:r>
        <w:t xml:space="preserve">4.3. Metodologia de internacionalização</w:t>
      </w:r>
    </w:p>
    <w:p>
      <w:pPr>
        <w:numPr>
          <w:ilvl w:val="0"/>
          <w:numId w:val="1004"/>
        </w:numPr>
        <w:pStyle w:val="Compact"/>
      </w:pPr>
      <w:r>
        <w:t xml:space="preserve">Tradução</w:t>
      </w:r>
      <w:r>
        <w:t xml:space="preserve"> </w:t>
      </w:r>
      <w:r>
        <w:rPr>
          <w:bCs/>
          <w:b/>
        </w:rPr>
        <w:t xml:space="preserve">profissional</w:t>
      </w:r>
      <w:r>
        <w:t xml:space="preserve"> </w:t>
      </w:r>
      <w:r>
        <w:t xml:space="preserve">(não MT) por tradutores afrodescendentes nativos onde possível</w:t>
      </w:r>
    </w:p>
    <w:p>
      <w:pPr>
        <w:numPr>
          <w:ilvl w:val="0"/>
          <w:numId w:val="1004"/>
        </w:numPr>
        <w:pStyle w:val="Compact"/>
      </w:pPr>
      <w:r>
        <w:t xml:space="preserve">Validação de cada idioma por</w:t>
      </w:r>
      <w:r>
        <w:t xml:space="preserve"> </w:t>
      </w:r>
      <w:r>
        <w:rPr>
          <w:bCs/>
          <w:b/>
        </w:rPr>
        <w:t xml:space="preserve">acadêmico local</w:t>
      </w:r>
      <w:r>
        <w:t xml:space="preserve"> </w:t>
      </w:r>
      <w:r>
        <w:t xml:space="preserve">indicado pela universidade parceira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Adaptação cultural</w:t>
      </w:r>
      <w:r>
        <w:t xml:space="preserve"> </w:t>
      </w:r>
      <w:r>
        <w:t xml:space="preserve">mínima — manter perspectiva afrocentrada uniforme, ajustar referências</w:t>
      </w:r>
    </w:p>
    <w:p>
      <w:pPr>
        <w:numPr>
          <w:ilvl w:val="0"/>
          <w:numId w:val="1004"/>
        </w:numPr>
        <w:pStyle w:val="Compact"/>
      </w:pPr>
      <w:r>
        <w:t xml:space="preserve">Lançamentos coordenados com</w:t>
      </w:r>
      <w:r>
        <w:t xml:space="preserve"> </w:t>
      </w:r>
      <w:r>
        <w:rPr>
          <w:bCs/>
          <w:b/>
        </w:rPr>
        <w:t xml:space="preserve">press kit local</w:t>
      </w:r>
      <w:r>
        <w:t xml:space="preserve"> </w:t>
      </w:r>
      <w:r>
        <w:t xml:space="preserve">(versão PT-BR, PT-PT, EN, FR, ES)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ronograma-físico-financeiro-18-meses"/>
    <w:p>
      <w:pPr>
        <w:pStyle w:val="Heading2"/>
      </w:pPr>
      <w:r>
        <w:t xml:space="preserve">5. Cronograma físico-financeiro (18 meses)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599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(R$)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Mobilização equipe + governança + plano detalhado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Produção do kit pedagógico + Painel do Professor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Tradução EN, FR, ES + validação acadêmica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Mundos 3 e 4 (16 enigmas) — Sahel + Costas e Rotas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oficinas presenciais SP (200 educadores)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 EAD aberto + certificação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Convênios PALOP (UEM, UCV, UAN)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Apresentações internacionais (NYC, Berlin, Lisboa)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Lançamento simultâneo + comunicação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acadêmica brasileira (UFBA, UNILAB, UFRB)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UNESCO + missão a Paris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Infraestrutura, jurídico, contabilidade, 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1.000.000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8" w:name="plano-orçamentário-detalhado"/>
    <w:p>
      <w:pPr>
        <w:pStyle w:val="Heading2"/>
      </w:pPr>
      <w:r>
        <w:t xml:space="preserve">6. Plano orçamentário detalhado</w:t>
      </w:r>
    </w:p>
    <w:bookmarkStart w:id="32" w:name="recursos-humanos-r-540.000-54"/>
    <w:p>
      <w:pPr>
        <w:pStyle w:val="Heading3"/>
      </w:pPr>
      <w:r>
        <w:t xml:space="preserve">6.1. Recursos humanos (R$ 540.000 — 54%)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2212"/>
        <w:gridCol w:w="1048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Coordenação geral (Filipe)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18m × 40h/sem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Desenvolvedor pleno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18m × 30h/sem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Ilustrador(a) negro(a)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 × 20h/sem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6m × 20h/sem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Historiador(a) consultor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18m × 8h/sem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Designer instrucional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 × 20h/sem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 / parcerias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 × 30h/sem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Tradutor(a) 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Tradutor(a) 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Tradutor(a)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</w:t>
            </w:r>
          </w:p>
        </w:tc>
      </w:tr>
    </w:tbl>
    <w:bookmarkEnd w:id="32"/>
    <w:bookmarkStart w:id="33" w:name="eventos-e-oficinas-r-200.000-20"/>
    <w:p>
      <w:pPr>
        <w:pStyle w:val="Heading3"/>
      </w:pPr>
      <w:r>
        <w:t xml:space="preserve">6.2. Eventos e oficinas (R$ 200.000 — 20%)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530"/>
        <w:gridCol w:w="13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oficinas presenciais em SP (locação + lanche + material)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Estande Games for Change NYC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Estande A MAZE. Berlin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Apresentação FLIP/FLUP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FESPACO ou alternativa africana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Lançamento BR/PT/CV/AO (4 eventos)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Missão UNESCO Paris (1 pessoa)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</w:t>
            </w:r>
          </w:p>
        </w:tc>
      </w:tr>
    </w:tbl>
    <w:bookmarkEnd w:id="33"/>
    <w:bookmarkStart w:id="34" w:name="tecnologia-e-produção-r-130.000-13"/>
    <w:p>
      <w:pPr>
        <w:pStyle w:val="Heading3"/>
      </w:pPr>
      <w:r>
        <w:t xml:space="preserve">6.3. Tecnologia e produção (R$ 130.000 — 13%)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Painel do Professor (dev + 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 + Vercel + Supabase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 EAD (Moodle hospedado + integração)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Equipamentos (notebook + hd + microfone)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(Adobe, Figma, áudio)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Domínio + email + ferramentas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Hospedagem assets pesados (CDN)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</w:tr>
    </w:tbl>
    <w:bookmarkEnd w:id="34"/>
    <w:bookmarkStart w:id="35" w:name="comunicação-r-60.000-6"/>
    <w:p>
      <w:pPr>
        <w:pStyle w:val="Heading3"/>
      </w:pPr>
      <w:r>
        <w:t xml:space="preserve">6.4. Comunicação (R$ 60.000 — 6%)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Vídeos institucionais (3 unidades)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 kit + assessoria de imprensa pontual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gráfico (folders, banners, cards)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Tráfego pago para 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7.000</w:t>
            </w:r>
          </w:p>
        </w:tc>
      </w:tr>
    </w:tbl>
    <w:bookmarkEnd w:id="35"/>
    <w:bookmarkStart w:id="36" w:name="jurídico-e-contabilidade-r-70.000-7"/>
    <w:p>
      <w:pPr>
        <w:pStyle w:val="Heading3"/>
      </w:pPr>
      <w:r>
        <w:t xml:space="preserve">6.5. Jurídico e contabilidade (R$ 70.000 — 7%)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Contabilidade + folha 18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Jurídico (contratos, registo de marca, autoral)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Auditoria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Tributos sobre prestações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</w:tr>
    </w:tbl>
    <w:bookmarkEnd w:id="36"/>
    <w:bookmarkStart w:id="37" w:name="total"/>
    <w:p>
      <w:pPr>
        <w:pStyle w:val="Heading3"/>
      </w:pPr>
      <w:r>
        <w:t xml:space="preserve">Total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Recursos humanos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Eventos e oficinas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Tecnologia e produção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Jurídico e contabilidade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metas-e-indicadores"/>
    <w:p>
      <w:pPr>
        <w:pStyle w:val="Heading2"/>
      </w:pPr>
      <w:r>
        <w:t xml:space="preserve">7. Metas e indicadores</w:t>
      </w:r>
    </w:p>
    <w:bookmarkStart w:id="39" w:name="metas-quantitativas"/>
    <w:p>
      <w:pPr>
        <w:pStyle w:val="Heading3"/>
      </w:pPr>
      <w:r>
        <w:t xml:space="preserve">7.1. Metas quantitativas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8"/>
        <w:gridCol w:w="5451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professores formados em 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presença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enigmas adicionais (Mundos 3 e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publicado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idiomas disponíveis (PT-BR, PT-PT, EN, FR, 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acessível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convênios PALOP assinados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apresentações internacionais realizadas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aceite + relatório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50.000 alunos impactados (via professores formados)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 plataforma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dossier UNESCO submetido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</w:t>
            </w:r>
          </w:p>
        </w:tc>
      </w:tr>
    </w:tbl>
    <w:bookmarkEnd w:id="39"/>
    <w:bookmarkStart w:id="40" w:name="metas-qualitativas"/>
    <w:p>
      <w:pPr>
        <w:pStyle w:val="Heading3"/>
      </w:pPr>
      <w:r>
        <w:t xml:space="preserve">7.2. Metas qualitativas</w:t>
      </w:r>
    </w:p>
    <w:p>
      <w:pPr>
        <w:numPr>
          <w:ilvl w:val="0"/>
          <w:numId w:val="1005"/>
        </w:numPr>
        <w:pStyle w:val="Compact"/>
      </w:pPr>
      <w:r>
        <w:t xml:space="preserve">NPS pedagógico ≥ 70 (avaliação dos formandos)</w:t>
      </w:r>
    </w:p>
    <w:p>
      <w:pPr>
        <w:numPr>
          <w:ilvl w:val="0"/>
          <w:numId w:val="1005"/>
        </w:numPr>
        <w:pStyle w:val="Compact"/>
      </w:pPr>
      <w:r>
        <w:t xml:space="preserve">Avaliação por par acadêmico em 5 universidades (3 PALOP + 2 BR)</w:t>
      </w:r>
    </w:p>
    <w:p>
      <w:pPr>
        <w:numPr>
          <w:ilvl w:val="0"/>
          <w:numId w:val="1005"/>
        </w:numPr>
        <w:pStyle w:val="Compact"/>
      </w:pPr>
      <w:r>
        <w:t xml:space="preserve">Cobertura mínima de 8 veículos de imprensa (4 BR + 4 internacional)</w:t>
      </w:r>
    </w:p>
    <w:p>
      <w:pPr>
        <w:numPr>
          <w:ilvl w:val="0"/>
          <w:numId w:val="1005"/>
        </w:numPr>
        <w:pStyle w:val="Compact"/>
      </w:pPr>
      <w:r>
        <w:t xml:space="preserve">Open source mantido (MIT) e CC BY-SA 4.0 para conteúdo</w:t>
      </w:r>
    </w:p>
    <w:bookmarkEnd w:id="40"/>
    <w:bookmarkStart w:id="41" w:name="contrapartidas"/>
    <w:p>
      <w:pPr>
        <w:pStyle w:val="Heading3"/>
      </w:pPr>
      <w:r>
        <w:t xml:space="preserve">7.3. Contrapartidas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100% open source</w:t>
      </w:r>
      <w:r>
        <w:t xml:space="preserve"> </w:t>
      </w:r>
      <w:r>
        <w:t xml:space="preserve">(código MIT + conteúdo CC BY-SA 4.0)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8 oficinas gratuitas</w:t>
      </w:r>
      <w:r>
        <w:t xml:space="preserve"> </w:t>
      </w:r>
      <w:r>
        <w:t xml:space="preserve">em territórios periféricos de SP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Curso EAD aberto</w:t>
      </w:r>
      <w:r>
        <w:t xml:space="preserve"> </w:t>
      </w:r>
      <w:r>
        <w:t xml:space="preserve">com certificado (sem custo)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Selo SMC</w:t>
      </w:r>
      <w:r>
        <w:t xml:space="preserve"> </w:t>
      </w:r>
      <w:r>
        <w:t xml:space="preserve">+ Prefeitura de SP em todas as comunicações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Relatórios trimestrais públicos</w:t>
      </w:r>
      <w:r>
        <w:t xml:space="preserve"> </w:t>
      </w:r>
      <w:r>
        <w:t xml:space="preserve">com dados anonimizados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55911f975ce3ebc2bcf891b34c6db4a0a9d7cf2"/>
    <w:p>
      <w:pPr>
        <w:pStyle w:val="Heading2"/>
      </w:pPr>
      <w:r>
        <w:t xml:space="preserve">8. Equipe e currículo resumido do proponente</w:t>
      </w:r>
    </w:p>
    <w:p>
      <w:pPr>
        <w:pStyle w:val="FirstParagraph"/>
      </w:pPr>
      <w:r>
        <w:rPr>
          <w:bCs/>
          <w:b/>
        </w:rPr>
        <w:t xml:space="preserve">Filipe Buba N’hada</w:t>
      </w:r>
      <w:r>
        <w:t xml:space="preserve"> </w:t>
      </w:r>
      <w:r>
        <w:t xml:space="preserve">— Coordenador geral · Pessoa com Deficiência (PCD)</w:t>
      </w:r>
    </w:p>
    <w:p>
      <w:pPr>
        <w:pStyle w:val="BodyText"/>
      </w:pPr>
      <w:r>
        <w:rPr>
          <w:bCs/>
          <w:b/>
        </w:rPr>
        <w:t xml:space="preserve">Experiência profissional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Software Engineer</w:t>
      </w:r>
      <w:r>
        <w:t xml:space="preserve"> </w:t>
      </w:r>
      <w:r>
        <w:t xml:space="preserve">· Mercado Livre · São Paulo · 2022–2024 (Node, React, Go, Java, BigQuery, Datadog) — soluções de pagamento que impactaram milhões de usuários LATAM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Analista de Dados (estágio)</w:t>
      </w:r>
      <w:r>
        <w:t xml:space="preserve"> </w:t>
      </w:r>
      <w:r>
        <w:t xml:space="preserve">· Telefônica/Vivo · São Paulo · 2022 (Python, Power BI, detecção de fraude)</w:t>
      </w:r>
    </w:p>
    <w:p>
      <w:pPr>
        <w:pStyle w:val="BodyText"/>
      </w:pPr>
      <w:r>
        <w:rPr>
          <w:bCs/>
          <w:b/>
        </w:rPr>
        <w:t xml:space="preserve">Formação acadêmica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Pós-graduação em Ciência de Dados e Inteligência Artificial</w:t>
      </w:r>
      <w:r>
        <w:t xml:space="preserve"> </w:t>
      </w:r>
      <w:r>
        <w:t xml:space="preserve">· XP Educação · cursando (prev. dez/2025)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Especialização em Análise de Machine Learning</w:t>
      </w:r>
      <w:r>
        <w:t xml:space="preserve"> </w:t>
      </w:r>
      <w:r>
        <w:t xml:space="preserve">· XP Educação · 2025 (concluído)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Graduação em Ciência da Computação</w:t>
      </w:r>
      <w:r>
        <w:t xml:space="preserve"> </w:t>
      </w:r>
      <w:r>
        <w:t xml:space="preserve">· Faculdade Impacta de Tecnologia · 2024 (concluído)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Licenciatura em Ciências Sociais</w:t>
      </w:r>
      <w:r>
        <w:t xml:space="preserve"> </w:t>
      </w:r>
      <w:r>
        <w:t xml:space="preserve">· UNILAB · 2021 (concluído) —</w:t>
      </w:r>
      <w:r>
        <w:t xml:space="preserve"> </w:t>
      </w:r>
      <w:r>
        <w:rPr>
          <w:iCs/>
          <w:i/>
        </w:rPr>
        <w:t xml:space="preserve">habilitado para magistério, fundamental para o eixo Formação do edital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Bacharelado em Humanidades</w:t>
      </w:r>
      <w:r>
        <w:t xml:space="preserve"> </w:t>
      </w:r>
      <w:r>
        <w:t xml:space="preserve">· UNILAB · 2017 (concluído)</w:t>
      </w:r>
    </w:p>
    <w:p>
      <w:pPr>
        <w:pStyle w:val="BodyText"/>
      </w:pPr>
      <w:r>
        <w:rPr>
          <w:bCs/>
          <w:b/>
        </w:rPr>
        <w:t xml:space="preserve">Tríade rara</w:t>
      </w:r>
      <w:r>
        <w:t xml:space="preserve">:</w:t>
      </w:r>
      <w:r>
        <w:t xml:space="preserve"> </w:t>
      </w:r>
      <w:r>
        <w:t xml:space="preserve">1. Engenharia de software de grande porte (Mercado Livre)</w:t>
      </w:r>
      <w:r>
        <w:t xml:space="preserve"> </w:t>
      </w:r>
      <w:r>
        <w:t xml:space="preserve">2. Licenciatura formal — habilitação docente</w:t>
      </w:r>
      <w:r>
        <w:t xml:space="preserve"> </w:t>
      </w:r>
      <w:r>
        <w:t xml:space="preserve">3. Humanidades + perspectiva afrocentrada (UNILAB — universidade da integração afro-brasileira-lusófona)</w:t>
      </w:r>
    </w:p>
    <w:p>
      <w:pPr>
        <w:pStyle w:val="BodyText"/>
      </w:pPr>
      <w:r>
        <w:rPr>
          <w:bCs/>
          <w:b/>
        </w:rPr>
        <w:t xml:space="preserve">Currículo completo</w:t>
      </w:r>
      <w:r>
        <w:t xml:space="preserve">:</w:t>
      </w:r>
      <w:r>
        <w:t xml:space="preserve"> </w:t>
      </w:r>
      <w:r>
        <w:rPr>
          <w:rStyle w:val="VerbatimChar"/>
        </w:rPr>
        <w:t xml:space="preserve">empresa/CURRICULO.md</w:t>
      </w:r>
      <w:r>
        <w:t xml:space="preserve"> </w:t>
      </w:r>
      <w:r>
        <w:t xml:space="preserve">· LinkedIn: linkedin.com/in/filipe-buba</w:t>
      </w:r>
      <w:r>
        <w:t xml:space="preserve"> </w:t>
      </w:r>
      <w:r>
        <w:t xml:space="preserve">- Graduação em</w:t>
      </w:r>
      <w:r>
        <w:t xml:space="preserve"> </w:t>
      </w:r>
      <w:r>
        <w:rPr>
          <w:bCs/>
          <w:b/>
        </w:rPr>
        <w:t xml:space="preserve">Ciências da Computação</w:t>
      </w:r>
      <w:r>
        <w:t xml:space="preserve"> </w:t>
      </w:r>
      <w:r>
        <w:t xml:space="preserve">- Idealizador, desenvolvedor, designer e gestor do Sankofa</w:t>
      </w:r>
      <w:r>
        <w:t xml:space="preserve"> </w:t>
      </w:r>
      <w:r>
        <w:t xml:space="preserve">- Residente em São Paulo / SP</w:t>
      </w:r>
    </w:p>
    <w:p>
      <w:pPr>
        <w:pStyle w:val="BodyText"/>
      </w:pPr>
      <w:r>
        <w:t xml:space="preserve">[Adicionar: histórico profissional, projetos anteriores, vínculos a coletivos culturais SP]</w:t>
      </w:r>
    </w:p>
    <w:p>
      <w:r>
        <w:pict>
          <v:rect style="width:0;height:1.5pt" o:hralign="center" o:hrstd="t" o:hr="t"/>
        </w:pict>
      </w:r>
    </w:p>
    <w:bookmarkEnd w:id="43"/>
    <w:bookmarkStart w:id="44" w:name="cartas-de-apoio-a-anexar"/>
    <w:p>
      <w:pPr>
        <w:pStyle w:val="Heading2"/>
      </w:pPr>
      <w:r>
        <w:t xml:space="preserve">9. Cartas de apoio (a anexar)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UNILAB / Pró-Reitoria</w:t>
      </w:r>
      <w:r>
        <w:t xml:space="preserve"> </w:t>
      </w:r>
      <w:r>
        <w:t xml:space="preserve">— apoio institucional + reconhecimento como projeto egresso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Comissão Nacional UNESCO Brasil</w:t>
      </w:r>
      <w:r>
        <w:t xml:space="preserve"> </w:t>
      </w:r>
      <w:r>
        <w:t xml:space="preserve">— alinhamento à HGA + Década dos Afrodescendentes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Escola particular SP afrocentrada</w:t>
      </w:r>
      <w:r>
        <w:t xml:space="preserve"> </w:t>
      </w:r>
      <w:r>
        <w:t xml:space="preserve">— disposição de receber piloto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Ponto de Cultura SP</w:t>
      </w:r>
      <w:r>
        <w:t xml:space="preserve"> </w:t>
      </w:r>
      <w:r>
        <w:t xml:space="preserve">— disposição de sediar oficina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Universidade brasileira</w:t>
      </w:r>
      <w:r>
        <w:t xml:space="preserve"> </w:t>
      </w:r>
      <w:r>
        <w:t xml:space="preserve">(UFBA, UFRB ou USP) — validação acadêmica</w:t>
      </w:r>
    </w:p>
    <w:p>
      <w:r>
        <w:pict>
          <v:rect style="width:0;height:1.5pt" o:hralign="center" o:hrstd="t" o:hr="t"/>
        </w:pict>
      </w:r>
    </w:p>
    <w:bookmarkEnd w:id="44"/>
    <w:bookmarkStart w:id="45" w:name="roteiro-do-vídeo-de-demonstração-3-min"/>
    <w:p>
      <w:pPr>
        <w:pStyle w:val="Heading2"/>
      </w:pPr>
      <w:r>
        <w:t xml:space="preserve">10. Roteiro do vídeo de demonstração (3 min)</w:t>
      </w:r>
    </w:p>
    <w:p>
      <w:pPr>
        <w:pStyle w:val="BlockText"/>
      </w:pPr>
      <w:r>
        <w:t xml:space="preserve">Vídeo a anexar à submissão. Roteiro abaixo. Filmar com celular vertical 1080×1920, edição em CapCut/Premiere.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6"/>
        <w:gridCol w:w="4081"/>
        <w:gridCol w:w="34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/ áudio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00–10s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Fade in. Logo Sankofa. Pássaro voando.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Sankofa. Volte e busque o que ficou.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10–25s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olhando câmera. Background: estante de livros + bandeira SP.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Eu sou Filipe Buba. Da UNILAB. De São Paulo.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25–55s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 do jogo: landing → enigma → mosaico → trono.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Lei 10.639 obriga ensino de História da África há 22 anos. Sankofa entrega isso.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55–90s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Mãos jogando no celular. Som de djembe e kalimba.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8 mundos. 71 enigmas. 9 casas reais. Tudo na HGA UNESCO.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90–120s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Mapa-múndi com ponto SP + linhas para Maputo, Praia, Luanda, Lisboa.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Vamos formar 200 professores em SP. Traduzir para 5 idiomas. Levar a 4 países lusófonos.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120–150s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de novo, sério.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R$ 1 milhão. 18 meses. 50 mil alunos atingidos.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150–170s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Schedule: cronograma rolando.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Open source. CC BY-SA. Selo SMC em todo lugar.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170–180s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Sankofa + URL.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Sankofa-eosin.vercel.app. Aldir Blanc faz história.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documentos-a-juntar-checklist"/>
    <w:p>
      <w:pPr>
        <w:pStyle w:val="Heading2"/>
      </w:pPr>
      <w:r>
        <w:t xml:space="preserve">11. Documentos a juntar (checklist)</w:t>
      </w:r>
    </w:p>
    <w:p>
      <w:pPr>
        <w:numPr>
          <w:ilvl w:val="0"/>
          <w:numId w:val="1008"/>
        </w:numPr>
        <w:pStyle w:val="Compact"/>
      </w:pPr>
      <w:r>
        <w:t xml:space="preserve">☐ Plano de trabalho (este documento, em PDF)</w:t>
      </w:r>
    </w:p>
    <w:p>
      <w:pPr>
        <w:numPr>
          <w:ilvl w:val="0"/>
          <w:numId w:val="1008"/>
        </w:numPr>
        <w:pStyle w:val="Compact"/>
      </w:pPr>
      <w:r>
        <w:t xml:space="preserve">☐ Orçamento detalhado em planilha Excel/CSV</w:t>
      </w:r>
    </w:p>
    <w:p>
      <w:pPr>
        <w:numPr>
          <w:ilvl w:val="0"/>
          <w:numId w:val="1008"/>
        </w:numPr>
        <w:pStyle w:val="Compact"/>
      </w:pPr>
      <w:r>
        <w:t xml:space="preserve">☐ Cronograma físico-financeiro</w:t>
      </w:r>
    </w:p>
    <w:p>
      <w:pPr>
        <w:numPr>
          <w:ilvl w:val="0"/>
          <w:numId w:val="1008"/>
        </w:numPr>
        <w:pStyle w:val="Compact"/>
      </w:pPr>
      <w:r>
        <w:t xml:space="preserve">☐ Currículo Lattes ou equivalente</w:t>
      </w:r>
    </w:p>
    <w:p>
      <w:pPr>
        <w:numPr>
          <w:ilvl w:val="0"/>
          <w:numId w:val="1008"/>
        </w:numPr>
        <w:pStyle w:val="Compact"/>
      </w:pPr>
      <w:r>
        <w:t xml:space="preserve">☐ CNPJ MEI ativo (cartão CNPJ baixado da Receita)</w:t>
      </w:r>
    </w:p>
    <w:p>
      <w:pPr>
        <w:numPr>
          <w:ilvl w:val="0"/>
          <w:numId w:val="1008"/>
        </w:numPr>
        <w:pStyle w:val="Compact"/>
      </w:pPr>
      <w:r>
        <w:t xml:space="preserve">☐ Comprovante de residência SP (até 90 dias)</w:t>
      </w:r>
    </w:p>
    <w:p>
      <w:pPr>
        <w:numPr>
          <w:ilvl w:val="0"/>
          <w:numId w:val="1008"/>
        </w:numPr>
        <w:pStyle w:val="Compact"/>
      </w:pPr>
      <w:r>
        <w:t xml:space="preserve">☐ Certidão negativa de débitos da Receita Federal</w:t>
      </w:r>
    </w:p>
    <w:p>
      <w:pPr>
        <w:numPr>
          <w:ilvl w:val="0"/>
          <w:numId w:val="1008"/>
        </w:numPr>
        <w:pStyle w:val="Compact"/>
      </w:pPr>
      <w:r>
        <w:t xml:space="preserve">☐ Certidão negativa Prefeitura de SP</w:t>
      </w:r>
    </w:p>
    <w:p>
      <w:pPr>
        <w:numPr>
          <w:ilvl w:val="0"/>
          <w:numId w:val="1008"/>
        </w:numPr>
        <w:pStyle w:val="Compact"/>
      </w:pPr>
      <w:r>
        <w:t xml:space="preserve">☐ Declaração de não-impedimento (modelo SMC)</w:t>
      </w:r>
    </w:p>
    <w:p>
      <w:pPr>
        <w:numPr>
          <w:ilvl w:val="0"/>
          <w:numId w:val="1008"/>
        </w:numPr>
        <w:pStyle w:val="Compact"/>
      </w:pPr>
      <w:r>
        <w:t xml:space="preserve">☐ Vídeo de demonstração (3 min, link YouTube/Vimeo)</w:t>
      </w:r>
    </w:p>
    <w:p>
      <w:pPr>
        <w:numPr>
          <w:ilvl w:val="0"/>
          <w:numId w:val="1008"/>
        </w:numPr>
        <w:pStyle w:val="Compact"/>
      </w:pPr>
      <w:r>
        <w:t xml:space="preserve">☐ Capturas de tela (10 unidades, 1080×1920)</w:t>
      </w:r>
    </w:p>
    <w:p>
      <w:pPr>
        <w:numPr>
          <w:ilvl w:val="0"/>
          <w:numId w:val="1008"/>
        </w:numPr>
        <w:pStyle w:val="Compact"/>
      </w:pPr>
      <w:r>
        <w:t xml:space="preserve">☐ Carta(s) de apoio (mínimo 2)</w:t>
      </w:r>
    </w:p>
    <w:p>
      <w:pPr>
        <w:numPr>
          <w:ilvl w:val="0"/>
          <w:numId w:val="1008"/>
        </w:numPr>
        <w:pStyle w:val="Compact"/>
      </w:pPr>
      <w:r>
        <w:t xml:space="preserve">☐ Comprovante de cota (se aplicável: PPI, PCD, trans)</w:t>
      </w:r>
    </w:p>
    <w:p>
      <w:pPr>
        <w:numPr>
          <w:ilvl w:val="0"/>
          <w:numId w:val="1008"/>
        </w:numPr>
        <w:pStyle w:val="Compact"/>
      </w:pPr>
      <w:r>
        <w:t xml:space="preserve">☐ Termo de autoria sobre o conteúdo</w:t>
      </w:r>
    </w:p>
    <w:p>
      <w:r>
        <w:pict>
          <v:rect style="width:0;height:1.5pt" o:hralign="center" o:hrstd="t" o:hr="t"/>
        </w:pict>
      </w:r>
    </w:p>
    <w:bookmarkEnd w:id="46"/>
    <w:bookmarkStart w:id="50" w:name="Xd2fe3bf1cfa3da9a10e04cc7709e768bc664246"/>
    <w:p>
      <w:pPr>
        <w:pStyle w:val="Heading2"/>
      </w:pPr>
      <w:r>
        <w:t xml:space="preserve">12. Cronograma das próximas 3 semanas (até 29/05)</w:t>
      </w:r>
    </w:p>
    <w:bookmarkStart w:id="47" w:name="semana-1-0605-1205"/>
    <w:p>
      <w:pPr>
        <w:pStyle w:val="Heading3"/>
      </w:pPr>
      <w:r>
        <w:t xml:space="preserve">Semana 1 (06/05 – 12/05)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Dia 1-2</w:t>
      </w:r>
      <w:r>
        <w:t xml:space="preserve">: Cadastro na plataforma Porta de Entrada SMC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Dia 2-3</w:t>
      </w:r>
      <w:r>
        <w:t xml:space="preserve">: Solicitar 5 cartas de apoio (modelos prontos em</w:t>
      </w:r>
      <w:r>
        <w:t xml:space="preserve"> </w:t>
      </w:r>
      <w:r>
        <w:rPr>
          <w:rStyle w:val="VerbatimChar"/>
        </w:rPr>
        <w:t xml:space="preserve">docs/CARTAS.md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Dia 3-4</w:t>
      </w:r>
      <w:r>
        <w:t xml:space="preserve">: Atualizar CNPJ se preciso (CNAEs culturais devem estar ativos)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Dia 5</w:t>
      </w:r>
      <w:r>
        <w:t xml:space="preserve">: Tirar todas as certidões negativas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Dia 6-7</w:t>
      </w:r>
      <w:r>
        <w:t xml:space="preserve">: Refinar plano de trabalho com auxílio de especialista cultural</w:t>
      </w:r>
    </w:p>
    <w:bookmarkEnd w:id="47"/>
    <w:bookmarkStart w:id="48" w:name="semana-2-1305-1905"/>
    <w:p>
      <w:pPr>
        <w:pStyle w:val="Heading3"/>
      </w:pPr>
      <w:r>
        <w:t xml:space="preserve">Semana 2 (13/05 – 19/05)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Dia 8-10</w:t>
      </w:r>
      <w:r>
        <w:t xml:space="preserve">: Filmar e editar vídeo demo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Dia 10-12</w:t>
      </w:r>
      <w:r>
        <w:t xml:space="preserve">: Preparar planilha orçamentária Excel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Dia 12-13</w:t>
      </w:r>
      <w:r>
        <w:t xml:space="preserve">: Capturas de tela do jogo (8 mundos + audiência + trono)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Dia 14</w:t>
      </w:r>
      <w:r>
        <w:t xml:space="preserve">: Receber e organizar cartas de apoio</w:t>
      </w:r>
    </w:p>
    <w:bookmarkEnd w:id="48"/>
    <w:bookmarkStart w:id="49" w:name="semana-3-2005-2805"/>
    <w:p>
      <w:pPr>
        <w:pStyle w:val="Heading3"/>
      </w:pPr>
      <w:r>
        <w:t xml:space="preserve">Semana 3 (20/05 – 28/05)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Dia 15-16</w:t>
      </w:r>
      <w:r>
        <w:t xml:space="preserve">: Revisão final + leitura por terceiro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Dia 17-18</w:t>
      </w:r>
      <w:r>
        <w:t xml:space="preserve">: Submissão</w:t>
      </w:r>
      <w:r>
        <w:t xml:space="preserve"> </w:t>
      </w:r>
      <w:r>
        <w:rPr>
          <w:bCs/>
          <w:b/>
        </w:rPr>
        <w:t xml:space="preserve">antes do dia 28</w:t>
      </w:r>
      <w:r>
        <w:t xml:space="preserve"> </w:t>
      </w:r>
      <w:r>
        <w:t xml:space="preserve">para margem de erro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Dia 19-20</w:t>
      </w:r>
      <w:r>
        <w:t xml:space="preserve">: Confirmação + suporte técnico Porta de Entrada</w:t>
      </w:r>
    </w:p>
    <w:p>
      <w:pPr>
        <w:pStyle w:val="FirstParagraph"/>
      </w:pPr>
      <w:r>
        <w:rPr>
          <w:bCs/>
          <w:b/>
        </w:rPr>
        <w:t xml:space="preserve">29/05 — Encerramento.</w:t>
      </w:r>
      <w:r>
        <w:t xml:space="preserve"> </w:t>
      </w:r>
      <w:r>
        <w:t xml:space="preserve">Não esperar último dia.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riscos-e-mitigação"/>
    <w:p>
      <w:pPr>
        <w:pStyle w:val="Heading2"/>
      </w:pPr>
      <w:r>
        <w:t xml:space="preserve">13. Riscos e mitigação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029"/>
        <w:gridCol w:w="38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 Porta de Entrada cair próximo ao 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Submeter no dia 27 ou 28, não no 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Documentos vencidos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Tirar todas certidões no início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 MEI sem CNAEs culturais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Adicionar CNAE 5811-5 (edição livros), 6202-3 (consultoria), 5912-0 (atividades pós-produção), 9001-9 (artes cênicas)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Carta de apoio atrasar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 5 — bastam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Cota de ações afirmativas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Auto-declarar PPI no formulário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próximos-passos-imediatos"/>
    <w:p>
      <w:pPr>
        <w:pStyle w:val="Heading2"/>
      </w:pPr>
      <w:r>
        <w:t xml:space="preserve">14. Próximos passos imediatos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Hoje</w:t>
      </w:r>
      <w:r>
        <w:t xml:space="preserve">: cadastra-te em https://portadeentrada.cultura.sp.gov.br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Hoje</w:t>
      </w:r>
      <w:r>
        <w:t xml:space="preserve">: confirma CNAEs do MEI no portal Empreendedor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Amanhã</w:t>
      </w:r>
      <w:r>
        <w:t xml:space="preserve">: envia 5 e-mails pedindo carta de apoio (templates em</w:t>
      </w:r>
      <w:r>
        <w:t xml:space="preserve"> </w:t>
      </w:r>
      <w:r>
        <w:rPr>
          <w:rStyle w:val="VerbatimChar"/>
        </w:rPr>
        <w:t xml:space="preserve">docs/CARTAS.md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Esta semana</w:t>
      </w:r>
      <w:r>
        <w:t xml:space="preserve">: tira todas certidões + atualiza CNPJ se preciso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Próxima semana</w:t>
      </w:r>
      <w:r>
        <w:t xml:space="preserve">: filma vídeo + planilha orçamento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3ª semana</w:t>
      </w:r>
      <w:r>
        <w:t xml:space="preserve">: revisão + submissão</w:t>
      </w:r>
    </w:p>
    <w:p>
      <w:pPr>
        <w:pStyle w:val="FirstParagraph"/>
      </w:pPr>
      <w:r>
        <w:t xml:space="preserve">Bom trabalho.</w:t>
      </w:r>
      <w:r>
        <w:t xml:space="preserve"> </w:t>
      </w:r>
      <w:r>
        <w:rPr>
          <w:bCs/>
          <w:b/>
        </w:rPr>
        <w:t xml:space="preserve">R$ 1 milhão é jogável.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2026-05-08T16:43:22Z</dcterms:created>
  <dcterms:modified xsi:type="dcterms:W3CDTF">2026-05-08T16:43:22Z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