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E548B" w14:textId="77777777" w:rsidR="00450D60" w:rsidRPr="00385DB4" w:rsidRDefault="004A0367" w:rsidP="006306E6">
      <w:pPr>
        <w:pStyle w:val="ListParagraph"/>
        <w:numPr>
          <w:ilvl w:val="0"/>
          <w:numId w:val="1"/>
        </w:numPr>
        <w:spacing w:after="0" w:line="480" w:lineRule="auto"/>
        <w:rPr>
          <w:rFonts w:cstheme="minorHAnsi"/>
          <w:b/>
          <w:sz w:val="24"/>
          <w:szCs w:val="24"/>
          <w:lang w:val="en-US"/>
        </w:rPr>
      </w:pPr>
      <w:r w:rsidRPr="00385DB4">
        <w:rPr>
          <w:rFonts w:cstheme="minorHAnsi"/>
          <w:b/>
          <w:sz w:val="24"/>
          <w:szCs w:val="24"/>
          <w:lang w:val="en-US"/>
        </w:rPr>
        <w:t>Purpose and Scope</w:t>
      </w:r>
    </w:p>
    <w:p w14:paraId="5D17EEC2" w14:textId="15221977" w:rsidR="007F1DFC" w:rsidRPr="00385DB4" w:rsidRDefault="007F1DFC" w:rsidP="007F1DFC">
      <w:pPr>
        <w:spacing w:after="120" w:line="240" w:lineRule="auto"/>
        <w:rPr>
          <w:rFonts w:cstheme="minorHAnsi"/>
        </w:rPr>
      </w:pPr>
      <w:r w:rsidRPr="00385DB4">
        <w:rPr>
          <w:rFonts w:cstheme="minorHAnsi"/>
        </w:rPr>
        <w:t xml:space="preserve">The purpose of this </w:t>
      </w:r>
      <w:r w:rsidR="00A60597" w:rsidRPr="00385DB4">
        <w:rPr>
          <w:rFonts w:cstheme="minorHAnsi"/>
        </w:rPr>
        <w:t>guidelines document</w:t>
      </w:r>
      <w:r w:rsidRPr="00385DB4">
        <w:rPr>
          <w:rFonts w:cstheme="minorHAnsi"/>
        </w:rPr>
        <w:t xml:space="preserve"> is to provide information on the design and sampling levels for demersal port sampling.  This </w:t>
      </w:r>
      <w:r w:rsidR="00A60597" w:rsidRPr="00385DB4">
        <w:rPr>
          <w:rFonts w:cstheme="minorHAnsi"/>
        </w:rPr>
        <w:t>document</w:t>
      </w:r>
      <w:r w:rsidRPr="00385DB4">
        <w:rPr>
          <w:rFonts w:cstheme="minorHAnsi"/>
        </w:rPr>
        <w:t xml:space="preserve"> is aimed at all analysts who carry out demersal port sampling. </w:t>
      </w:r>
    </w:p>
    <w:p w14:paraId="081F4566" w14:textId="77777777" w:rsidR="00520A69" w:rsidRPr="00385DB4" w:rsidRDefault="00520A69" w:rsidP="006306E6">
      <w:pPr>
        <w:spacing w:after="0" w:line="480" w:lineRule="auto"/>
        <w:ind w:left="360"/>
        <w:rPr>
          <w:rFonts w:cstheme="minorHAnsi"/>
          <w:sz w:val="24"/>
          <w:szCs w:val="24"/>
        </w:rPr>
      </w:pPr>
    </w:p>
    <w:p w14:paraId="32B621FD" w14:textId="77777777" w:rsidR="00641991" w:rsidRPr="00385DB4" w:rsidRDefault="00641991" w:rsidP="006306E6">
      <w:pPr>
        <w:pStyle w:val="ListParagraph"/>
        <w:numPr>
          <w:ilvl w:val="0"/>
          <w:numId w:val="1"/>
        </w:numPr>
        <w:spacing w:after="0" w:line="480" w:lineRule="auto"/>
        <w:rPr>
          <w:rFonts w:cstheme="minorHAnsi"/>
          <w:b/>
          <w:sz w:val="24"/>
          <w:szCs w:val="24"/>
          <w:lang w:val="en-US"/>
        </w:rPr>
      </w:pPr>
      <w:r w:rsidRPr="00385DB4">
        <w:rPr>
          <w:rFonts w:cstheme="minorHAnsi"/>
          <w:b/>
          <w:sz w:val="24"/>
          <w:szCs w:val="24"/>
          <w:lang w:val="en-US"/>
        </w:rPr>
        <w:t>Responsibility</w:t>
      </w:r>
    </w:p>
    <w:p w14:paraId="1042A8C6" w14:textId="77777777" w:rsidR="008545E1" w:rsidRPr="00385DB4" w:rsidRDefault="008545E1" w:rsidP="00385DB4">
      <w:pPr>
        <w:pStyle w:val="ListParagraph"/>
        <w:numPr>
          <w:ilvl w:val="0"/>
          <w:numId w:val="22"/>
        </w:numPr>
        <w:spacing w:after="120" w:line="256" w:lineRule="auto"/>
        <w:rPr>
          <w:rFonts w:cstheme="minorHAnsi"/>
        </w:rPr>
      </w:pPr>
      <w:r w:rsidRPr="00385DB4">
        <w:rPr>
          <w:rFonts w:cstheme="minorHAnsi"/>
        </w:rPr>
        <w:t>It is the responsibility of the Senior Laboratory Analyst to ensure that this procedure is implement</w:t>
      </w:r>
      <w:r w:rsidR="004B34AF" w:rsidRPr="00385DB4">
        <w:rPr>
          <w:rFonts w:cstheme="minorHAnsi"/>
        </w:rPr>
        <w:t>ed and adhered to, by all staff.</w:t>
      </w:r>
    </w:p>
    <w:p w14:paraId="685180CE" w14:textId="77777777" w:rsidR="008545E1" w:rsidRPr="00385DB4" w:rsidRDefault="008545E1" w:rsidP="00385DB4">
      <w:pPr>
        <w:pStyle w:val="ListParagraph"/>
        <w:numPr>
          <w:ilvl w:val="0"/>
          <w:numId w:val="22"/>
        </w:numPr>
        <w:spacing w:after="120" w:line="256" w:lineRule="auto"/>
        <w:rPr>
          <w:rFonts w:cstheme="minorHAnsi"/>
        </w:rPr>
      </w:pPr>
      <w:r w:rsidRPr="00385DB4">
        <w:rPr>
          <w:rFonts w:cstheme="minorHAnsi"/>
        </w:rPr>
        <w:t xml:space="preserve">It is the responsibility of all </w:t>
      </w:r>
      <w:r w:rsidR="00520A69" w:rsidRPr="00385DB4">
        <w:rPr>
          <w:rFonts w:cstheme="minorHAnsi"/>
        </w:rPr>
        <w:t>personnel</w:t>
      </w:r>
      <w:r w:rsidRPr="00385DB4">
        <w:rPr>
          <w:rFonts w:cstheme="minorHAnsi"/>
        </w:rPr>
        <w:t xml:space="preserve"> to comply with this SOP and to notify the Senior Laboratory </w:t>
      </w:r>
      <w:r w:rsidR="008814FE" w:rsidRPr="00385DB4">
        <w:rPr>
          <w:rFonts w:cstheme="minorHAnsi"/>
        </w:rPr>
        <w:t>Analyst immediately</w:t>
      </w:r>
      <w:r w:rsidRPr="00385DB4">
        <w:rPr>
          <w:rFonts w:cstheme="minorHAnsi"/>
        </w:rPr>
        <w:t xml:space="preserve"> if difficulties are experienced.</w:t>
      </w:r>
    </w:p>
    <w:p w14:paraId="19C7469D" w14:textId="77777777" w:rsidR="00641991" w:rsidRPr="001F4FA1" w:rsidRDefault="00641991" w:rsidP="006306E6">
      <w:pPr>
        <w:spacing w:after="0" w:line="480" w:lineRule="auto"/>
        <w:ind w:left="720"/>
        <w:rPr>
          <w:rFonts w:cstheme="minorHAnsi"/>
          <w:sz w:val="24"/>
          <w:szCs w:val="24"/>
        </w:rPr>
      </w:pPr>
    </w:p>
    <w:p w14:paraId="0CECBE78" w14:textId="77777777" w:rsidR="00641991" w:rsidRPr="00385DB4" w:rsidRDefault="00641991" w:rsidP="006306E6">
      <w:pPr>
        <w:pStyle w:val="ListParagraph"/>
        <w:numPr>
          <w:ilvl w:val="0"/>
          <w:numId w:val="1"/>
        </w:numPr>
        <w:spacing w:after="0" w:line="480" w:lineRule="auto"/>
        <w:rPr>
          <w:rFonts w:cstheme="minorHAnsi"/>
          <w:b/>
          <w:sz w:val="24"/>
          <w:szCs w:val="24"/>
          <w:lang w:val="en-US"/>
        </w:rPr>
      </w:pPr>
      <w:r w:rsidRPr="00385DB4">
        <w:rPr>
          <w:rFonts w:cstheme="minorHAnsi"/>
          <w:b/>
          <w:sz w:val="24"/>
          <w:szCs w:val="24"/>
          <w:lang w:val="en-US"/>
        </w:rPr>
        <w:t xml:space="preserve">Definitions / Terminology </w:t>
      </w:r>
    </w:p>
    <w:p w14:paraId="1B558E59" w14:textId="77777777" w:rsidR="007F1DFC" w:rsidRPr="00385DB4" w:rsidRDefault="007F1DFC" w:rsidP="007F1DFC">
      <w:pPr>
        <w:pStyle w:val="ListParagraph"/>
        <w:numPr>
          <w:ilvl w:val="0"/>
          <w:numId w:val="22"/>
        </w:numPr>
        <w:spacing w:after="120" w:line="256" w:lineRule="auto"/>
        <w:rPr>
          <w:rFonts w:cstheme="minorHAnsi"/>
          <w:i/>
        </w:rPr>
      </w:pPr>
      <w:r w:rsidRPr="00385DB4">
        <w:rPr>
          <w:rFonts w:cstheme="minorHAnsi"/>
          <w:i/>
        </w:rPr>
        <w:t xml:space="preserve">FEAS Fisheries Ecosystems Advisory Services  </w:t>
      </w:r>
    </w:p>
    <w:p w14:paraId="3C42A2CE" w14:textId="77777777" w:rsidR="007F1DFC" w:rsidRPr="00385DB4" w:rsidRDefault="007F1DFC" w:rsidP="007F1DFC">
      <w:pPr>
        <w:pStyle w:val="ListParagraph"/>
        <w:numPr>
          <w:ilvl w:val="0"/>
          <w:numId w:val="22"/>
        </w:numPr>
        <w:spacing w:after="120" w:line="256" w:lineRule="auto"/>
        <w:rPr>
          <w:rFonts w:cstheme="minorHAnsi"/>
          <w:i/>
        </w:rPr>
      </w:pPr>
      <w:r w:rsidRPr="00385DB4">
        <w:rPr>
          <w:rFonts w:cstheme="minorHAnsi"/>
          <w:i/>
        </w:rPr>
        <w:t xml:space="preserve">SOP Standard Operating Procedure  </w:t>
      </w:r>
    </w:p>
    <w:p w14:paraId="3DF82AAC" w14:textId="630AC01F" w:rsidR="00237FD8" w:rsidRPr="00385DB4" w:rsidRDefault="00237FD8" w:rsidP="007F1DFC">
      <w:pPr>
        <w:pStyle w:val="ListParagraph"/>
        <w:numPr>
          <w:ilvl w:val="0"/>
          <w:numId w:val="22"/>
        </w:numPr>
        <w:spacing w:after="120" w:line="256" w:lineRule="auto"/>
        <w:rPr>
          <w:rFonts w:cstheme="minorHAnsi"/>
          <w:i/>
        </w:rPr>
      </w:pPr>
      <w:r w:rsidRPr="00385DB4">
        <w:rPr>
          <w:rFonts w:cstheme="minorHAnsi"/>
          <w:i/>
        </w:rPr>
        <w:t>LO Landing Obligation</w:t>
      </w:r>
    </w:p>
    <w:p w14:paraId="6EF74310" w14:textId="77777777" w:rsidR="007F1DFC" w:rsidRPr="00385DB4" w:rsidRDefault="007F1DFC" w:rsidP="007F1DFC">
      <w:pPr>
        <w:spacing w:after="120" w:line="256" w:lineRule="auto"/>
        <w:rPr>
          <w:rFonts w:cstheme="minorHAnsi"/>
          <w:i/>
        </w:rPr>
      </w:pPr>
    </w:p>
    <w:p w14:paraId="48C3A9B8" w14:textId="77777777" w:rsidR="00641991" w:rsidRPr="00385DB4" w:rsidRDefault="004B34AF" w:rsidP="004B34AF">
      <w:pPr>
        <w:pStyle w:val="ListParagraph"/>
        <w:numPr>
          <w:ilvl w:val="0"/>
          <w:numId w:val="1"/>
        </w:numPr>
        <w:spacing w:after="0" w:line="480" w:lineRule="auto"/>
        <w:rPr>
          <w:rFonts w:cstheme="minorHAnsi"/>
          <w:b/>
          <w:sz w:val="24"/>
          <w:szCs w:val="24"/>
          <w:lang w:val="en-US"/>
        </w:rPr>
      </w:pPr>
      <w:r w:rsidRPr="00385DB4">
        <w:rPr>
          <w:rFonts w:cstheme="minorHAnsi"/>
          <w:b/>
          <w:sz w:val="24"/>
          <w:szCs w:val="24"/>
          <w:lang w:val="en-US"/>
        </w:rPr>
        <w:t xml:space="preserve">Procedure </w:t>
      </w:r>
    </w:p>
    <w:p w14:paraId="6FF2C4AA" w14:textId="77777777" w:rsidR="007F1DFC" w:rsidRPr="00385DB4" w:rsidRDefault="007F1DFC" w:rsidP="007F1DFC">
      <w:pPr>
        <w:autoSpaceDE w:val="0"/>
        <w:autoSpaceDN w:val="0"/>
        <w:adjustRightInd w:val="0"/>
        <w:spacing w:after="0" w:line="240" w:lineRule="auto"/>
        <w:rPr>
          <w:rFonts w:cstheme="minorHAnsi"/>
          <w:lang w:val="en-GB"/>
        </w:rPr>
      </w:pPr>
      <w:r w:rsidRPr="00385DB4">
        <w:rPr>
          <w:rFonts w:cstheme="minorHAnsi"/>
          <w:lang w:val="en-GB"/>
        </w:rPr>
        <w:t>Since Q1 2016 Ireland has employed a Statistically Sound Sampling Protocol (4S) for</w:t>
      </w:r>
    </w:p>
    <w:p w14:paraId="1552D582" w14:textId="4F6FAE2F" w:rsidR="004B34AF" w:rsidRPr="00385DB4" w:rsidRDefault="007F1DFC" w:rsidP="007F1DFC">
      <w:pPr>
        <w:rPr>
          <w:rFonts w:cstheme="minorHAnsi"/>
        </w:rPr>
      </w:pPr>
      <w:r w:rsidRPr="00385DB4">
        <w:rPr>
          <w:rFonts w:cstheme="minorHAnsi"/>
          <w:lang w:val="en-GB"/>
        </w:rPr>
        <w:t>Demersal port sampling events.</w:t>
      </w:r>
    </w:p>
    <w:p w14:paraId="25D591A7" w14:textId="77777777" w:rsidR="004B34AF" w:rsidRPr="00385DB4" w:rsidRDefault="004B34AF" w:rsidP="004B34AF">
      <w:pPr>
        <w:pStyle w:val="Heading2"/>
        <w:rPr>
          <w:rFonts w:asciiTheme="minorHAnsi" w:hAnsiTheme="minorHAnsi" w:cstheme="minorHAnsi"/>
        </w:rPr>
      </w:pPr>
      <w:r w:rsidRPr="00385DB4">
        <w:rPr>
          <w:rFonts w:asciiTheme="minorHAnsi" w:hAnsiTheme="minorHAnsi" w:cstheme="minorHAnsi"/>
        </w:rPr>
        <w:t>Port selection</w:t>
      </w:r>
    </w:p>
    <w:p w14:paraId="0D417AB4" w14:textId="7D78E8F1" w:rsidR="004B34AF" w:rsidRPr="00385DB4" w:rsidRDefault="004B34AF" w:rsidP="004B34AF">
      <w:pPr>
        <w:rPr>
          <w:rFonts w:cstheme="minorHAnsi"/>
        </w:rPr>
      </w:pPr>
      <w:r w:rsidRPr="00385DB4">
        <w:rPr>
          <w:rFonts w:cstheme="minorHAnsi"/>
        </w:rPr>
        <w:t>The target number of sampling trips to each port will be proportional to the landings of the main demersal species in each port. Because there are a large number of small ports that contribute very little to the overall landings, only the top 21 ports will be sampled. These ports represented 95% of the demersal landings in the previous 2 years. Each of the ports has a probability of being selected for sampling in each quarter, but some of the smaller ports might end up with a sampling target of zero.</w:t>
      </w:r>
    </w:p>
    <w:p w14:paraId="228D5AF7" w14:textId="54F2B2CD" w:rsidR="007F1DFC" w:rsidRPr="00385DB4" w:rsidRDefault="007D7412" w:rsidP="007F1DFC">
      <w:pPr>
        <w:pStyle w:val="Heading2"/>
        <w:rPr>
          <w:rFonts w:asciiTheme="minorHAnsi" w:hAnsiTheme="minorHAnsi" w:cstheme="minorHAnsi"/>
        </w:rPr>
      </w:pPr>
      <w:r>
        <w:rPr>
          <w:rFonts w:asciiTheme="minorHAnsi" w:hAnsiTheme="minorHAnsi" w:cstheme="minorHAnsi"/>
        </w:rPr>
        <w:t xml:space="preserve">Port </w:t>
      </w:r>
      <w:r w:rsidR="007F1DFC" w:rsidRPr="00385DB4">
        <w:rPr>
          <w:rFonts w:asciiTheme="minorHAnsi" w:hAnsiTheme="minorHAnsi" w:cstheme="minorHAnsi"/>
        </w:rPr>
        <w:t xml:space="preserve">Targets </w:t>
      </w:r>
    </w:p>
    <w:p w14:paraId="240D065C" w14:textId="77777777" w:rsidR="004B34AF" w:rsidRPr="00385DB4" w:rsidRDefault="004B34AF" w:rsidP="004B34AF">
      <w:pPr>
        <w:rPr>
          <w:rFonts w:cstheme="minorHAnsi"/>
        </w:rPr>
      </w:pPr>
      <w:r w:rsidRPr="00385DB4">
        <w:rPr>
          <w:rFonts w:cstheme="minorHAnsi"/>
        </w:rPr>
        <w:t>The port sampling targets can be accessed in Stockman2015 (</w:t>
      </w:r>
      <w:hyperlink r:id="rId9" w:history="1">
        <w:r w:rsidRPr="00385DB4">
          <w:rPr>
            <w:rStyle w:val="Hyperlink"/>
            <w:rFonts w:cstheme="minorHAnsi"/>
          </w:rPr>
          <w:t>http://mifeasapp01/Stockman2015/</w:t>
        </w:r>
      </w:hyperlink>
      <w:r w:rsidRPr="00385DB4">
        <w:rPr>
          <w:rFonts w:cstheme="minorHAnsi"/>
        </w:rPr>
        <w:t xml:space="preserve">) by clicking on Sampling Targets and viewing the Target Sampling Events by Port. </w:t>
      </w:r>
    </w:p>
    <w:p w14:paraId="22B9CF64" w14:textId="77777777" w:rsidR="004B34AF" w:rsidRPr="00385DB4" w:rsidRDefault="004B34AF" w:rsidP="004B34AF">
      <w:pPr>
        <w:rPr>
          <w:rFonts w:cstheme="minorHAnsi"/>
        </w:rPr>
      </w:pPr>
      <w:r w:rsidRPr="00385DB4">
        <w:rPr>
          <w:rFonts w:cstheme="minorHAnsi"/>
        </w:rPr>
        <w:t>Note that:</w:t>
      </w:r>
    </w:p>
    <w:p w14:paraId="4D55EC3F"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It is important to spread the sampling trips out throughout the quarter</w:t>
      </w:r>
    </w:p>
    <w:p w14:paraId="7454FA36"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The sampling targets refer to landings ports (this could be different from the location where you can access the samples, like processors or auctions in different ports).</w:t>
      </w:r>
    </w:p>
    <w:p w14:paraId="7B0FD4D6" w14:textId="00A85297" w:rsidR="004B34AF" w:rsidRDefault="004B34AF" w:rsidP="004B34AF">
      <w:pPr>
        <w:pStyle w:val="ListParagraph"/>
        <w:numPr>
          <w:ilvl w:val="0"/>
          <w:numId w:val="19"/>
        </w:numPr>
        <w:spacing w:after="200" w:line="276" w:lineRule="auto"/>
        <w:rPr>
          <w:rFonts w:cstheme="minorHAnsi"/>
        </w:rPr>
      </w:pPr>
      <w:r w:rsidRPr="00385DB4">
        <w:rPr>
          <w:rFonts w:cstheme="minorHAnsi"/>
        </w:rPr>
        <w:t xml:space="preserve">If fish that were landed in e.g. </w:t>
      </w:r>
      <w:proofErr w:type="spellStart"/>
      <w:r w:rsidRPr="00385DB4">
        <w:rPr>
          <w:rFonts w:cstheme="minorHAnsi"/>
        </w:rPr>
        <w:t>Fenit</w:t>
      </w:r>
      <w:proofErr w:type="spellEnd"/>
      <w:r w:rsidRPr="00385DB4">
        <w:rPr>
          <w:rFonts w:cstheme="minorHAnsi"/>
        </w:rPr>
        <w:t xml:space="preserve"> are accessible in </w:t>
      </w:r>
      <w:proofErr w:type="spellStart"/>
      <w:r w:rsidRPr="00385DB4">
        <w:rPr>
          <w:rFonts w:cstheme="minorHAnsi"/>
        </w:rPr>
        <w:t>e.g</w:t>
      </w:r>
      <w:proofErr w:type="spellEnd"/>
      <w:r w:rsidRPr="00385DB4">
        <w:rPr>
          <w:rFonts w:cstheme="minorHAnsi"/>
        </w:rPr>
        <w:t xml:space="preserve"> </w:t>
      </w:r>
      <w:proofErr w:type="spellStart"/>
      <w:r w:rsidR="00385DB4">
        <w:rPr>
          <w:rFonts w:cstheme="minorHAnsi"/>
        </w:rPr>
        <w:t>Castletownbere</w:t>
      </w:r>
      <w:proofErr w:type="spellEnd"/>
      <w:r w:rsidRPr="00385DB4">
        <w:rPr>
          <w:rFonts w:cstheme="minorHAnsi"/>
        </w:rPr>
        <w:t xml:space="preserve"> and you decide to sample these, then try to sample a number of species or stocks from </w:t>
      </w:r>
      <w:proofErr w:type="spellStart"/>
      <w:r w:rsidRPr="00385DB4">
        <w:rPr>
          <w:rFonts w:cstheme="minorHAnsi"/>
        </w:rPr>
        <w:t>Fenit</w:t>
      </w:r>
      <w:proofErr w:type="spellEnd"/>
      <w:r w:rsidRPr="00385DB4">
        <w:rPr>
          <w:rFonts w:cstheme="minorHAnsi"/>
        </w:rPr>
        <w:t xml:space="preserve"> on that day. If you only sample a single species, it still counts as a port trip but that would be cheating! Try to </w:t>
      </w:r>
      <w:r w:rsidRPr="00385DB4">
        <w:rPr>
          <w:rFonts w:cstheme="minorHAnsi"/>
        </w:rPr>
        <w:lastRenderedPageBreak/>
        <w:t xml:space="preserve">treat it as if you are taking a trip to </w:t>
      </w:r>
      <w:proofErr w:type="spellStart"/>
      <w:r w:rsidRPr="00385DB4">
        <w:rPr>
          <w:rFonts w:cstheme="minorHAnsi"/>
        </w:rPr>
        <w:t>Fenit</w:t>
      </w:r>
      <w:proofErr w:type="spellEnd"/>
      <w:r w:rsidRPr="00385DB4">
        <w:rPr>
          <w:rFonts w:cstheme="minorHAnsi"/>
        </w:rPr>
        <w:t>: you check out what is being landed and then decide which stocks you will sample.</w:t>
      </w:r>
    </w:p>
    <w:p w14:paraId="54752A65" w14:textId="114FB376" w:rsidR="004A7B67" w:rsidRPr="00385DB4" w:rsidRDefault="004A7B67" w:rsidP="004A7B67">
      <w:pPr>
        <w:pStyle w:val="ListParagraph"/>
        <w:numPr>
          <w:ilvl w:val="0"/>
          <w:numId w:val="19"/>
        </w:numPr>
        <w:spacing w:after="200" w:line="276" w:lineRule="auto"/>
        <w:rPr>
          <w:rFonts w:cstheme="minorHAnsi"/>
        </w:rPr>
      </w:pPr>
      <w:r>
        <w:t>Important to keep an eye on AIS, vessel finder or Marine traffic, prior to sampling events to familiarize oneself with fleet activity.</w:t>
      </w:r>
    </w:p>
    <w:p w14:paraId="25A03B52" w14:textId="294B28C4" w:rsidR="004B34AF" w:rsidRPr="00385DB4" w:rsidRDefault="004B34AF" w:rsidP="004B34AF">
      <w:pPr>
        <w:pStyle w:val="Heading2"/>
        <w:rPr>
          <w:rFonts w:asciiTheme="minorHAnsi" w:hAnsiTheme="minorHAnsi" w:cstheme="minorHAnsi"/>
        </w:rPr>
      </w:pPr>
      <w:r w:rsidRPr="00385DB4">
        <w:rPr>
          <w:rFonts w:asciiTheme="minorHAnsi" w:hAnsiTheme="minorHAnsi" w:cstheme="minorHAnsi"/>
        </w:rPr>
        <w:t>Species</w:t>
      </w:r>
      <w:r w:rsidR="006612D3">
        <w:rPr>
          <w:rFonts w:asciiTheme="minorHAnsi" w:hAnsiTheme="minorHAnsi" w:cstheme="minorHAnsi"/>
        </w:rPr>
        <w:t>/Stock</w:t>
      </w:r>
      <w:r w:rsidRPr="00385DB4">
        <w:rPr>
          <w:rFonts w:asciiTheme="minorHAnsi" w:hAnsiTheme="minorHAnsi" w:cstheme="minorHAnsi"/>
        </w:rPr>
        <w:t xml:space="preserve"> selection</w:t>
      </w:r>
    </w:p>
    <w:p w14:paraId="0F106DB1" w14:textId="48F8E1CF" w:rsidR="004B34AF" w:rsidRPr="00385DB4" w:rsidRDefault="004B34AF" w:rsidP="006612D3">
      <w:pPr>
        <w:rPr>
          <w:rFonts w:cstheme="minorHAnsi"/>
        </w:rPr>
      </w:pPr>
      <w:r w:rsidRPr="00385DB4">
        <w:rPr>
          <w:rFonts w:cstheme="minorHAnsi"/>
        </w:rPr>
        <w:t>Once you arrive at a sampling location (auction, producer etc.), you decide which species to sample. There might be landings of more than one stock of the same species and you are probably not able to sample all stocks that are landed so you will have to prioritise. To help you decide which stocks to sample, you can check the stock targets in Stockman2015 (</w:t>
      </w:r>
      <w:hyperlink r:id="rId10" w:history="1">
        <w:r w:rsidRPr="00385DB4">
          <w:rPr>
            <w:rStyle w:val="Hyperlink"/>
            <w:rFonts w:cstheme="minorHAnsi"/>
          </w:rPr>
          <w:t>http://mifeasapp01/Stockman2015/</w:t>
        </w:r>
      </w:hyperlink>
      <w:r w:rsidRPr="00385DB4">
        <w:rPr>
          <w:rFonts w:cstheme="minorHAnsi"/>
        </w:rPr>
        <w:t>) by clicking on Sampling Targets and viewing Targe</w:t>
      </w:r>
      <w:r w:rsidR="006612D3">
        <w:rPr>
          <w:rFonts w:cstheme="minorHAnsi"/>
        </w:rPr>
        <w:t>t Sampling Events by Stock”. Additionally, the table below gives some guidance on how much priority to give each stock. Stocks with high priority are generally difficult to obtain and should be sampled whenever available.</w:t>
      </w:r>
    </w:p>
    <w:p w14:paraId="5A02BC75" w14:textId="61F00C1A" w:rsidR="00B80768" w:rsidRPr="00385DB4" w:rsidRDefault="00B80768" w:rsidP="00B80768">
      <w:pPr>
        <w:spacing w:after="120"/>
        <w:rPr>
          <w:rFonts w:cstheme="minorHAnsi"/>
          <w:b/>
          <w:color w:val="000000"/>
          <w:lang w:val="en-GB"/>
        </w:rPr>
      </w:pPr>
      <w:r w:rsidRPr="00385DB4">
        <w:rPr>
          <w:rFonts w:cstheme="minorHAnsi"/>
          <w:b/>
          <w:color w:val="000000"/>
          <w:lang w:val="en-GB"/>
        </w:rPr>
        <w:t xml:space="preserve">Stocks and priority </w:t>
      </w:r>
    </w:p>
    <w:tbl>
      <w:tblPr>
        <w:tblW w:w="0" w:type="auto"/>
        <w:tblCellMar>
          <w:left w:w="0" w:type="dxa"/>
          <w:right w:w="0" w:type="dxa"/>
        </w:tblCellMar>
        <w:tblLook w:val="04A0" w:firstRow="1" w:lastRow="0" w:firstColumn="1" w:lastColumn="0" w:noHBand="0" w:noVBand="1"/>
      </w:tblPr>
      <w:tblGrid>
        <w:gridCol w:w="7240"/>
        <w:gridCol w:w="6"/>
      </w:tblGrid>
      <w:tr w:rsidR="00B80768" w:rsidRPr="00385DB4" w14:paraId="48E44EC2" w14:textId="77777777" w:rsidTr="006612D3">
        <w:tc>
          <w:tcPr>
            <w:tcW w:w="0" w:type="auto"/>
            <w:hideMark/>
          </w:tcPr>
          <w:tbl>
            <w:tblPr>
              <w:tblW w:w="7220" w:type="dxa"/>
              <w:tblCellMar>
                <w:left w:w="0" w:type="dxa"/>
                <w:right w:w="0" w:type="dxa"/>
              </w:tblCellMar>
              <w:tblLook w:val="04A0" w:firstRow="1" w:lastRow="0" w:firstColumn="1" w:lastColumn="0" w:noHBand="0" w:noVBand="1"/>
            </w:tblPr>
            <w:tblGrid>
              <w:gridCol w:w="3109"/>
              <w:gridCol w:w="4111"/>
            </w:tblGrid>
            <w:tr w:rsidR="00B80768" w:rsidRPr="00385DB4" w14:paraId="65D092F6" w14:textId="77777777" w:rsidTr="00713A37">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tcPr>
                <w:p w14:paraId="3604C0DA" w14:textId="77777777" w:rsidR="00B80768" w:rsidRPr="00385DB4" w:rsidRDefault="00B80768" w:rsidP="00713A37">
                  <w:pPr>
                    <w:spacing w:after="0" w:line="240" w:lineRule="auto"/>
                    <w:textAlignment w:val="top"/>
                    <w:rPr>
                      <w:rFonts w:eastAsia="Times New Roman" w:cstheme="minorHAnsi"/>
                      <w:b/>
                      <w:color w:val="000000"/>
                      <w:lang w:val="en-GB" w:eastAsia="en-GB"/>
                    </w:rPr>
                  </w:pPr>
                  <w:r w:rsidRPr="00385DB4">
                    <w:rPr>
                      <w:rFonts w:eastAsia="Times New Roman" w:cstheme="minorHAnsi"/>
                      <w:b/>
                      <w:color w:val="000000"/>
                      <w:lang w:val="en-GB" w:eastAsia="en-GB"/>
                    </w:rPr>
                    <w:t>Stock</w:t>
                  </w:r>
                </w:p>
              </w:tc>
              <w:tc>
                <w:tcPr>
                  <w:tcW w:w="4111" w:type="dxa"/>
                  <w:tcBorders>
                    <w:top w:val="single" w:sz="8" w:space="0" w:color="D3D3D3"/>
                    <w:left w:val="single" w:sz="8" w:space="0" w:color="D3D3D3"/>
                    <w:bottom w:val="single" w:sz="8" w:space="0" w:color="D3D3D3"/>
                    <w:right w:val="single" w:sz="8" w:space="0" w:color="D3D3D3"/>
                  </w:tcBorders>
                </w:tcPr>
                <w:p w14:paraId="6F6737B2" w14:textId="77777777" w:rsidR="00B80768" w:rsidRPr="00385DB4" w:rsidRDefault="00B80768" w:rsidP="00713A37">
                  <w:pPr>
                    <w:spacing w:after="0" w:line="240" w:lineRule="auto"/>
                    <w:textAlignment w:val="top"/>
                    <w:rPr>
                      <w:rFonts w:eastAsia="Times New Roman" w:cstheme="minorHAnsi"/>
                      <w:b/>
                      <w:color w:val="000000"/>
                      <w:lang w:val="en-GB" w:eastAsia="en-GB"/>
                    </w:rPr>
                  </w:pPr>
                  <w:r w:rsidRPr="00385DB4">
                    <w:rPr>
                      <w:rFonts w:eastAsia="Times New Roman" w:cstheme="minorHAnsi"/>
                      <w:b/>
                      <w:color w:val="000000"/>
                      <w:lang w:val="en-GB" w:eastAsia="en-GB"/>
                    </w:rPr>
                    <w:t xml:space="preserve"> Priority </w:t>
                  </w:r>
                </w:p>
              </w:tc>
            </w:tr>
            <w:tr w:rsidR="00B80768" w:rsidRPr="00385DB4" w14:paraId="02348A5E" w14:textId="77777777" w:rsidTr="00713A37">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0DA2C568"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Monk </w:t>
                  </w:r>
                  <w:proofErr w:type="spellStart"/>
                  <w:r w:rsidRPr="00385DB4">
                    <w:rPr>
                      <w:rFonts w:eastAsia="Times New Roman" w:cstheme="minorHAnsi"/>
                      <w:color w:val="000000"/>
                      <w:lang w:val="en-GB" w:eastAsia="en-GB"/>
                    </w:rPr>
                    <w:t>spp</w:t>
                  </w:r>
                  <w:proofErr w:type="spellEnd"/>
                  <w:r w:rsidRPr="00385DB4">
                    <w:rPr>
                      <w:rFonts w:eastAsia="Times New Roman" w:cstheme="minorHAnsi"/>
                      <w:color w:val="000000"/>
                      <w:lang w:val="en-GB" w:eastAsia="en-GB"/>
                    </w:rPr>
                    <w:t xml:space="preserve"> in IV,VI </w:t>
                  </w:r>
                </w:p>
              </w:tc>
              <w:tc>
                <w:tcPr>
                  <w:tcW w:w="4111" w:type="dxa"/>
                  <w:tcBorders>
                    <w:top w:val="single" w:sz="8" w:space="0" w:color="D3D3D3"/>
                    <w:left w:val="single" w:sz="8" w:space="0" w:color="D3D3D3"/>
                    <w:bottom w:val="single" w:sz="8" w:space="0" w:color="D3D3D3"/>
                    <w:right w:val="single" w:sz="8" w:space="0" w:color="D3D3D3"/>
                  </w:tcBorders>
                </w:tcPr>
                <w:p w14:paraId="387BD8AF"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 </w:t>
                  </w:r>
                </w:p>
              </w:tc>
            </w:tr>
            <w:tr w:rsidR="00B80768" w:rsidRPr="00385DB4" w14:paraId="205078D6"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34ACF4FE"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Monk bud in </w:t>
                  </w:r>
                  <w:proofErr w:type="spellStart"/>
                  <w:r w:rsidRPr="00385DB4">
                    <w:rPr>
                      <w:rFonts w:eastAsia="Times New Roman" w:cstheme="minorHAnsi"/>
                      <w:color w:val="000000"/>
                      <w:lang w:val="en-GB" w:eastAsia="en-GB"/>
                    </w:rPr>
                    <w:t>VIIb-k,VIII</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6A3F7AA2"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33AE71AF"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4A38775E"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Cod in </w:t>
                  </w:r>
                  <w:proofErr w:type="spellStart"/>
                  <w:r w:rsidRPr="00385DB4">
                    <w:rPr>
                      <w:rFonts w:eastAsia="Times New Roman" w:cstheme="minorHAnsi"/>
                      <w:color w:val="000000"/>
                      <w:lang w:val="en-GB" w:eastAsia="en-GB"/>
                    </w:rPr>
                    <w:t>VIa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734831E1"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Medium-give priority over Normal stocks</w:t>
                  </w:r>
                </w:p>
              </w:tc>
            </w:tr>
            <w:tr w:rsidR="00B80768" w:rsidRPr="00385DB4" w14:paraId="1C056BFB"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464C249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Cod in </w:t>
                  </w:r>
                  <w:proofErr w:type="spellStart"/>
                  <w:r w:rsidRPr="00385DB4">
                    <w:rPr>
                      <w:rFonts w:eastAsia="Times New Roman" w:cstheme="minorHAnsi"/>
                      <w:color w:val="000000"/>
                      <w:lang w:val="en-GB" w:eastAsia="en-GB"/>
                    </w:rPr>
                    <w:t>VIIa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72254CEF"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Medium-give priority over Normal stocks </w:t>
                  </w:r>
                </w:p>
              </w:tc>
            </w:tr>
            <w:tr w:rsidR="00B80768" w:rsidRPr="00385DB4" w14:paraId="1054DBCB"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170C391A"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Cod in </w:t>
                  </w:r>
                  <w:proofErr w:type="spellStart"/>
                  <w:r w:rsidRPr="00385DB4">
                    <w:rPr>
                      <w:rFonts w:eastAsia="Times New Roman" w:cstheme="minorHAnsi"/>
                      <w:color w:val="000000"/>
                      <w:lang w:val="en-GB" w:eastAsia="en-GB"/>
                    </w:rPr>
                    <w:t>VIIe</w:t>
                  </w:r>
                  <w:proofErr w:type="spellEnd"/>
                  <w:r w:rsidRPr="00385DB4">
                    <w:rPr>
                      <w:rFonts w:eastAsia="Times New Roman" w:cstheme="minorHAnsi"/>
                      <w:color w:val="000000"/>
                      <w:lang w:val="en-GB" w:eastAsia="en-GB"/>
                    </w:rPr>
                    <w:t>-k</w:t>
                  </w:r>
                </w:p>
              </w:tc>
              <w:tc>
                <w:tcPr>
                  <w:tcW w:w="4111" w:type="dxa"/>
                  <w:tcBorders>
                    <w:top w:val="single" w:sz="8" w:space="0" w:color="D3D3D3"/>
                    <w:left w:val="single" w:sz="8" w:space="0" w:color="D3D3D3"/>
                    <w:bottom w:val="single" w:sz="8" w:space="0" w:color="D3D3D3"/>
                    <w:right w:val="single" w:sz="8" w:space="0" w:color="D3D3D3"/>
                  </w:tcBorders>
                </w:tcPr>
                <w:p w14:paraId="4AF767C5"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16D71EAD"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2280AB74"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Cod in </w:t>
                  </w:r>
                  <w:proofErr w:type="spellStart"/>
                  <w:r w:rsidRPr="00385DB4">
                    <w:rPr>
                      <w:rFonts w:eastAsia="Times New Roman" w:cstheme="minorHAnsi"/>
                      <w:color w:val="000000"/>
                      <w:lang w:val="en-GB" w:eastAsia="en-GB"/>
                    </w:rPr>
                    <w:t>VIIbc</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3D3E372A"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High- </w:t>
                  </w:r>
                  <w:r w:rsidRPr="00385DB4">
                    <w:rPr>
                      <w:rFonts w:cstheme="minorHAnsi"/>
                      <w:lang w:val="en-GB"/>
                    </w:rPr>
                    <w:t xml:space="preserve">always sample </w:t>
                  </w:r>
                </w:p>
              </w:tc>
            </w:tr>
            <w:tr w:rsidR="00B80768" w:rsidRPr="00385DB4" w14:paraId="3B65703D"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55C09336"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Haddock in </w:t>
                  </w:r>
                  <w:proofErr w:type="spellStart"/>
                  <w:r w:rsidRPr="00385DB4">
                    <w:rPr>
                      <w:rFonts w:eastAsia="Times New Roman" w:cstheme="minorHAnsi"/>
                      <w:color w:val="000000"/>
                      <w:lang w:val="en-GB" w:eastAsia="en-GB"/>
                    </w:rPr>
                    <w:t>III,IV,VIa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57DC5994"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Medium-give priority over Normal stocks</w:t>
                  </w:r>
                </w:p>
              </w:tc>
            </w:tr>
            <w:tr w:rsidR="00B80768" w:rsidRPr="00385DB4" w14:paraId="275C37C1"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3D8F9619"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Haddock in </w:t>
                  </w:r>
                  <w:proofErr w:type="spellStart"/>
                  <w:r w:rsidRPr="00385DB4">
                    <w:rPr>
                      <w:rFonts w:eastAsia="Times New Roman" w:cstheme="minorHAnsi"/>
                      <w:color w:val="000000"/>
                      <w:lang w:val="en-GB" w:eastAsia="en-GB"/>
                    </w:rPr>
                    <w:t>VIb</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487E10ED"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High- </w:t>
                  </w:r>
                  <w:r w:rsidRPr="00385DB4">
                    <w:rPr>
                      <w:rFonts w:cstheme="minorHAnsi"/>
                      <w:lang w:val="en-GB"/>
                    </w:rPr>
                    <w:t>always sample</w:t>
                  </w:r>
                </w:p>
              </w:tc>
            </w:tr>
            <w:tr w:rsidR="00B80768" w:rsidRPr="00385DB4" w14:paraId="6BBAABD9"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17D3B0E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Haddock in </w:t>
                  </w:r>
                  <w:proofErr w:type="spellStart"/>
                  <w:r w:rsidRPr="00385DB4">
                    <w:rPr>
                      <w:rFonts w:eastAsia="Times New Roman" w:cstheme="minorHAnsi"/>
                      <w:color w:val="000000"/>
                      <w:lang w:val="en-GB" w:eastAsia="en-GB"/>
                    </w:rPr>
                    <w:t>VIIa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2F36FDFD"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High- </w:t>
                  </w:r>
                  <w:r w:rsidRPr="00385DB4">
                    <w:rPr>
                      <w:rFonts w:cstheme="minorHAnsi"/>
                      <w:lang w:val="en-GB"/>
                    </w:rPr>
                    <w:t>always sample</w:t>
                  </w:r>
                </w:p>
              </w:tc>
            </w:tr>
            <w:tr w:rsidR="00B80768" w:rsidRPr="00385DB4" w14:paraId="027A98BD"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735F94F9"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Haddock in </w:t>
                  </w:r>
                  <w:proofErr w:type="spellStart"/>
                  <w:r w:rsidRPr="00385DB4">
                    <w:rPr>
                      <w:rFonts w:eastAsia="Times New Roman" w:cstheme="minorHAnsi"/>
                      <w:color w:val="000000"/>
                      <w:lang w:val="en-GB" w:eastAsia="en-GB"/>
                    </w:rPr>
                    <w:t>VIIb</w:t>
                  </w:r>
                  <w:proofErr w:type="spellEnd"/>
                  <w:r w:rsidRPr="00385DB4">
                    <w:rPr>
                      <w:rFonts w:eastAsia="Times New Roman" w:cstheme="minorHAnsi"/>
                      <w:color w:val="000000"/>
                      <w:lang w:val="en-GB" w:eastAsia="en-GB"/>
                    </w:rPr>
                    <w:t>-k</w:t>
                  </w:r>
                </w:p>
              </w:tc>
              <w:tc>
                <w:tcPr>
                  <w:tcW w:w="4111" w:type="dxa"/>
                  <w:tcBorders>
                    <w:top w:val="single" w:sz="8" w:space="0" w:color="D3D3D3"/>
                    <w:left w:val="single" w:sz="8" w:space="0" w:color="D3D3D3"/>
                    <w:bottom w:val="single" w:sz="8" w:space="0" w:color="D3D3D3"/>
                    <w:right w:val="single" w:sz="8" w:space="0" w:color="D3D3D3"/>
                  </w:tcBorders>
                </w:tcPr>
                <w:p w14:paraId="34E2F916"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68BEFB15"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344232A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Hake in IV,VI,VII,VIII</w:t>
                  </w:r>
                </w:p>
              </w:tc>
              <w:tc>
                <w:tcPr>
                  <w:tcW w:w="4111" w:type="dxa"/>
                  <w:tcBorders>
                    <w:top w:val="single" w:sz="8" w:space="0" w:color="D3D3D3"/>
                    <w:left w:val="single" w:sz="8" w:space="0" w:color="D3D3D3"/>
                    <w:bottom w:val="single" w:sz="8" w:space="0" w:color="D3D3D3"/>
                    <w:right w:val="single" w:sz="8" w:space="0" w:color="D3D3D3"/>
                  </w:tcBorders>
                </w:tcPr>
                <w:p w14:paraId="6A9ECA2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328160F9"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01B35390" w14:textId="5C5FBA94" w:rsidR="00B80768" w:rsidRPr="00385DB4" w:rsidRDefault="00B80768" w:rsidP="006B771B">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Megrim </w:t>
                  </w:r>
                  <w:proofErr w:type="spellStart"/>
                  <w:r w:rsidRPr="00385DB4">
                    <w:rPr>
                      <w:rFonts w:eastAsia="Times New Roman" w:cstheme="minorHAnsi"/>
                      <w:color w:val="000000"/>
                      <w:lang w:val="en-GB" w:eastAsia="en-GB"/>
                    </w:rPr>
                    <w:t>spp</w:t>
                  </w:r>
                  <w:proofErr w:type="spellEnd"/>
                  <w:r w:rsidRPr="00385DB4">
                    <w:rPr>
                      <w:rFonts w:eastAsia="Times New Roman" w:cstheme="minorHAnsi"/>
                      <w:color w:val="000000"/>
                      <w:lang w:val="en-GB" w:eastAsia="en-GB"/>
                    </w:rPr>
                    <w:t xml:space="preserve"> in </w:t>
                  </w:r>
                  <w:proofErr w:type="spellStart"/>
                  <w:r w:rsidRPr="00385DB4">
                    <w:rPr>
                      <w:rFonts w:eastAsia="Times New Roman" w:cstheme="minorHAnsi"/>
                      <w:color w:val="000000"/>
                      <w:lang w:val="en-GB" w:eastAsia="en-GB"/>
                    </w:rPr>
                    <w:t>VIa</w:t>
                  </w:r>
                  <w:proofErr w:type="spellEnd"/>
                  <w:r w:rsidRPr="00385DB4">
                    <w:rPr>
                      <w:rFonts w:eastAsia="Times New Roman" w:cstheme="minorHAnsi"/>
                      <w:color w:val="000000"/>
                      <w:lang w:val="en-GB" w:eastAsia="en-GB"/>
                    </w:rPr>
                    <w:t>,</w:t>
                  </w:r>
                </w:p>
              </w:tc>
              <w:tc>
                <w:tcPr>
                  <w:tcW w:w="4111" w:type="dxa"/>
                  <w:tcBorders>
                    <w:top w:val="single" w:sz="8" w:space="0" w:color="D3D3D3"/>
                    <w:left w:val="single" w:sz="8" w:space="0" w:color="D3D3D3"/>
                    <w:bottom w:val="single" w:sz="8" w:space="0" w:color="D3D3D3"/>
                    <w:right w:val="single" w:sz="8" w:space="0" w:color="D3D3D3"/>
                  </w:tcBorders>
                </w:tcPr>
                <w:p w14:paraId="57996340"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Medium-give priority over Normal stocks</w:t>
                  </w:r>
                </w:p>
              </w:tc>
            </w:tr>
            <w:tr w:rsidR="00B80768" w:rsidRPr="00385DB4" w14:paraId="501A7538"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28720F51"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Ling in VI-XII</w:t>
                  </w:r>
                </w:p>
              </w:tc>
              <w:tc>
                <w:tcPr>
                  <w:tcW w:w="4111" w:type="dxa"/>
                  <w:tcBorders>
                    <w:top w:val="single" w:sz="8" w:space="0" w:color="D3D3D3"/>
                    <w:left w:val="single" w:sz="8" w:space="0" w:color="D3D3D3"/>
                    <w:bottom w:val="single" w:sz="8" w:space="0" w:color="D3D3D3"/>
                    <w:right w:val="single" w:sz="8" w:space="0" w:color="D3D3D3"/>
                  </w:tcBorders>
                </w:tcPr>
                <w:p w14:paraId="3AC26E9E"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4CEAD018"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220FCCA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Megrim </w:t>
                  </w:r>
                  <w:proofErr w:type="spellStart"/>
                  <w:r w:rsidRPr="00385DB4">
                    <w:rPr>
                      <w:rFonts w:eastAsia="Times New Roman" w:cstheme="minorHAnsi"/>
                      <w:color w:val="000000"/>
                      <w:lang w:val="en-GB" w:eastAsia="en-GB"/>
                    </w:rPr>
                    <w:t>whif</w:t>
                  </w:r>
                  <w:proofErr w:type="spellEnd"/>
                  <w:r w:rsidRPr="00385DB4">
                    <w:rPr>
                      <w:rFonts w:eastAsia="Times New Roman" w:cstheme="minorHAnsi"/>
                      <w:color w:val="000000"/>
                      <w:lang w:val="en-GB" w:eastAsia="en-GB"/>
                    </w:rPr>
                    <w:t xml:space="preserve"> in VII,VIII</w:t>
                  </w:r>
                </w:p>
              </w:tc>
              <w:tc>
                <w:tcPr>
                  <w:tcW w:w="4111" w:type="dxa"/>
                  <w:tcBorders>
                    <w:top w:val="single" w:sz="8" w:space="0" w:color="D3D3D3"/>
                    <w:left w:val="single" w:sz="8" w:space="0" w:color="D3D3D3"/>
                    <w:bottom w:val="single" w:sz="8" w:space="0" w:color="D3D3D3"/>
                    <w:right w:val="single" w:sz="8" w:space="0" w:color="D3D3D3"/>
                  </w:tcBorders>
                </w:tcPr>
                <w:p w14:paraId="532BA877"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3F2F82AD"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673E1404"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Monk </w:t>
                  </w:r>
                  <w:proofErr w:type="spellStart"/>
                  <w:r w:rsidRPr="00385DB4">
                    <w:rPr>
                      <w:rFonts w:eastAsia="Times New Roman" w:cstheme="minorHAnsi"/>
                      <w:color w:val="000000"/>
                      <w:lang w:val="en-GB" w:eastAsia="en-GB"/>
                    </w:rPr>
                    <w:t>pis</w:t>
                  </w:r>
                  <w:proofErr w:type="spellEnd"/>
                  <w:r w:rsidRPr="00385DB4">
                    <w:rPr>
                      <w:rFonts w:eastAsia="Times New Roman" w:cstheme="minorHAnsi"/>
                      <w:color w:val="000000"/>
                      <w:lang w:val="en-GB" w:eastAsia="en-GB"/>
                    </w:rPr>
                    <w:t xml:space="preserve"> in </w:t>
                  </w:r>
                  <w:proofErr w:type="spellStart"/>
                  <w:r w:rsidRPr="00385DB4">
                    <w:rPr>
                      <w:rFonts w:eastAsia="Times New Roman" w:cstheme="minorHAnsi"/>
                      <w:color w:val="000000"/>
                      <w:lang w:val="en-GB" w:eastAsia="en-GB"/>
                    </w:rPr>
                    <w:t>VIIb-k,VIII</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5392BB7D"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6CEA3C97"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1CB4FFA4"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Plaice in </w:t>
                  </w:r>
                  <w:proofErr w:type="spellStart"/>
                  <w:r w:rsidRPr="00385DB4">
                    <w:rPr>
                      <w:rFonts w:eastAsia="Times New Roman" w:cstheme="minorHAnsi"/>
                      <w:color w:val="000000"/>
                      <w:lang w:val="en-GB" w:eastAsia="en-GB"/>
                    </w:rPr>
                    <w:t>VIIa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66BFF36B"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High- </w:t>
                  </w:r>
                  <w:r w:rsidRPr="00385DB4">
                    <w:rPr>
                      <w:rFonts w:cstheme="minorHAnsi"/>
                      <w:lang w:val="en-GB"/>
                    </w:rPr>
                    <w:t>always sample</w:t>
                  </w:r>
                </w:p>
              </w:tc>
            </w:tr>
            <w:tr w:rsidR="00B80768" w:rsidRPr="00385DB4" w14:paraId="0F7CEF12"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71235C32"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Plaice in </w:t>
                  </w:r>
                  <w:proofErr w:type="spellStart"/>
                  <w:r w:rsidRPr="00385DB4">
                    <w:rPr>
                      <w:rFonts w:eastAsia="Times New Roman" w:cstheme="minorHAnsi"/>
                      <w:color w:val="000000"/>
                      <w:lang w:val="en-GB" w:eastAsia="en-GB"/>
                    </w:rPr>
                    <w:t>VIIfg</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7494E75E"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6B648AC5"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46EC4AFF"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Plaice in </w:t>
                  </w:r>
                  <w:proofErr w:type="spellStart"/>
                  <w:r w:rsidRPr="00385DB4">
                    <w:rPr>
                      <w:rFonts w:eastAsia="Times New Roman" w:cstheme="minorHAnsi"/>
                      <w:color w:val="000000"/>
                      <w:lang w:val="en-GB" w:eastAsia="en-GB"/>
                    </w:rPr>
                    <w:t>VIIh</w:t>
                  </w:r>
                  <w:proofErr w:type="spellEnd"/>
                  <w:r w:rsidRPr="00385DB4">
                    <w:rPr>
                      <w:rFonts w:eastAsia="Times New Roman" w:cstheme="minorHAnsi"/>
                      <w:color w:val="000000"/>
                      <w:lang w:val="en-GB" w:eastAsia="en-GB"/>
                    </w:rPr>
                    <w:t>-k</w:t>
                  </w:r>
                </w:p>
              </w:tc>
              <w:tc>
                <w:tcPr>
                  <w:tcW w:w="4111" w:type="dxa"/>
                  <w:tcBorders>
                    <w:top w:val="single" w:sz="8" w:space="0" w:color="D3D3D3"/>
                    <w:left w:val="single" w:sz="8" w:space="0" w:color="D3D3D3"/>
                    <w:bottom w:val="single" w:sz="8" w:space="0" w:color="D3D3D3"/>
                    <w:right w:val="single" w:sz="8" w:space="0" w:color="D3D3D3"/>
                  </w:tcBorders>
                </w:tcPr>
                <w:p w14:paraId="72060116"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Medium-give priority over Normal stocks</w:t>
                  </w:r>
                </w:p>
              </w:tc>
            </w:tr>
            <w:tr w:rsidR="00B80768" w:rsidRPr="00385DB4" w14:paraId="12CBB105"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0B2CA96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Saithe in IV,VI</w:t>
                  </w:r>
                </w:p>
              </w:tc>
              <w:tc>
                <w:tcPr>
                  <w:tcW w:w="4111" w:type="dxa"/>
                  <w:tcBorders>
                    <w:top w:val="single" w:sz="8" w:space="0" w:color="D3D3D3"/>
                    <w:left w:val="single" w:sz="8" w:space="0" w:color="D3D3D3"/>
                    <w:bottom w:val="single" w:sz="8" w:space="0" w:color="D3D3D3"/>
                    <w:right w:val="single" w:sz="8" w:space="0" w:color="D3D3D3"/>
                  </w:tcBorders>
                </w:tcPr>
                <w:p w14:paraId="4B6C3F78"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4D3889B2"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2B52B8CD"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Saithe in VII</w:t>
                  </w:r>
                </w:p>
              </w:tc>
              <w:tc>
                <w:tcPr>
                  <w:tcW w:w="4111" w:type="dxa"/>
                  <w:tcBorders>
                    <w:top w:val="single" w:sz="8" w:space="0" w:color="D3D3D3"/>
                    <w:left w:val="single" w:sz="8" w:space="0" w:color="D3D3D3"/>
                    <w:bottom w:val="single" w:sz="8" w:space="0" w:color="D3D3D3"/>
                    <w:right w:val="single" w:sz="8" w:space="0" w:color="D3D3D3"/>
                  </w:tcBorders>
                </w:tcPr>
                <w:p w14:paraId="1F885BDA"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3436EBCC"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0D0740CB"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lastRenderedPageBreak/>
                    <w:t>Pollack in VI,VII</w:t>
                  </w:r>
                </w:p>
              </w:tc>
              <w:tc>
                <w:tcPr>
                  <w:tcW w:w="4111" w:type="dxa"/>
                  <w:tcBorders>
                    <w:top w:val="single" w:sz="8" w:space="0" w:color="D3D3D3"/>
                    <w:left w:val="single" w:sz="8" w:space="0" w:color="D3D3D3"/>
                    <w:bottom w:val="single" w:sz="8" w:space="0" w:color="D3D3D3"/>
                    <w:right w:val="single" w:sz="8" w:space="0" w:color="D3D3D3"/>
                  </w:tcBorders>
                </w:tcPr>
                <w:p w14:paraId="6A4D5807"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6A1E37CF"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3A00B020"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Sole in </w:t>
                  </w:r>
                  <w:proofErr w:type="spellStart"/>
                  <w:r w:rsidRPr="00385DB4">
                    <w:rPr>
                      <w:rFonts w:eastAsia="Times New Roman" w:cstheme="minorHAnsi"/>
                      <w:color w:val="000000"/>
                      <w:lang w:val="en-GB" w:eastAsia="en-GB"/>
                    </w:rPr>
                    <w:t>VIIa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47718C3F"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High- </w:t>
                  </w:r>
                  <w:r w:rsidRPr="00385DB4">
                    <w:rPr>
                      <w:rFonts w:cstheme="minorHAnsi"/>
                      <w:lang w:val="en-GB"/>
                    </w:rPr>
                    <w:t>always sample</w:t>
                  </w:r>
                </w:p>
              </w:tc>
            </w:tr>
            <w:tr w:rsidR="00B80768" w:rsidRPr="00385DB4" w14:paraId="0A4ABB78"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244FE1C2"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Sole in </w:t>
                  </w:r>
                  <w:proofErr w:type="spellStart"/>
                  <w:r w:rsidRPr="00385DB4">
                    <w:rPr>
                      <w:rFonts w:eastAsia="Times New Roman" w:cstheme="minorHAnsi"/>
                      <w:color w:val="000000"/>
                      <w:lang w:val="en-GB" w:eastAsia="en-GB"/>
                    </w:rPr>
                    <w:t>VIIfg</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279495F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Normal</w:t>
                  </w:r>
                </w:p>
              </w:tc>
            </w:tr>
            <w:tr w:rsidR="00B80768" w:rsidRPr="00385DB4" w14:paraId="7D5913C6"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700692AE"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Sole in </w:t>
                  </w:r>
                  <w:proofErr w:type="spellStart"/>
                  <w:r w:rsidRPr="00385DB4">
                    <w:rPr>
                      <w:rFonts w:eastAsia="Times New Roman" w:cstheme="minorHAnsi"/>
                      <w:color w:val="000000"/>
                      <w:lang w:val="en-GB" w:eastAsia="en-GB"/>
                    </w:rPr>
                    <w:t>VIIh</w:t>
                  </w:r>
                  <w:proofErr w:type="spellEnd"/>
                  <w:r w:rsidRPr="00385DB4">
                    <w:rPr>
                      <w:rFonts w:eastAsia="Times New Roman" w:cstheme="minorHAnsi"/>
                      <w:color w:val="000000"/>
                      <w:lang w:val="en-GB" w:eastAsia="en-GB"/>
                    </w:rPr>
                    <w:t>-k</w:t>
                  </w:r>
                </w:p>
              </w:tc>
              <w:tc>
                <w:tcPr>
                  <w:tcW w:w="4111" w:type="dxa"/>
                  <w:tcBorders>
                    <w:top w:val="single" w:sz="8" w:space="0" w:color="D3D3D3"/>
                    <w:left w:val="single" w:sz="8" w:space="0" w:color="D3D3D3"/>
                    <w:bottom w:val="single" w:sz="8" w:space="0" w:color="D3D3D3"/>
                    <w:right w:val="single" w:sz="8" w:space="0" w:color="D3D3D3"/>
                  </w:tcBorders>
                </w:tcPr>
                <w:p w14:paraId="4735FDDE"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Medium-give priority over Normal stocks</w:t>
                  </w:r>
                </w:p>
              </w:tc>
            </w:tr>
            <w:tr w:rsidR="00B80768" w:rsidRPr="00385DB4" w14:paraId="7BB42A09"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5D5882DF"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Whiting in </w:t>
                  </w:r>
                  <w:proofErr w:type="spellStart"/>
                  <w:r w:rsidRPr="00385DB4">
                    <w:rPr>
                      <w:rFonts w:eastAsia="Times New Roman" w:cstheme="minorHAnsi"/>
                      <w:color w:val="000000"/>
                      <w:lang w:val="en-GB" w:eastAsia="en-GB"/>
                    </w:rPr>
                    <w:t>VIa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27A18D3D" w14:textId="089CA8C9" w:rsidR="00B80768" w:rsidRPr="00385DB4" w:rsidRDefault="00B80768" w:rsidP="0056755B">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w:t>
                  </w:r>
                  <w:r w:rsidR="0056755B">
                    <w:rPr>
                      <w:rFonts w:eastAsia="Times New Roman" w:cstheme="minorHAnsi"/>
                      <w:color w:val="000000"/>
                      <w:lang w:val="en-GB" w:eastAsia="en-GB"/>
                    </w:rPr>
                    <w:t>High</w:t>
                  </w:r>
                  <w:r w:rsidRPr="00385DB4">
                    <w:rPr>
                      <w:rFonts w:eastAsia="Times New Roman" w:cstheme="minorHAnsi"/>
                      <w:color w:val="000000"/>
                      <w:lang w:val="en-GB" w:eastAsia="en-GB"/>
                    </w:rPr>
                    <w:t>-give priority over Normal stocks</w:t>
                  </w:r>
                </w:p>
              </w:tc>
            </w:tr>
            <w:tr w:rsidR="00B80768" w:rsidRPr="00385DB4" w14:paraId="261AFB65"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49BD830C"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Whiting in </w:t>
                  </w:r>
                  <w:proofErr w:type="spellStart"/>
                  <w:r w:rsidRPr="00385DB4">
                    <w:rPr>
                      <w:rFonts w:eastAsia="Times New Roman" w:cstheme="minorHAnsi"/>
                      <w:color w:val="000000"/>
                      <w:lang w:val="en-GB" w:eastAsia="en-GB"/>
                    </w:rPr>
                    <w:t>VIIa</w:t>
                  </w:r>
                  <w:proofErr w:type="spellEnd"/>
                </w:p>
              </w:tc>
              <w:tc>
                <w:tcPr>
                  <w:tcW w:w="4111" w:type="dxa"/>
                  <w:tcBorders>
                    <w:top w:val="single" w:sz="8" w:space="0" w:color="D3D3D3"/>
                    <w:left w:val="single" w:sz="8" w:space="0" w:color="D3D3D3"/>
                    <w:bottom w:val="single" w:sz="8" w:space="0" w:color="D3D3D3"/>
                    <w:right w:val="single" w:sz="8" w:space="0" w:color="D3D3D3"/>
                  </w:tcBorders>
                </w:tcPr>
                <w:p w14:paraId="06592CDE" w14:textId="77777777" w:rsidR="00B80768" w:rsidRPr="00385DB4"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lang w:val="en-GB" w:eastAsia="en-GB"/>
                    </w:rPr>
                    <w:t xml:space="preserve"> High- </w:t>
                  </w:r>
                  <w:r w:rsidRPr="00385DB4">
                    <w:rPr>
                      <w:rFonts w:cstheme="minorHAnsi"/>
                      <w:lang w:val="en-GB"/>
                    </w:rPr>
                    <w:t>always sample</w:t>
                  </w:r>
                </w:p>
              </w:tc>
            </w:tr>
            <w:tr w:rsidR="00B80768" w:rsidRPr="00385DB4" w14:paraId="19B7640C"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hideMark/>
                </w:tcPr>
                <w:p w14:paraId="742B14C0" w14:textId="77777777" w:rsidR="00B80768" w:rsidRPr="00385DB4" w:rsidRDefault="00B80768" w:rsidP="00713A37">
                  <w:pPr>
                    <w:spacing w:after="0" w:line="240" w:lineRule="auto"/>
                    <w:textAlignment w:val="top"/>
                    <w:rPr>
                      <w:rFonts w:eastAsia="Times New Roman" w:cstheme="minorHAnsi"/>
                      <w:color w:val="000000"/>
                      <w:sz w:val="20"/>
                      <w:szCs w:val="20"/>
                      <w:lang w:val="en-GB" w:eastAsia="en-GB"/>
                    </w:rPr>
                  </w:pPr>
                  <w:r w:rsidRPr="00385DB4">
                    <w:rPr>
                      <w:rFonts w:eastAsia="Times New Roman" w:cstheme="minorHAnsi"/>
                      <w:color w:val="000000"/>
                      <w:sz w:val="20"/>
                      <w:szCs w:val="20"/>
                      <w:lang w:val="en-GB" w:eastAsia="en-GB"/>
                    </w:rPr>
                    <w:t xml:space="preserve">Whiting in </w:t>
                  </w:r>
                  <w:proofErr w:type="spellStart"/>
                  <w:r w:rsidRPr="00385DB4">
                    <w:rPr>
                      <w:rFonts w:eastAsia="Times New Roman" w:cstheme="minorHAnsi"/>
                      <w:color w:val="000000"/>
                      <w:sz w:val="20"/>
                      <w:szCs w:val="20"/>
                      <w:lang w:val="en-GB" w:eastAsia="en-GB"/>
                    </w:rPr>
                    <w:t>VIIb</w:t>
                  </w:r>
                  <w:proofErr w:type="spellEnd"/>
                  <w:r w:rsidRPr="00385DB4">
                    <w:rPr>
                      <w:rFonts w:eastAsia="Times New Roman" w:cstheme="minorHAnsi"/>
                      <w:color w:val="000000"/>
                      <w:sz w:val="20"/>
                      <w:szCs w:val="20"/>
                      <w:lang w:val="en-GB" w:eastAsia="en-GB"/>
                    </w:rPr>
                    <w:t>-k</w:t>
                  </w:r>
                </w:p>
              </w:tc>
              <w:tc>
                <w:tcPr>
                  <w:tcW w:w="4111" w:type="dxa"/>
                  <w:tcBorders>
                    <w:top w:val="single" w:sz="8" w:space="0" w:color="D3D3D3"/>
                    <w:left w:val="single" w:sz="8" w:space="0" w:color="D3D3D3"/>
                    <w:bottom w:val="single" w:sz="8" w:space="0" w:color="D3D3D3"/>
                    <w:right w:val="single" w:sz="8" w:space="0" w:color="D3D3D3"/>
                  </w:tcBorders>
                </w:tcPr>
                <w:p w14:paraId="33C7F965" w14:textId="31AF3768" w:rsidR="006612D3" w:rsidRPr="006612D3" w:rsidRDefault="00B80768" w:rsidP="00713A37">
                  <w:pPr>
                    <w:spacing w:after="0" w:line="240" w:lineRule="auto"/>
                    <w:textAlignment w:val="top"/>
                    <w:rPr>
                      <w:rFonts w:eastAsia="Times New Roman" w:cstheme="minorHAnsi"/>
                      <w:color w:val="000000"/>
                      <w:lang w:val="en-GB" w:eastAsia="en-GB"/>
                    </w:rPr>
                  </w:pPr>
                  <w:r w:rsidRPr="00385DB4">
                    <w:rPr>
                      <w:rFonts w:eastAsia="Times New Roman" w:cstheme="minorHAnsi"/>
                      <w:color w:val="000000"/>
                      <w:sz w:val="20"/>
                      <w:szCs w:val="20"/>
                      <w:lang w:val="en-GB" w:eastAsia="en-GB"/>
                    </w:rPr>
                    <w:t xml:space="preserve"> </w:t>
                  </w:r>
                  <w:r w:rsidR="006612D3">
                    <w:rPr>
                      <w:rFonts w:eastAsia="Times New Roman" w:cstheme="minorHAnsi"/>
                      <w:color w:val="000000"/>
                      <w:lang w:val="en-GB" w:eastAsia="en-GB"/>
                    </w:rPr>
                    <w:t>Normal</w:t>
                  </w:r>
                </w:p>
              </w:tc>
            </w:tr>
            <w:tr w:rsidR="006612D3" w:rsidRPr="00385DB4" w14:paraId="7C0CDA18" w14:textId="77777777" w:rsidTr="00713A37">
              <w:trPr>
                <w:trHeight w:val="340"/>
              </w:trPr>
              <w:tc>
                <w:tcPr>
                  <w:tcW w:w="3109" w:type="dxa"/>
                  <w:tcBorders>
                    <w:top w:val="single" w:sz="8" w:space="0" w:color="D3D3D3"/>
                    <w:left w:val="single" w:sz="8" w:space="0" w:color="D3D3D3"/>
                    <w:bottom w:val="single" w:sz="8" w:space="0" w:color="D3D3D3"/>
                    <w:right w:val="single" w:sz="8" w:space="0" w:color="D3D3D3"/>
                  </w:tcBorders>
                  <w:shd w:val="clear" w:color="auto" w:fill="auto"/>
                  <w:tcMar>
                    <w:top w:w="40" w:type="dxa"/>
                    <w:left w:w="40" w:type="dxa"/>
                    <w:bottom w:w="40" w:type="dxa"/>
                    <w:right w:w="40" w:type="dxa"/>
                  </w:tcMar>
                </w:tcPr>
                <w:p w14:paraId="2ADE2006" w14:textId="3A7D6344" w:rsidR="006612D3" w:rsidRPr="00385DB4" w:rsidRDefault="006612D3" w:rsidP="006612D3">
                  <w:pPr>
                    <w:spacing w:after="0" w:line="240" w:lineRule="auto"/>
                    <w:textAlignment w:val="top"/>
                    <w:rPr>
                      <w:rFonts w:eastAsia="Times New Roman" w:cstheme="minorHAnsi"/>
                      <w:color w:val="000000"/>
                      <w:sz w:val="20"/>
                      <w:szCs w:val="20"/>
                      <w:lang w:val="en-GB" w:eastAsia="en-GB"/>
                    </w:rPr>
                  </w:pPr>
                  <w:r>
                    <w:rPr>
                      <w:rFonts w:eastAsia="Times New Roman" w:cstheme="minorHAnsi"/>
                      <w:color w:val="000000"/>
                      <w:sz w:val="20"/>
                      <w:szCs w:val="20"/>
                      <w:lang w:val="en-GB" w:eastAsia="en-GB"/>
                    </w:rPr>
                    <w:t>Any other stock / species</w:t>
                  </w:r>
                </w:p>
              </w:tc>
              <w:tc>
                <w:tcPr>
                  <w:tcW w:w="4111" w:type="dxa"/>
                  <w:tcBorders>
                    <w:top w:val="single" w:sz="8" w:space="0" w:color="D3D3D3"/>
                    <w:left w:val="single" w:sz="8" w:space="0" w:color="D3D3D3"/>
                    <w:bottom w:val="single" w:sz="8" w:space="0" w:color="D3D3D3"/>
                    <w:right w:val="single" w:sz="8" w:space="0" w:color="D3D3D3"/>
                  </w:tcBorders>
                </w:tcPr>
                <w:p w14:paraId="267F487E" w14:textId="7755EEBB" w:rsidR="006612D3" w:rsidRPr="00385DB4" w:rsidRDefault="006612D3" w:rsidP="006612D3">
                  <w:pPr>
                    <w:spacing w:after="0" w:line="240" w:lineRule="auto"/>
                    <w:textAlignment w:val="top"/>
                    <w:rPr>
                      <w:rFonts w:eastAsia="Times New Roman" w:cstheme="minorHAnsi"/>
                      <w:color w:val="000000"/>
                      <w:sz w:val="20"/>
                      <w:szCs w:val="20"/>
                      <w:lang w:val="en-GB" w:eastAsia="en-GB"/>
                    </w:rPr>
                  </w:pPr>
                  <w:r>
                    <w:rPr>
                      <w:rFonts w:eastAsia="Times New Roman" w:cstheme="minorHAnsi"/>
                      <w:color w:val="000000"/>
                      <w:sz w:val="20"/>
                      <w:szCs w:val="20"/>
                      <w:lang w:val="en-GB" w:eastAsia="en-GB"/>
                    </w:rPr>
                    <w:t>Low – only sample when you have time</w:t>
                  </w:r>
                </w:p>
              </w:tc>
            </w:tr>
          </w:tbl>
          <w:p w14:paraId="2B85D75C" w14:textId="77777777" w:rsidR="00B80768" w:rsidRPr="00385DB4" w:rsidRDefault="00B80768" w:rsidP="00713A37">
            <w:pPr>
              <w:spacing w:after="0" w:line="240" w:lineRule="auto"/>
              <w:rPr>
                <w:rFonts w:eastAsia="Times New Roman" w:cstheme="minorHAnsi"/>
                <w:color w:val="696969"/>
                <w:sz w:val="19"/>
                <w:szCs w:val="19"/>
                <w:lang w:val="en-US" w:eastAsia="en-GB"/>
              </w:rPr>
            </w:pPr>
          </w:p>
        </w:tc>
        <w:tc>
          <w:tcPr>
            <w:tcW w:w="0" w:type="auto"/>
            <w:hideMark/>
          </w:tcPr>
          <w:p w14:paraId="48A3A456" w14:textId="77777777" w:rsidR="00B80768" w:rsidRPr="00385DB4" w:rsidRDefault="00B80768" w:rsidP="00713A37">
            <w:pPr>
              <w:spacing w:after="0" w:line="240" w:lineRule="auto"/>
              <w:rPr>
                <w:rFonts w:eastAsia="Times New Roman" w:cstheme="minorHAnsi"/>
                <w:sz w:val="20"/>
                <w:szCs w:val="20"/>
                <w:lang w:val="en-GB" w:eastAsia="en-GB"/>
              </w:rPr>
            </w:pPr>
          </w:p>
        </w:tc>
      </w:tr>
    </w:tbl>
    <w:p w14:paraId="2F125944" w14:textId="16D81F54" w:rsidR="00B80768" w:rsidRPr="00385DB4" w:rsidRDefault="00B80768" w:rsidP="004B34AF">
      <w:pPr>
        <w:rPr>
          <w:rFonts w:cstheme="minorHAnsi"/>
        </w:rPr>
      </w:pPr>
    </w:p>
    <w:p w14:paraId="44557442"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If you sample multiple grades from one stock from one vessel this is considered a single sample. So a sample is defined as the measurements taken from the unique combination of a stock and fishing trip.</w:t>
      </w:r>
    </w:p>
    <w:p w14:paraId="1D59DA8D"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 xml:space="preserve">Some of the stocks in the table above will be difficult to sample, particularly </w:t>
      </w:r>
      <w:proofErr w:type="spellStart"/>
      <w:r w:rsidRPr="00385DB4">
        <w:rPr>
          <w:rFonts w:cstheme="minorHAnsi"/>
        </w:rPr>
        <w:t>VIIa</w:t>
      </w:r>
      <w:proofErr w:type="spellEnd"/>
      <w:r w:rsidRPr="00385DB4">
        <w:rPr>
          <w:rFonts w:cstheme="minorHAnsi"/>
        </w:rPr>
        <w:t xml:space="preserve"> stocks and some </w:t>
      </w:r>
      <w:proofErr w:type="spellStart"/>
      <w:r w:rsidRPr="00385DB4">
        <w:rPr>
          <w:rFonts w:cstheme="minorHAnsi"/>
        </w:rPr>
        <w:t>VIa</w:t>
      </w:r>
      <w:proofErr w:type="spellEnd"/>
      <w:r w:rsidRPr="00385DB4">
        <w:rPr>
          <w:rFonts w:cstheme="minorHAnsi"/>
        </w:rPr>
        <w:t xml:space="preserve"> and </w:t>
      </w:r>
      <w:proofErr w:type="spellStart"/>
      <w:r w:rsidRPr="00385DB4">
        <w:rPr>
          <w:rFonts w:cstheme="minorHAnsi"/>
        </w:rPr>
        <w:t>VIb</w:t>
      </w:r>
      <w:proofErr w:type="spellEnd"/>
      <w:r w:rsidRPr="00385DB4">
        <w:rPr>
          <w:rFonts w:cstheme="minorHAnsi"/>
        </w:rPr>
        <w:t xml:space="preserve"> stocks. Try to give priority to the ‘difficult’ stocks and plan sampling trips accordingly. If you didn’t achieve the stock targets but you have achieved the port targets for the port where these stocks are landed, you may have to do additional sampling trips.</w:t>
      </w:r>
    </w:p>
    <w:p w14:paraId="1B220D25"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If a fishery suddenly picks up, (e.g. this could happen with Rockall haddock), then the targets will need to be increased.</w:t>
      </w:r>
    </w:p>
    <w:p w14:paraId="045F0795"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It is more important to sample different stocks than it is to sample different vessels, so if you have the choice between sampling the same stock from two vessels or two stocks from the same vessel, go for the second option</w:t>
      </w:r>
    </w:p>
    <w:p w14:paraId="4CB28903"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 xml:space="preserve">The two species of monk and those of megrim should be sampled in proportion to their landings; so if 10% of the landings are </w:t>
      </w:r>
      <w:r w:rsidRPr="00385DB4">
        <w:rPr>
          <w:rFonts w:cstheme="minorHAnsi"/>
          <w:i/>
        </w:rPr>
        <w:t xml:space="preserve">L </w:t>
      </w:r>
      <w:proofErr w:type="spellStart"/>
      <w:r w:rsidRPr="00385DB4">
        <w:rPr>
          <w:rFonts w:cstheme="minorHAnsi"/>
          <w:i/>
        </w:rPr>
        <w:t>budegassa</w:t>
      </w:r>
      <w:proofErr w:type="spellEnd"/>
      <w:r w:rsidRPr="00385DB4">
        <w:rPr>
          <w:rFonts w:cstheme="minorHAnsi"/>
        </w:rPr>
        <w:t xml:space="preserve">, hopefully we will end up with 10% of </w:t>
      </w:r>
      <w:proofErr w:type="spellStart"/>
      <w:r w:rsidRPr="00385DB4">
        <w:rPr>
          <w:rFonts w:cstheme="minorHAnsi"/>
          <w:i/>
        </w:rPr>
        <w:t>budegassa</w:t>
      </w:r>
      <w:proofErr w:type="spellEnd"/>
      <w:r w:rsidRPr="00385DB4">
        <w:rPr>
          <w:rFonts w:cstheme="minorHAnsi"/>
        </w:rPr>
        <w:t xml:space="preserve"> in our monkfish samples. So within monkfish stocks and megrim stocks, do not target specific species.</w:t>
      </w:r>
    </w:p>
    <w:p w14:paraId="783F2688" w14:textId="77777777" w:rsidR="0064284B" w:rsidRPr="00385DB4" w:rsidRDefault="0064284B" w:rsidP="0064284B">
      <w:pPr>
        <w:pStyle w:val="Heading2"/>
        <w:rPr>
          <w:rFonts w:asciiTheme="minorHAnsi" w:hAnsiTheme="minorHAnsi" w:cstheme="minorHAnsi"/>
        </w:rPr>
      </w:pPr>
      <w:r w:rsidRPr="00385DB4">
        <w:rPr>
          <w:rFonts w:asciiTheme="minorHAnsi" w:hAnsiTheme="minorHAnsi" w:cstheme="minorHAnsi"/>
        </w:rPr>
        <w:t xml:space="preserve">Vessel selection </w:t>
      </w:r>
    </w:p>
    <w:p w14:paraId="29B62592" w14:textId="5F9EE64C" w:rsidR="0064284B" w:rsidRPr="00385DB4" w:rsidRDefault="0064284B" w:rsidP="0064284B">
      <w:pPr>
        <w:rPr>
          <w:rFonts w:cstheme="minorHAnsi"/>
        </w:rPr>
      </w:pPr>
      <w:r w:rsidRPr="00385DB4">
        <w:rPr>
          <w:rFonts w:cstheme="minorHAnsi"/>
        </w:rPr>
        <w:t>If numerous vessels have landed in</w:t>
      </w:r>
      <w:r w:rsidR="006612D3">
        <w:rPr>
          <w:rFonts w:cstheme="minorHAnsi"/>
        </w:rPr>
        <w:t xml:space="preserve"> or transported </w:t>
      </w:r>
      <w:r w:rsidRPr="00385DB4">
        <w:rPr>
          <w:rFonts w:cstheme="minorHAnsi"/>
        </w:rPr>
        <w:t xml:space="preserve"> to the sampling location, and they have landings of the species you intend to sample then randomly select the vessel by landing location depending on </w:t>
      </w:r>
      <w:r w:rsidR="006612D3">
        <w:rPr>
          <w:rFonts w:cstheme="minorHAnsi"/>
        </w:rPr>
        <w:t xml:space="preserve">the stocks you need to target. </w:t>
      </w:r>
      <w:r w:rsidRPr="00385DB4">
        <w:rPr>
          <w:rFonts w:cstheme="minorHAnsi"/>
        </w:rPr>
        <w:t xml:space="preserve">  </w:t>
      </w:r>
    </w:p>
    <w:p w14:paraId="4BCC16BF" w14:textId="77777777" w:rsidR="004B34AF" w:rsidRPr="00385DB4" w:rsidRDefault="004B34AF" w:rsidP="004B34AF">
      <w:pPr>
        <w:pStyle w:val="Heading2"/>
        <w:rPr>
          <w:rFonts w:asciiTheme="minorHAnsi" w:hAnsiTheme="minorHAnsi" w:cstheme="minorHAnsi"/>
        </w:rPr>
      </w:pPr>
    </w:p>
    <w:p w14:paraId="6F918CE1" w14:textId="77777777" w:rsidR="004B34AF" w:rsidRPr="00385DB4" w:rsidRDefault="004B34AF" w:rsidP="004B34AF">
      <w:pPr>
        <w:pStyle w:val="Heading2"/>
        <w:rPr>
          <w:rFonts w:asciiTheme="minorHAnsi" w:hAnsiTheme="minorHAnsi" w:cstheme="minorHAnsi"/>
        </w:rPr>
      </w:pPr>
      <w:r w:rsidRPr="00385DB4">
        <w:rPr>
          <w:rFonts w:asciiTheme="minorHAnsi" w:hAnsiTheme="minorHAnsi" w:cstheme="minorHAnsi"/>
        </w:rPr>
        <w:t>Otolith targets</w:t>
      </w:r>
    </w:p>
    <w:p w14:paraId="3DD6785E" w14:textId="352E3929" w:rsidR="004B34AF" w:rsidRPr="00385DB4" w:rsidRDefault="004B34AF" w:rsidP="004B34AF">
      <w:pPr>
        <w:keepNext/>
        <w:rPr>
          <w:rFonts w:cstheme="minorHAnsi"/>
        </w:rPr>
      </w:pPr>
      <w:r w:rsidRPr="00385DB4">
        <w:rPr>
          <w:rFonts w:cstheme="minorHAnsi"/>
        </w:rPr>
        <w:t>The targets for age sampling</w:t>
      </w:r>
      <w:r w:rsidR="00AA657D" w:rsidRPr="00385DB4">
        <w:rPr>
          <w:rFonts w:cstheme="minorHAnsi"/>
        </w:rPr>
        <w:t xml:space="preserve"> per event</w:t>
      </w:r>
      <w:r w:rsidRPr="00385DB4">
        <w:rPr>
          <w:rFonts w:cstheme="minorHAnsi"/>
        </w:rPr>
        <w:t xml:space="preserve"> are as follows:</w:t>
      </w:r>
    </w:p>
    <w:tbl>
      <w:tblPr>
        <w:tblStyle w:val="TableGrid"/>
        <w:tblW w:w="0" w:type="auto"/>
        <w:tblLook w:val="04A0" w:firstRow="1" w:lastRow="0" w:firstColumn="1" w:lastColumn="0" w:noHBand="0" w:noVBand="1"/>
      </w:tblPr>
      <w:tblGrid>
        <w:gridCol w:w="4621"/>
        <w:gridCol w:w="4621"/>
      </w:tblGrid>
      <w:tr w:rsidR="004B34AF" w:rsidRPr="00385DB4" w14:paraId="1B288695" w14:textId="77777777" w:rsidTr="000D2F1D">
        <w:tc>
          <w:tcPr>
            <w:tcW w:w="4621" w:type="dxa"/>
          </w:tcPr>
          <w:p w14:paraId="67D485E3" w14:textId="77777777" w:rsidR="004B34AF" w:rsidRPr="00385DB4" w:rsidRDefault="004B34AF" w:rsidP="000D2F1D">
            <w:pPr>
              <w:rPr>
                <w:rFonts w:cstheme="minorHAnsi"/>
              </w:rPr>
            </w:pPr>
            <w:r w:rsidRPr="00385DB4">
              <w:rPr>
                <w:rFonts w:cstheme="minorHAnsi"/>
              </w:rPr>
              <w:t>Monkfish (black and white), Hake</w:t>
            </w:r>
          </w:p>
        </w:tc>
        <w:tc>
          <w:tcPr>
            <w:tcW w:w="4621" w:type="dxa"/>
          </w:tcPr>
          <w:p w14:paraId="5F214A34" w14:textId="5BE5F202" w:rsidR="004B34AF" w:rsidRPr="00385DB4" w:rsidRDefault="00137E62" w:rsidP="000D2F1D">
            <w:pPr>
              <w:rPr>
                <w:rFonts w:cstheme="minorHAnsi"/>
              </w:rPr>
            </w:pPr>
            <w:r>
              <w:rPr>
                <w:rFonts w:cstheme="minorHAnsi"/>
              </w:rPr>
              <w:t>Collect otoliths from</w:t>
            </w:r>
            <w:r w:rsidR="004B34AF" w:rsidRPr="00385DB4">
              <w:rPr>
                <w:rFonts w:cstheme="minorHAnsi"/>
              </w:rPr>
              <w:t xml:space="preserve"> one fish per two cm</w:t>
            </w:r>
          </w:p>
        </w:tc>
      </w:tr>
      <w:tr w:rsidR="004B34AF" w:rsidRPr="00385DB4" w14:paraId="50C254EC" w14:textId="77777777" w:rsidTr="000D2F1D">
        <w:tc>
          <w:tcPr>
            <w:tcW w:w="4621" w:type="dxa"/>
          </w:tcPr>
          <w:p w14:paraId="7CBFC5DC" w14:textId="31AF491A" w:rsidR="004B34AF" w:rsidRPr="00385DB4" w:rsidRDefault="004B34AF" w:rsidP="000D2F1D">
            <w:pPr>
              <w:rPr>
                <w:rFonts w:cstheme="minorHAnsi"/>
              </w:rPr>
            </w:pPr>
            <w:r w:rsidRPr="00385DB4">
              <w:rPr>
                <w:rFonts w:cstheme="minorHAnsi"/>
              </w:rPr>
              <w:t xml:space="preserve">Cod, haddock, ling, </w:t>
            </w:r>
            <w:proofErr w:type="spellStart"/>
            <w:r w:rsidRPr="00385DB4">
              <w:rPr>
                <w:rFonts w:cstheme="minorHAnsi"/>
              </w:rPr>
              <w:t>pollock</w:t>
            </w:r>
            <w:proofErr w:type="spellEnd"/>
            <w:r w:rsidRPr="00385DB4">
              <w:rPr>
                <w:rFonts w:cstheme="minorHAnsi"/>
              </w:rPr>
              <w:t>, whiting</w:t>
            </w:r>
            <w:r w:rsidR="009D7FB1">
              <w:rPr>
                <w:rFonts w:cstheme="minorHAnsi"/>
              </w:rPr>
              <w:t xml:space="preserve">, </w:t>
            </w:r>
            <w:proofErr w:type="spellStart"/>
            <w:r w:rsidR="009D7FB1">
              <w:rPr>
                <w:rFonts w:cstheme="minorHAnsi"/>
              </w:rPr>
              <w:t>Saithe</w:t>
            </w:r>
            <w:proofErr w:type="spellEnd"/>
          </w:p>
        </w:tc>
        <w:tc>
          <w:tcPr>
            <w:tcW w:w="4621" w:type="dxa"/>
          </w:tcPr>
          <w:p w14:paraId="641690EA" w14:textId="5622823A" w:rsidR="004B34AF" w:rsidRPr="00385DB4" w:rsidRDefault="00137E62" w:rsidP="000D2F1D">
            <w:pPr>
              <w:rPr>
                <w:rFonts w:cstheme="minorHAnsi"/>
              </w:rPr>
            </w:pPr>
            <w:r>
              <w:rPr>
                <w:rFonts w:cstheme="minorHAnsi"/>
              </w:rPr>
              <w:t>Collect otoliths from</w:t>
            </w:r>
            <w:r w:rsidR="004B34AF" w:rsidRPr="00385DB4">
              <w:rPr>
                <w:rFonts w:cstheme="minorHAnsi"/>
              </w:rPr>
              <w:t xml:space="preserve"> one fish per cm</w:t>
            </w:r>
          </w:p>
        </w:tc>
      </w:tr>
      <w:tr w:rsidR="004B34AF" w:rsidRPr="00385DB4" w14:paraId="5089F067" w14:textId="77777777" w:rsidTr="000D2F1D">
        <w:tc>
          <w:tcPr>
            <w:tcW w:w="4621" w:type="dxa"/>
          </w:tcPr>
          <w:p w14:paraId="4A40BB80" w14:textId="59F8E896" w:rsidR="004B34AF" w:rsidRPr="00385DB4" w:rsidRDefault="00034F1F" w:rsidP="000D2F1D">
            <w:pPr>
              <w:rPr>
                <w:rFonts w:cstheme="minorHAnsi"/>
              </w:rPr>
            </w:pPr>
            <w:r>
              <w:rPr>
                <w:rFonts w:cstheme="minorHAnsi"/>
              </w:rPr>
              <w:t>Me</w:t>
            </w:r>
            <w:r w:rsidR="004B34AF" w:rsidRPr="00385DB4">
              <w:rPr>
                <w:rFonts w:cstheme="minorHAnsi"/>
              </w:rPr>
              <w:t>g</w:t>
            </w:r>
            <w:r>
              <w:rPr>
                <w:rFonts w:cstheme="minorHAnsi"/>
              </w:rPr>
              <w:t>r</w:t>
            </w:r>
            <w:r w:rsidR="004B34AF" w:rsidRPr="00385DB4">
              <w:rPr>
                <w:rFonts w:cstheme="minorHAnsi"/>
              </w:rPr>
              <w:t>im, plaice, sole</w:t>
            </w:r>
          </w:p>
        </w:tc>
        <w:tc>
          <w:tcPr>
            <w:tcW w:w="4621" w:type="dxa"/>
          </w:tcPr>
          <w:p w14:paraId="3065E834" w14:textId="4F094F58" w:rsidR="004B34AF" w:rsidRPr="00385DB4" w:rsidRDefault="00137E62" w:rsidP="000D2F1D">
            <w:pPr>
              <w:rPr>
                <w:rFonts w:cstheme="minorHAnsi"/>
              </w:rPr>
            </w:pPr>
            <w:r>
              <w:rPr>
                <w:rFonts w:cstheme="minorHAnsi"/>
              </w:rPr>
              <w:t>Collect otoliths, record sex and maturity from</w:t>
            </w:r>
            <w:r w:rsidR="004B34AF" w:rsidRPr="00385DB4">
              <w:rPr>
                <w:rFonts w:cstheme="minorHAnsi"/>
              </w:rPr>
              <w:t xml:space="preserve"> two fish per cm</w:t>
            </w:r>
          </w:p>
        </w:tc>
      </w:tr>
    </w:tbl>
    <w:p w14:paraId="56D86D44" w14:textId="77777777" w:rsidR="004B34AF" w:rsidRPr="00385DB4" w:rsidRDefault="004B34AF" w:rsidP="004B34AF">
      <w:pPr>
        <w:rPr>
          <w:rFonts w:cstheme="minorHAnsi"/>
        </w:rPr>
      </w:pPr>
    </w:p>
    <w:p w14:paraId="2D8D4D31" w14:textId="4A11D3F2"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lastRenderedPageBreak/>
        <w:t xml:space="preserve">A sample may consist of a number of grades; if these overlap, e.g. they both have a fish of 30cm, then you only need to take one age sample at 30cm. </w:t>
      </w:r>
      <w:r w:rsidR="00D35C9C">
        <w:rPr>
          <w:rFonts w:cstheme="minorHAnsi"/>
        </w:rPr>
        <w:t>Ensure to sample</w:t>
      </w:r>
      <w:r w:rsidR="00137E62">
        <w:rPr>
          <w:rFonts w:cstheme="minorHAnsi"/>
        </w:rPr>
        <w:t xml:space="preserve"> all grades if possible so sample can be used as a measured sample as well.</w:t>
      </w:r>
    </w:p>
    <w:p w14:paraId="20D70973" w14:textId="77777777" w:rsidR="004B34AF" w:rsidRPr="00385DB4" w:rsidRDefault="004B34AF" w:rsidP="004B34AF">
      <w:pPr>
        <w:pStyle w:val="ListParagraph"/>
        <w:numPr>
          <w:ilvl w:val="0"/>
          <w:numId w:val="19"/>
        </w:numPr>
        <w:spacing w:after="200" w:line="276" w:lineRule="auto"/>
        <w:rPr>
          <w:rFonts w:cstheme="minorHAnsi"/>
        </w:rPr>
      </w:pPr>
      <w:r w:rsidRPr="00385DB4">
        <w:rPr>
          <w:rFonts w:cstheme="minorHAnsi"/>
        </w:rPr>
        <w:t>In the “Target Sampling Events by Stock” report in Stockman2015 you can keep track of the number fish that have been sampled for age. There are no overall age targets but if the number of aged fish is very low, the number of fish per size class may need to be increased.</w:t>
      </w:r>
    </w:p>
    <w:p w14:paraId="7492408A" w14:textId="6CED2AF7" w:rsidR="004B34AF" w:rsidRPr="00385DB4" w:rsidRDefault="004B34AF" w:rsidP="004B34AF">
      <w:pPr>
        <w:spacing w:after="200" w:line="276" w:lineRule="auto"/>
        <w:rPr>
          <w:rFonts w:cstheme="minorHAnsi"/>
        </w:rPr>
      </w:pPr>
      <w:r w:rsidRPr="00385DB4">
        <w:rPr>
          <w:rFonts w:cstheme="minorHAnsi"/>
        </w:rPr>
        <w:t xml:space="preserve">Measured Only Sampling  </w:t>
      </w:r>
    </w:p>
    <w:p w14:paraId="61962C15" w14:textId="674B7578" w:rsidR="00C822EB" w:rsidRPr="00385DB4" w:rsidRDefault="00C822EB" w:rsidP="00C822EB">
      <w:pPr>
        <w:pStyle w:val="ListParagraph"/>
        <w:numPr>
          <w:ilvl w:val="0"/>
          <w:numId w:val="25"/>
        </w:numPr>
        <w:spacing w:after="200" w:line="276" w:lineRule="auto"/>
        <w:rPr>
          <w:rFonts w:cstheme="minorHAnsi"/>
        </w:rPr>
      </w:pPr>
      <w:r w:rsidRPr="00385DB4">
        <w:rPr>
          <w:rFonts w:cstheme="minorHAnsi"/>
        </w:rPr>
        <w:t>Onc</w:t>
      </w:r>
      <w:r w:rsidR="000D2F1D" w:rsidRPr="00385DB4">
        <w:rPr>
          <w:rFonts w:cstheme="minorHAnsi"/>
        </w:rPr>
        <w:t>e the otolith target per sample</w:t>
      </w:r>
      <w:r w:rsidRPr="00385DB4">
        <w:rPr>
          <w:rFonts w:cstheme="minorHAnsi"/>
        </w:rPr>
        <w:t xml:space="preserve"> has been reached, if time permits measure the rest of the sample.</w:t>
      </w:r>
    </w:p>
    <w:p w14:paraId="0E732B19" w14:textId="1BDFDE35" w:rsidR="00237FD8" w:rsidRDefault="004B34AF" w:rsidP="00237FD8">
      <w:pPr>
        <w:pStyle w:val="ListParagraph"/>
        <w:numPr>
          <w:ilvl w:val="0"/>
          <w:numId w:val="20"/>
        </w:numPr>
        <w:spacing w:after="200" w:line="276" w:lineRule="auto"/>
        <w:rPr>
          <w:rFonts w:cstheme="minorHAnsi"/>
        </w:rPr>
      </w:pPr>
      <w:r w:rsidRPr="00385DB4">
        <w:rPr>
          <w:rFonts w:cstheme="minorHAnsi"/>
        </w:rPr>
        <w:t xml:space="preserve">If all the </w:t>
      </w:r>
      <w:r w:rsidR="000D2F1D" w:rsidRPr="00385DB4">
        <w:rPr>
          <w:rFonts w:cstheme="minorHAnsi"/>
        </w:rPr>
        <w:t>sampling</w:t>
      </w:r>
      <w:r w:rsidRPr="00385DB4">
        <w:rPr>
          <w:rFonts w:cstheme="minorHAnsi"/>
        </w:rPr>
        <w:t xml:space="preserve"> targets are reached for a quarter for a stock then those species can be measured only. </w:t>
      </w:r>
    </w:p>
    <w:p w14:paraId="765C51FF" w14:textId="6422A4E6" w:rsidR="00137E62" w:rsidRDefault="00137E62" w:rsidP="00137E62">
      <w:pPr>
        <w:pStyle w:val="Heading2"/>
        <w:rPr>
          <w:rFonts w:asciiTheme="minorHAnsi" w:hAnsiTheme="minorHAnsi" w:cstheme="minorHAnsi"/>
        </w:rPr>
      </w:pPr>
      <w:r w:rsidRPr="00137E62">
        <w:rPr>
          <w:rFonts w:asciiTheme="minorHAnsi" w:hAnsiTheme="minorHAnsi" w:cstheme="minorHAnsi"/>
        </w:rPr>
        <w:t>Sampling of rare</w:t>
      </w:r>
      <w:r w:rsidR="005D0F20">
        <w:rPr>
          <w:rFonts w:asciiTheme="minorHAnsi" w:hAnsiTheme="minorHAnsi" w:cstheme="minorHAnsi"/>
        </w:rPr>
        <w:t>/incidental by-catch of fish</w:t>
      </w:r>
      <w:r w:rsidRPr="00137E62">
        <w:rPr>
          <w:rFonts w:asciiTheme="minorHAnsi" w:hAnsiTheme="minorHAnsi" w:cstheme="minorHAnsi"/>
        </w:rPr>
        <w:t xml:space="preserve"> species</w:t>
      </w:r>
    </w:p>
    <w:p w14:paraId="201CFB5A" w14:textId="77777777" w:rsidR="005D0F20" w:rsidRPr="005D0F20" w:rsidRDefault="005D0F20" w:rsidP="005D0F20"/>
    <w:p w14:paraId="3E340FF7" w14:textId="7E14B019" w:rsidR="00137E62" w:rsidRDefault="00730D73" w:rsidP="00137E62">
      <w:r>
        <w:t xml:space="preserve">During each sampling event the sampling location should be checked for landings of rare/incidental </w:t>
      </w:r>
      <w:proofErr w:type="spellStart"/>
      <w:r>
        <w:t>bycatch</w:t>
      </w:r>
      <w:bookmarkStart w:id="0" w:name="_GoBack"/>
      <w:bookmarkEnd w:id="0"/>
      <w:proofErr w:type="spellEnd"/>
      <w:r>
        <w:t xml:space="preserve"> species. These should be recorded on a measured only sheets and entered in to STOCKMAN </w:t>
      </w:r>
    </w:p>
    <w:p w14:paraId="3E210C98" w14:textId="77777777" w:rsidR="00137E62" w:rsidRPr="00137E62" w:rsidRDefault="00137E62" w:rsidP="00137E62"/>
    <w:p w14:paraId="79CE5711" w14:textId="7253780D" w:rsidR="00237FD8" w:rsidRPr="00385DB4" w:rsidRDefault="00237FD8" w:rsidP="00237FD8">
      <w:pPr>
        <w:pStyle w:val="Heading2"/>
        <w:rPr>
          <w:rFonts w:asciiTheme="minorHAnsi" w:hAnsiTheme="minorHAnsi" w:cstheme="minorHAnsi"/>
        </w:rPr>
      </w:pPr>
      <w:r w:rsidRPr="00385DB4">
        <w:rPr>
          <w:rFonts w:asciiTheme="minorHAnsi" w:hAnsiTheme="minorHAnsi" w:cstheme="minorHAnsi"/>
        </w:rPr>
        <w:t xml:space="preserve">Sampling of Landing Obligation fish </w:t>
      </w:r>
    </w:p>
    <w:p w14:paraId="4403FCD2" w14:textId="2B0E56E6" w:rsidR="00237FD8" w:rsidRPr="00385DB4" w:rsidRDefault="00BD29B5" w:rsidP="00237FD8">
      <w:pPr>
        <w:spacing w:after="200" w:line="276" w:lineRule="auto"/>
        <w:rPr>
          <w:rFonts w:cstheme="minorHAnsi"/>
        </w:rPr>
      </w:pPr>
      <w:r>
        <w:rPr>
          <w:rFonts w:cstheme="minorHAnsi"/>
        </w:rPr>
        <w:t>At this time there is no obligation to sample LO fish on the ports as we are able to get samples from the At sea Catch sampling programme</w:t>
      </w:r>
      <w:r w:rsidR="00A44F4D">
        <w:rPr>
          <w:rFonts w:cstheme="minorHAnsi"/>
        </w:rPr>
        <w:t>.</w:t>
      </w:r>
      <w:r>
        <w:rPr>
          <w:rFonts w:cstheme="minorHAnsi"/>
        </w:rPr>
        <w:t xml:space="preserve">  </w:t>
      </w:r>
    </w:p>
    <w:p w14:paraId="33CE6721" w14:textId="77777777" w:rsidR="004B34AF" w:rsidRPr="00385DB4" w:rsidRDefault="004B34AF" w:rsidP="004B34AF">
      <w:pPr>
        <w:pStyle w:val="Heading2"/>
        <w:rPr>
          <w:rFonts w:asciiTheme="minorHAnsi" w:hAnsiTheme="minorHAnsi" w:cstheme="minorHAnsi"/>
        </w:rPr>
      </w:pPr>
      <w:r w:rsidRPr="00385DB4">
        <w:rPr>
          <w:rFonts w:asciiTheme="minorHAnsi" w:hAnsiTheme="minorHAnsi" w:cstheme="minorHAnsi"/>
        </w:rPr>
        <w:t>FAQ</w:t>
      </w:r>
    </w:p>
    <w:p w14:paraId="105729DE" w14:textId="77777777" w:rsidR="004B34AF" w:rsidRPr="00385DB4" w:rsidRDefault="004B34AF" w:rsidP="004B34AF">
      <w:pPr>
        <w:rPr>
          <w:rFonts w:cstheme="minorHAnsi"/>
        </w:rPr>
      </w:pPr>
      <w:r w:rsidRPr="00385DB4">
        <w:rPr>
          <w:rFonts w:cstheme="minorHAnsi"/>
        </w:rPr>
        <w:t>Q: How many fish should you measure?</w:t>
      </w:r>
    </w:p>
    <w:p w14:paraId="7AEDEB0F" w14:textId="77777777" w:rsidR="004B34AF" w:rsidRPr="00385DB4" w:rsidRDefault="004B34AF" w:rsidP="004B34AF">
      <w:pPr>
        <w:ind w:left="720"/>
        <w:rPr>
          <w:rFonts w:cstheme="minorHAnsi"/>
        </w:rPr>
      </w:pPr>
      <w:r w:rsidRPr="00385DB4">
        <w:rPr>
          <w:rFonts w:cstheme="minorHAnsi"/>
        </w:rPr>
        <w:t>A: You don’t want to spend so much time on a single sample that it you lose the opportunity to sample other stocks but if you have boxes with very few, large, fish you will have to measure enough boxes to get a ‘reasonable’ impression of the size distribution</w:t>
      </w:r>
    </w:p>
    <w:p w14:paraId="145F8E3F" w14:textId="77777777" w:rsidR="004B34AF" w:rsidRPr="00385DB4" w:rsidRDefault="004B34AF" w:rsidP="004B34AF">
      <w:pPr>
        <w:rPr>
          <w:rFonts w:cstheme="minorHAnsi"/>
        </w:rPr>
      </w:pPr>
      <w:r w:rsidRPr="00385DB4">
        <w:rPr>
          <w:rFonts w:cstheme="minorHAnsi"/>
        </w:rPr>
        <w:t>Q: If a vessel lands round and gutted fish of the same species, do you need to sample both?</w:t>
      </w:r>
    </w:p>
    <w:p w14:paraId="30E0BAAA" w14:textId="77777777" w:rsidR="004B34AF" w:rsidRPr="00385DB4" w:rsidRDefault="004B34AF" w:rsidP="004B34AF">
      <w:pPr>
        <w:ind w:left="720"/>
        <w:rPr>
          <w:rFonts w:cstheme="minorHAnsi"/>
        </w:rPr>
      </w:pPr>
      <w:r w:rsidRPr="00385DB4">
        <w:rPr>
          <w:rFonts w:cstheme="minorHAnsi"/>
        </w:rPr>
        <w:t xml:space="preserve">A: Yes, because round fish are generally smaller than gutted fish, they should be treated the same as different size grades. So if a vessel lands round haddock, small gutted haddock and medium gutted haddock these should be treated as three separate size classes. </w:t>
      </w:r>
    </w:p>
    <w:p w14:paraId="3865D2F1" w14:textId="77777777" w:rsidR="004B34AF" w:rsidRPr="00385DB4" w:rsidRDefault="004B34AF" w:rsidP="004B34AF">
      <w:pPr>
        <w:ind w:left="720"/>
        <w:rPr>
          <w:rFonts w:cstheme="minorHAnsi"/>
        </w:rPr>
      </w:pPr>
      <w:r w:rsidRPr="00385DB4">
        <w:rPr>
          <w:rFonts w:cstheme="minorHAnsi"/>
        </w:rPr>
        <w:t>In some cases you may have unsorted landings as well as graded landings. If you are 100% sure that the unsorted landings are representative of the total landings, then you can sample the unsorted landings only. However it is very difficult to know if they are really representative of the total landings, so the safest thing would be to treat them as a separate grade anyway.</w:t>
      </w:r>
    </w:p>
    <w:p w14:paraId="355A3075" w14:textId="77777777" w:rsidR="004B34AF" w:rsidRPr="00385DB4" w:rsidRDefault="004B34AF" w:rsidP="004B34AF">
      <w:pPr>
        <w:rPr>
          <w:rFonts w:cstheme="minorHAnsi"/>
        </w:rPr>
      </w:pPr>
      <w:r w:rsidRPr="00385DB4">
        <w:rPr>
          <w:rFonts w:cstheme="minorHAnsi"/>
        </w:rPr>
        <w:t>Q: What to do you are interrupted before you have measured all size categories?</w:t>
      </w:r>
    </w:p>
    <w:p w14:paraId="6001C83A" w14:textId="77777777" w:rsidR="004B34AF" w:rsidRPr="00385DB4" w:rsidRDefault="004B34AF" w:rsidP="004B34AF">
      <w:pPr>
        <w:ind w:left="720"/>
        <w:rPr>
          <w:rFonts w:cstheme="minorHAnsi"/>
        </w:rPr>
      </w:pPr>
      <w:r w:rsidRPr="00385DB4">
        <w:rPr>
          <w:rFonts w:cstheme="minorHAnsi"/>
        </w:rPr>
        <w:t>A: you can still use the age data, enter ‘N’ on the form under: USE THIS SAMPLE AS A LENGTH SAMPLE ALSO (Y/N). However the length sample is now not representative and cannot be used.</w:t>
      </w:r>
    </w:p>
    <w:p w14:paraId="3F6B3D1A" w14:textId="77777777" w:rsidR="004B34AF" w:rsidRPr="00385DB4" w:rsidRDefault="004B34AF" w:rsidP="004B34AF">
      <w:pPr>
        <w:rPr>
          <w:rFonts w:cstheme="minorHAnsi"/>
        </w:rPr>
      </w:pPr>
      <w:r w:rsidRPr="00385DB4">
        <w:rPr>
          <w:rFonts w:cstheme="minorHAnsi"/>
        </w:rPr>
        <w:lastRenderedPageBreak/>
        <w:t>Q: What to do if you don’t know the total number of boxes landed for each size category?</w:t>
      </w:r>
    </w:p>
    <w:p w14:paraId="1013D4BB" w14:textId="77777777" w:rsidR="004B34AF" w:rsidRPr="00385DB4" w:rsidRDefault="004B34AF" w:rsidP="004B34AF">
      <w:pPr>
        <w:ind w:left="720"/>
        <w:rPr>
          <w:rFonts w:cstheme="minorHAnsi"/>
        </w:rPr>
      </w:pPr>
      <w:r w:rsidRPr="00385DB4">
        <w:rPr>
          <w:rFonts w:cstheme="minorHAnsi"/>
        </w:rPr>
        <w:t xml:space="preserve">A: Try to estimate the proportion of each category; this is more important than the absolute amount. So if you have 50% small, 30% medium and 20% large and you measured one box of each, you could fill in:  </w:t>
      </w:r>
    </w:p>
    <w:p w14:paraId="63D4CBF2" w14:textId="77777777" w:rsidR="004B34AF" w:rsidRPr="00385DB4" w:rsidRDefault="004B34AF" w:rsidP="004B34AF">
      <w:pPr>
        <w:pStyle w:val="ListParagraph"/>
        <w:numPr>
          <w:ilvl w:val="1"/>
          <w:numId w:val="19"/>
        </w:numPr>
        <w:spacing w:after="200" w:line="276" w:lineRule="auto"/>
        <w:rPr>
          <w:rFonts w:cstheme="minorHAnsi"/>
        </w:rPr>
      </w:pPr>
      <w:r w:rsidRPr="00385DB4">
        <w:rPr>
          <w:rFonts w:cstheme="minorHAnsi"/>
        </w:rPr>
        <w:t>1 boxes sampled out of 5 (Small)</w:t>
      </w:r>
    </w:p>
    <w:p w14:paraId="75A0DDB9" w14:textId="77777777" w:rsidR="004B34AF" w:rsidRPr="00385DB4" w:rsidRDefault="004B34AF" w:rsidP="004B34AF">
      <w:pPr>
        <w:pStyle w:val="ListParagraph"/>
        <w:numPr>
          <w:ilvl w:val="1"/>
          <w:numId w:val="19"/>
        </w:numPr>
        <w:spacing w:after="200" w:line="276" w:lineRule="auto"/>
        <w:rPr>
          <w:rFonts w:cstheme="minorHAnsi"/>
        </w:rPr>
      </w:pPr>
      <w:r w:rsidRPr="00385DB4">
        <w:rPr>
          <w:rFonts w:cstheme="minorHAnsi"/>
        </w:rPr>
        <w:t>1 boxes sampled out of 3 (Medium)</w:t>
      </w:r>
    </w:p>
    <w:p w14:paraId="3767081B" w14:textId="77777777" w:rsidR="004B34AF" w:rsidRPr="00385DB4" w:rsidRDefault="004B34AF" w:rsidP="004B34AF">
      <w:pPr>
        <w:pStyle w:val="ListParagraph"/>
        <w:numPr>
          <w:ilvl w:val="1"/>
          <w:numId w:val="19"/>
        </w:numPr>
        <w:spacing w:after="200" w:line="276" w:lineRule="auto"/>
        <w:rPr>
          <w:rFonts w:cstheme="minorHAnsi"/>
        </w:rPr>
      </w:pPr>
      <w:r w:rsidRPr="00385DB4">
        <w:rPr>
          <w:rFonts w:cstheme="minorHAnsi"/>
        </w:rPr>
        <w:t>1 boxes sampled out of 2 (Large)</w:t>
      </w:r>
    </w:p>
    <w:p w14:paraId="06AEBE11" w14:textId="77777777" w:rsidR="004B34AF" w:rsidRPr="00385DB4" w:rsidRDefault="004B34AF" w:rsidP="004B34AF">
      <w:pPr>
        <w:ind w:left="720"/>
        <w:rPr>
          <w:rFonts w:cstheme="minorHAnsi"/>
        </w:rPr>
      </w:pPr>
      <w:r w:rsidRPr="00385DB4">
        <w:rPr>
          <w:rFonts w:cstheme="minorHAnsi"/>
        </w:rPr>
        <w:t>(or 10,6,4; or 50,30,20 you get the idea).</w:t>
      </w:r>
    </w:p>
    <w:p w14:paraId="78BE45E0" w14:textId="77777777" w:rsidR="004B34AF" w:rsidRPr="00385DB4" w:rsidRDefault="004B34AF" w:rsidP="004B34AF">
      <w:pPr>
        <w:rPr>
          <w:rFonts w:cstheme="minorHAnsi"/>
        </w:rPr>
      </w:pPr>
      <w:r w:rsidRPr="00385DB4">
        <w:rPr>
          <w:rFonts w:cstheme="minorHAnsi"/>
        </w:rPr>
        <w:t>Q: What to do about ageing the fish we buy?</w:t>
      </w:r>
    </w:p>
    <w:p w14:paraId="368B88F4" w14:textId="77777777" w:rsidR="004B34AF" w:rsidRPr="00385DB4" w:rsidRDefault="004B34AF" w:rsidP="004B34AF">
      <w:pPr>
        <w:ind w:left="720"/>
        <w:rPr>
          <w:rFonts w:cstheme="minorHAnsi"/>
        </w:rPr>
      </w:pPr>
      <w:r w:rsidRPr="00385DB4">
        <w:rPr>
          <w:rFonts w:cstheme="minorHAnsi"/>
        </w:rPr>
        <w:t>A: If you can’t sell the unused fish, age them all.  If you can get them before they are sorted into boxes then you might be able to return unused fish.</w:t>
      </w:r>
    </w:p>
    <w:p w14:paraId="743A4D08" w14:textId="77777777" w:rsidR="004B34AF" w:rsidRPr="00385DB4" w:rsidRDefault="004B34AF" w:rsidP="004B34AF">
      <w:pPr>
        <w:spacing w:after="0" w:line="480" w:lineRule="auto"/>
        <w:rPr>
          <w:rFonts w:cstheme="minorHAnsi"/>
          <w:b/>
          <w:sz w:val="24"/>
          <w:szCs w:val="24"/>
          <w:lang w:val="en-US"/>
        </w:rPr>
      </w:pPr>
    </w:p>
    <w:p w14:paraId="7BAA2D87" w14:textId="77777777" w:rsidR="004B34AF" w:rsidRPr="00385DB4" w:rsidRDefault="004B34AF" w:rsidP="004B34AF">
      <w:pPr>
        <w:spacing w:after="0" w:line="480" w:lineRule="auto"/>
        <w:rPr>
          <w:rFonts w:cstheme="minorHAnsi"/>
          <w:sz w:val="24"/>
          <w:szCs w:val="24"/>
        </w:rPr>
      </w:pPr>
    </w:p>
    <w:sectPr w:rsidR="004B34AF" w:rsidRPr="00385DB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B0B5" w14:textId="77777777" w:rsidR="000D2F1D" w:rsidRDefault="000D2F1D" w:rsidP="00641991">
      <w:pPr>
        <w:spacing w:after="0" w:line="240" w:lineRule="auto"/>
      </w:pPr>
      <w:r>
        <w:separator/>
      </w:r>
    </w:p>
  </w:endnote>
  <w:endnote w:type="continuationSeparator" w:id="0">
    <w:p w14:paraId="11F3FB74" w14:textId="77777777" w:rsidR="000D2F1D" w:rsidRDefault="000D2F1D" w:rsidP="0064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730573"/>
      <w:docPartObj>
        <w:docPartGallery w:val="Page Numbers (Bottom of Page)"/>
        <w:docPartUnique/>
      </w:docPartObj>
    </w:sdtPr>
    <w:sdtEndPr>
      <w:rPr>
        <w:noProof/>
      </w:rPr>
    </w:sdtEndPr>
    <w:sdtContent>
      <w:p w14:paraId="4B17870D" w14:textId="2C25A425" w:rsidR="000D2F1D" w:rsidRDefault="000D2F1D">
        <w:pPr>
          <w:pStyle w:val="Footer"/>
        </w:pPr>
        <w:r>
          <w:fldChar w:fldCharType="begin"/>
        </w:r>
        <w:r>
          <w:instrText xml:space="preserve"> PAGE   \* MERGEFORMAT </w:instrText>
        </w:r>
        <w:r>
          <w:fldChar w:fldCharType="separate"/>
        </w:r>
        <w:r w:rsidR="00730D73">
          <w:rPr>
            <w:noProof/>
          </w:rPr>
          <w:t>5</w:t>
        </w:r>
        <w:r>
          <w:rPr>
            <w:noProof/>
          </w:rPr>
          <w:fldChar w:fldCharType="end"/>
        </w:r>
      </w:p>
    </w:sdtContent>
  </w:sdt>
  <w:p w14:paraId="60A4DFA7" w14:textId="77777777" w:rsidR="000D2F1D" w:rsidRDefault="000D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DFE6C" w14:textId="77777777" w:rsidR="000D2F1D" w:rsidRDefault="000D2F1D" w:rsidP="00641991">
      <w:pPr>
        <w:spacing w:after="0" w:line="240" w:lineRule="auto"/>
      </w:pPr>
      <w:r>
        <w:separator/>
      </w:r>
    </w:p>
  </w:footnote>
  <w:footnote w:type="continuationSeparator" w:id="0">
    <w:p w14:paraId="0AAECF7F" w14:textId="77777777" w:rsidR="000D2F1D" w:rsidRDefault="000D2F1D" w:rsidP="006419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72ACB" w14:textId="28FF67E3" w:rsidR="000D2F1D" w:rsidRPr="00C23BD6" w:rsidRDefault="006B771B" w:rsidP="00641991">
    <w:pPr>
      <w:pStyle w:val="Header"/>
      <w:pBdr>
        <w:bottom w:val="single" w:sz="4" w:space="1" w:color="auto"/>
      </w:pBdr>
      <w:spacing w:line="276" w:lineRule="auto"/>
      <w:jc w:val="center"/>
      <w:rPr>
        <w:sz w:val="26"/>
        <w:szCs w:val="26"/>
      </w:rPr>
    </w:pPr>
    <w:r w:rsidRPr="006B771B">
      <w:rPr>
        <w:sz w:val="26"/>
        <w:szCs w:val="26"/>
      </w:rPr>
      <w:t xml:space="preserve">FEAS_SOP_022 </w:t>
    </w:r>
    <w:proofErr w:type="spellStart"/>
    <w:r w:rsidR="000D2F1D" w:rsidRPr="006B771B">
      <w:rPr>
        <w:sz w:val="26"/>
        <w:szCs w:val="26"/>
      </w:rPr>
      <w:t>Demersal</w:t>
    </w:r>
    <w:proofErr w:type="spellEnd"/>
    <w:r w:rsidR="000D2F1D" w:rsidRPr="006B771B">
      <w:rPr>
        <w:sz w:val="26"/>
        <w:szCs w:val="26"/>
      </w:rPr>
      <w:t xml:space="preserve"> sampling design</w:t>
    </w:r>
    <w:r w:rsidR="000D2F1D">
      <w:rPr>
        <w:sz w:val="26"/>
        <w:szCs w:val="26"/>
      </w:rPr>
      <w:t xml:space="preserve">     </w:t>
    </w:r>
  </w:p>
  <w:p w14:paraId="75C18BEE" w14:textId="77777777" w:rsidR="000D2F1D" w:rsidRDefault="000D2F1D">
    <w:pPr>
      <w:pStyle w:val="Header"/>
    </w:pPr>
  </w:p>
  <w:p w14:paraId="1D220FBE" w14:textId="77777777" w:rsidR="000D2F1D" w:rsidRDefault="000D2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68B"/>
    <w:multiLevelType w:val="hybridMultilevel"/>
    <w:tmpl w:val="6C7A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06F87"/>
    <w:multiLevelType w:val="hybridMultilevel"/>
    <w:tmpl w:val="D7DEDA7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131B2B8C"/>
    <w:multiLevelType w:val="hybridMultilevel"/>
    <w:tmpl w:val="BF2C7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08751D"/>
    <w:multiLevelType w:val="hybridMultilevel"/>
    <w:tmpl w:val="2FC2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F725A"/>
    <w:multiLevelType w:val="hybridMultilevel"/>
    <w:tmpl w:val="56267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473036"/>
    <w:multiLevelType w:val="hybridMultilevel"/>
    <w:tmpl w:val="9F5AD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9651B5"/>
    <w:multiLevelType w:val="hybridMultilevel"/>
    <w:tmpl w:val="BAB0A8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9F01C49"/>
    <w:multiLevelType w:val="hybridMultilevel"/>
    <w:tmpl w:val="87D0B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213B81"/>
    <w:multiLevelType w:val="hybridMultilevel"/>
    <w:tmpl w:val="E7E83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1C5030"/>
    <w:multiLevelType w:val="hybridMultilevel"/>
    <w:tmpl w:val="0BD68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F85190"/>
    <w:multiLevelType w:val="hybridMultilevel"/>
    <w:tmpl w:val="65DE8E76"/>
    <w:lvl w:ilvl="0" w:tplc="1809000F">
      <w:start w:val="6"/>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nsid w:val="42057CB1"/>
    <w:multiLevelType w:val="hybridMultilevel"/>
    <w:tmpl w:val="A7B425F0"/>
    <w:lvl w:ilvl="0" w:tplc="08090001">
      <w:start w:val="1"/>
      <w:numFmt w:val="bullet"/>
      <w:lvlText w:val=""/>
      <w:lvlJc w:val="left"/>
      <w:pPr>
        <w:ind w:left="778" w:hanging="360"/>
      </w:pPr>
      <w:rPr>
        <w:rFonts w:ascii="Symbol" w:hAnsi="Symbol" w:hint="default"/>
      </w:rPr>
    </w:lvl>
    <w:lvl w:ilvl="1" w:tplc="08090003">
      <w:start w:val="1"/>
      <w:numFmt w:val="bullet"/>
      <w:lvlText w:val="o"/>
      <w:lvlJc w:val="left"/>
      <w:pPr>
        <w:ind w:left="1498" w:hanging="360"/>
      </w:pPr>
      <w:rPr>
        <w:rFonts w:ascii="Courier New" w:hAnsi="Courier New" w:cs="Courier New" w:hint="default"/>
      </w:rPr>
    </w:lvl>
    <w:lvl w:ilvl="2" w:tplc="08090005">
      <w:start w:val="1"/>
      <w:numFmt w:val="bullet"/>
      <w:lvlText w:val=""/>
      <w:lvlJc w:val="left"/>
      <w:pPr>
        <w:ind w:left="2218" w:hanging="360"/>
      </w:pPr>
      <w:rPr>
        <w:rFonts w:ascii="Wingdings" w:hAnsi="Wingdings" w:hint="default"/>
      </w:rPr>
    </w:lvl>
    <w:lvl w:ilvl="3" w:tplc="08090001">
      <w:start w:val="1"/>
      <w:numFmt w:val="bullet"/>
      <w:lvlText w:val=""/>
      <w:lvlJc w:val="left"/>
      <w:pPr>
        <w:ind w:left="2938" w:hanging="360"/>
      </w:pPr>
      <w:rPr>
        <w:rFonts w:ascii="Symbol" w:hAnsi="Symbol" w:hint="default"/>
      </w:rPr>
    </w:lvl>
    <w:lvl w:ilvl="4" w:tplc="08090003">
      <w:start w:val="1"/>
      <w:numFmt w:val="bullet"/>
      <w:lvlText w:val="o"/>
      <w:lvlJc w:val="left"/>
      <w:pPr>
        <w:ind w:left="3658" w:hanging="360"/>
      </w:pPr>
      <w:rPr>
        <w:rFonts w:ascii="Courier New" w:hAnsi="Courier New" w:cs="Courier New" w:hint="default"/>
      </w:rPr>
    </w:lvl>
    <w:lvl w:ilvl="5" w:tplc="08090005">
      <w:start w:val="1"/>
      <w:numFmt w:val="bullet"/>
      <w:lvlText w:val=""/>
      <w:lvlJc w:val="left"/>
      <w:pPr>
        <w:ind w:left="4378" w:hanging="360"/>
      </w:pPr>
      <w:rPr>
        <w:rFonts w:ascii="Wingdings" w:hAnsi="Wingdings" w:hint="default"/>
      </w:rPr>
    </w:lvl>
    <w:lvl w:ilvl="6" w:tplc="08090001">
      <w:start w:val="1"/>
      <w:numFmt w:val="bullet"/>
      <w:lvlText w:val=""/>
      <w:lvlJc w:val="left"/>
      <w:pPr>
        <w:ind w:left="5098" w:hanging="360"/>
      </w:pPr>
      <w:rPr>
        <w:rFonts w:ascii="Symbol" w:hAnsi="Symbol" w:hint="default"/>
      </w:rPr>
    </w:lvl>
    <w:lvl w:ilvl="7" w:tplc="08090003">
      <w:start w:val="1"/>
      <w:numFmt w:val="bullet"/>
      <w:lvlText w:val="o"/>
      <w:lvlJc w:val="left"/>
      <w:pPr>
        <w:ind w:left="5818" w:hanging="360"/>
      </w:pPr>
      <w:rPr>
        <w:rFonts w:ascii="Courier New" w:hAnsi="Courier New" w:cs="Courier New" w:hint="default"/>
      </w:rPr>
    </w:lvl>
    <w:lvl w:ilvl="8" w:tplc="08090005">
      <w:start w:val="1"/>
      <w:numFmt w:val="bullet"/>
      <w:lvlText w:val=""/>
      <w:lvlJc w:val="left"/>
      <w:pPr>
        <w:ind w:left="6538" w:hanging="360"/>
      </w:pPr>
      <w:rPr>
        <w:rFonts w:ascii="Wingdings" w:hAnsi="Wingdings" w:hint="default"/>
      </w:rPr>
    </w:lvl>
  </w:abstractNum>
  <w:abstractNum w:abstractNumId="12">
    <w:nsid w:val="42C00B2C"/>
    <w:multiLevelType w:val="hybridMultilevel"/>
    <w:tmpl w:val="7FBE1E18"/>
    <w:lvl w:ilvl="0" w:tplc="18090001">
      <w:start w:val="1"/>
      <w:numFmt w:val="bullet"/>
      <w:lvlText w:val=""/>
      <w:lvlJc w:val="left"/>
      <w:pPr>
        <w:ind w:left="1135" w:hanging="360"/>
      </w:pPr>
      <w:rPr>
        <w:rFonts w:ascii="Symbol" w:hAnsi="Symbol" w:hint="default"/>
      </w:rPr>
    </w:lvl>
    <w:lvl w:ilvl="1" w:tplc="18090003" w:tentative="1">
      <w:start w:val="1"/>
      <w:numFmt w:val="bullet"/>
      <w:lvlText w:val="o"/>
      <w:lvlJc w:val="left"/>
      <w:pPr>
        <w:ind w:left="1855" w:hanging="360"/>
      </w:pPr>
      <w:rPr>
        <w:rFonts w:ascii="Courier New" w:hAnsi="Courier New" w:cs="Courier New" w:hint="default"/>
      </w:rPr>
    </w:lvl>
    <w:lvl w:ilvl="2" w:tplc="18090005" w:tentative="1">
      <w:start w:val="1"/>
      <w:numFmt w:val="bullet"/>
      <w:lvlText w:val=""/>
      <w:lvlJc w:val="left"/>
      <w:pPr>
        <w:ind w:left="2575" w:hanging="360"/>
      </w:pPr>
      <w:rPr>
        <w:rFonts w:ascii="Wingdings" w:hAnsi="Wingdings" w:hint="default"/>
      </w:rPr>
    </w:lvl>
    <w:lvl w:ilvl="3" w:tplc="18090001" w:tentative="1">
      <w:start w:val="1"/>
      <w:numFmt w:val="bullet"/>
      <w:lvlText w:val=""/>
      <w:lvlJc w:val="left"/>
      <w:pPr>
        <w:ind w:left="3295" w:hanging="360"/>
      </w:pPr>
      <w:rPr>
        <w:rFonts w:ascii="Symbol" w:hAnsi="Symbol" w:hint="default"/>
      </w:rPr>
    </w:lvl>
    <w:lvl w:ilvl="4" w:tplc="18090003" w:tentative="1">
      <w:start w:val="1"/>
      <w:numFmt w:val="bullet"/>
      <w:lvlText w:val="o"/>
      <w:lvlJc w:val="left"/>
      <w:pPr>
        <w:ind w:left="4015" w:hanging="360"/>
      </w:pPr>
      <w:rPr>
        <w:rFonts w:ascii="Courier New" w:hAnsi="Courier New" w:cs="Courier New" w:hint="default"/>
      </w:rPr>
    </w:lvl>
    <w:lvl w:ilvl="5" w:tplc="18090005" w:tentative="1">
      <w:start w:val="1"/>
      <w:numFmt w:val="bullet"/>
      <w:lvlText w:val=""/>
      <w:lvlJc w:val="left"/>
      <w:pPr>
        <w:ind w:left="4735" w:hanging="360"/>
      </w:pPr>
      <w:rPr>
        <w:rFonts w:ascii="Wingdings" w:hAnsi="Wingdings" w:hint="default"/>
      </w:rPr>
    </w:lvl>
    <w:lvl w:ilvl="6" w:tplc="18090001" w:tentative="1">
      <w:start w:val="1"/>
      <w:numFmt w:val="bullet"/>
      <w:lvlText w:val=""/>
      <w:lvlJc w:val="left"/>
      <w:pPr>
        <w:ind w:left="5455" w:hanging="360"/>
      </w:pPr>
      <w:rPr>
        <w:rFonts w:ascii="Symbol" w:hAnsi="Symbol" w:hint="default"/>
      </w:rPr>
    </w:lvl>
    <w:lvl w:ilvl="7" w:tplc="18090003" w:tentative="1">
      <w:start w:val="1"/>
      <w:numFmt w:val="bullet"/>
      <w:lvlText w:val="o"/>
      <w:lvlJc w:val="left"/>
      <w:pPr>
        <w:ind w:left="6175" w:hanging="360"/>
      </w:pPr>
      <w:rPr>
        <w:rFonts w:ascii="Courier New" w:hAnsi="Courier New" w:cs="Courier New" w:hint="default"/>
      </w:rPr>
    </w:lvl>
    <w:lvl w:ilvl="8" w:tplc="18090005" w:tentative="1">
      <w:start w:val="1"/>
      <w:numFmt w:val="bullet"/>
      <w:lvlText w:val=""/>
      <w:lvlJc w:val="left"/>
      <w:pPr>
        <w:ind w:left="6895" w:hanging="360"/>
      </w:pPr>
      <w:rPr>
        <w:rFonts w:ascii="Wingdings" w:hAnsi="Wingdings" w:hint="default"/>
      </w:rPr>
    </w:lvl>
  </w:abstractNum>
  <w:abstractNum w:abstractNumId="13">
    <w:nsid w:val="4DA15691"/>
    <w:multiLevelType w:val="hybridMultilevel"/>
    <w:tmpl w:val="98FCA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534D0952"/>
    <w:multiLevelType w:val="hybridMultilevel"/>
    <w:tmpl w:val="794A812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5523671C"/>
    <w:multiLevelType w:val="hybridMultilevel"/>
    <w:tmpl w:val="BD4C9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486012"/>
    <w:multiLevelType w:val="hybridMultilevel"/>
    <w:tmpl w:val="9EB644B2"/>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7">
    <w:nsid w:val="595605D9"/>
    <w:multiLevelType w:val="hybridMultilevel"/>
    <w:tmpl w:val="143EFFC2"/>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A22F41"/>
    <w:multiLevelType w:val="multilevel"/>
    <w:tmpl w:val="09845A60"/>
    <w:lvl w:ilvl="0">
      <w:start w:val="2"/>
      <w:numFmt w:val="decimal"/>
      <w:lvlText w:val="%1."/>
      <w:lvlJc w:val="left"/>
      <w:pPr>
        <w:tabs>
          <w:tab w:val="num" w:pos="4"/>
        </w:tabs>
        <w:ind w:left="4" w:hanging="855"/>
      </w:pPr>
      <w:rPr>
        <w:rFonts w:hint="default"/>
        <w:u w:val="none"/>
      </w:rPr>
    </w:lvl>
    <w:lvl w:ilvl="1">
      <w:start w:val="1"/>
      <w:numFmt w:val="decimal"/>
      <w:isLgl/>
      <w:lvlText w:val="%1.%2"/>
      <w:lvlJc w:val="left"/>
      <w:pPr>
        <w:tabs>
          <w:tab w:val="num" w:pos="4"/>
        </w:tabs>
        <w:ind w:left="4" w:hanging="855"/>
      </w:pPr>
      <w:rPr>
        <w:rFonts w:hint="default"/>
      </w:rPr>
    </w:lvl>
    <w:lvl w:ilvl="2">
      <w:start w:val="1"/>
      <w:numFmt w:val="decimal"/>
      <w:isLgl/>
      <w:lvlText w:val="%1.%2.%3"/>
      <w:lvlJc w:val="left"/>
      <w:pPr>
        <w:tabs>
          <w:tab w:val="num" w:pos="4"/>
        </w:tabs>
        <w:ind w:left="4" w:hanging="855"/>
      </w:pPr>
      <w:rPr>
        <w:rFonts w:hint="default"/>
      </w:rPr>
    </w:lvl>
    <w:lvl w:ilvl="3">
      <w:start w:val="1"/>
      <w:numFmt w:val="decimal"/>
      <w:isLgl/>
      <w:lvlText w:val="%1.%2.%3.%4"/>
      <w:lvlJc w:val="left"/>
      <w:pPr>
        <w:tabs>
          <w:tab w:val="num" w:pos="4"/>
        </w:tabs>
        <w:ind w:left="4" w:hanging="855"/>
      </w:pPr>
      <w:rPr>
        <w:rFonts w:hint="default"/>
      </w:rPr>
    </w:lvl>
    <w:lvl w:ilvl="4">
      <w:start w:val="1"/>
      <w:numFmt w:val="decimal"/>
      <w:isLgl/>
      <w:lvlText w:val="%1.%2.%3.%4.%5"/>
      <w:lvlJc w:val="left"/>
      <w:pPr>
        <w:tabs>
          <w:tab w:val="num" w:pos="229"/>
        </w:tabs>
        <w:ind w:left="229" w:hanging="1080"/>
      </w:pPr>
      <w:rPr>
        <w:rFonts w:hint="default"/>
      </w:rPr>
    </w:lvl>
    <w:lvl w:ilvl="5">
      <w:start w:val="1"/>
      <w:numFmt w:val="decimal"/>
      <w:isLgl/>
      <w:lvlText w:val="%1.%2.%3.%4.%5.%6"/>
      <w:lvlJc w:val="left"/>
      <w:pPr>
        <w:tabs>
          <w:tab w:val="num" w:pos="229"/>
        </w:tabs>
        <w:ind w:left="229" w:hanging="1080"/>
      </w:pPr>
      <w:rPr>
        <w:rFonts w:hint="default"/>
      </w:rPr>
    </w:lvl>
    <w:lvl w:ilvl="6">
      <w:start w:val="1"/>
      <w:numFmt w:val="decimal"/>
      <w:isLgl/>
      <w:lvlText w:val="%1.%2.%3.%4.%5.%6.%7"/>
      <w:lvlJc w:val="left"/>
      <w:pPr>
        <w:tabs>
          <w:tab w:val="num" w:pos="589"/>
        </w:tabs>
        <w:ind w:left="589" w:hanging="1440"/>
      </w:pPr>
      <w:rPr>
        <w:rFonts w:hint="default"/>
      </w:rPr>
    </w:lvl>
    <w:lvl w:ilvl="7">
      <w:start w:val="1"/>
      <w:numFmt w:val="decimal"/>
      <w:isLgl/>
      <w:lvlText w:val="%1.%2.%3.%4.%5.%6.%7.%8"/>
      <w:lvlJc w:val="left"/>
      <w:pPr>
        <w:tabs>
          <w:tab w:val="num" w:pos="589"/>
        </w:tabs>
        <w:ind w:left="589" w:hanging="1440"/>
      </w:pPr>
      <w:rPr>
        <w:rFonts w:hint="default"/>
      </w:rPr>
    </w:lvl>
    <w:lvl w:ilvl="8">
      <w:start w:val="1"/>
      <w:numFmt w:val="decimal"/>
      <w:isLgl/>
      <w:lvlText w:val="%1.%2.%3.%4.%5.%6.%7.%8.%9"/>
      <w:lvlJc w:val="left"/>
      <w:pPr>
        <w:tabs>
          <w:tab w:val="num" w:pos="949"/>
        </w:tabs>
        <w:ind w:left="949" w:hanging="1800"/>
      </w:pPr>
      <w:rPr>
        <w:rFonts w:hint="default"/>
      </w:rPr>
    </w:lvl>
  </w:abstractNum>
  <w:abstractNum w:abstractNumId="19">
    <w:nsid w:val="6CC17395"/>
    <w:multiLevelType w:val="hybridMultilevel"/>
    <w:tmpl w:val="BDEC98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E9F24D6"/>
    <w:multiLevelType w:val="hybridMultilevel"/>
    <w:tmpl w:val="E18A0718"/>
    <w:lvl w:ilvl="0" w:tplc="18090001">
      <w:start w:val="1"/>
      <w:numFmt w:val="bullet"/>
      <w:lvlText w:val=""/>
      <w:lvlJc w:val="left"/>
      <w:pPr>
        <w:ind w:left="778" w:hanging="360"/>
      </w:pPr>
      <w:rPr>
        <w:rFonts w:ascii="Symbol" w:hAnsi="Symbol" w:hint="default"/>
      </w:rPr>
    </w:lvl>
    <w:lvl w:ilvl="1" w:tplc="18090003" w:tentative="1">
      <w:start w:val="1"/>
      <w:numFmt w:val="bullet"/>
      <w:lvlText w:val="o"/>
      <w:lvlJc w:val="left"/>
      <w:pPr>
        <w:ind w:left="1498" w:hanging="360"/>
      </w:pPr>
      <w:rPr>
        <w:rFonts w:ascii="Courier New" w:hAnsi="Courier New" w:cs="Courier New" w:hint="default"/>
      </w:rPr>
    </w:lvl>
    <w:lvl w:ilvl="2" w:tplc="18090005" w:tentative="1">
      <w:start w:val="1"/>
      <w:numFmt w:val="bullet"/>
      <w:lvlText w:val=""/>
      <w:lvlJc w:val="left"/>
      <w:pPr>
        <w:ind w:left="2218" w:hanging="360"/>
      </w:pPr>
      <w:rPr>
        <w:rFonts w:ascii="Wingdings" w:hAnsi="Wingdings" w:hint="default"/>
      </w:rPr>
    </w:lvl>
    <w:lvl w:ilvl="3" w:tplc="18090001" w:tentative="1">
      <w:start w:val="1"/>
      <w:numFmt w:val="bullet"/>
      <w:lvlText w:val=""/>
      <w:lvlJc w:val="left"/>
      <w:pPr>
        <w:ind w:left="2938" w:hanging="360"/>
      </w:pPr>
      <w:rPr>
        <w:rFonts w:ascii="Symbol" w:hAnsi="Symbol" w:hint="default"/>
      </w:rPr>
    </w:lvl>
    <w:lvl w:ilvl="4" w:tplc="18090003" w:tentative="1">
      <w:start w:val="1"/>
      <w:numFmt w:val="bullet"/>
      <w:lvlText w:val="o"/>
      <w:lvlJc w:val="left"/>
      <w:pPr>
        <w:ind w:left="3658" w:hanging="360"/>
      </w:pPr>
      <w:rPr>
        <w:rFonts w:ascii="Courier New" w:hAnsi="Courier New" w:cs="Courier New" w:hint="default"/>
      </w:rPr>
    </w:lvl>
    <w:lvl w:ilvl="5" w:tplc="18090005" w:tentative="1">
      <w:start w:val="1"/>
      <w:numFmt w:val="bullet"/>
      <w:lvlText w:val=""/>
      <w:lvlJc w:val="left"/>
      <w:pPr>
        <w:ind w:left="4378" w:hanging="360"/>
      </w:pPr>
      <w:rPr>
        <w:rFonts w:ascii="Wingdings" w:hAnsi="Wingdings" w:hint="default"/>
      </w:rPr>
    </w:lvl>
    <w:lvl w:ilvl="6" w:tplc="18090001" w:tentative="1">
      <w:start w:val="1"/>
      <w:numFmt w:val="bullet"/>
      <w:lvlText w:val=""/>
      <w:lvlJc w:val="left"/>
      <w:pPr>
        <w:ind w:left="5098" w:hanging="360"/>
      </w:pPr>
      <w:rPr>
        <w:rFonts w:ascii="Symbol" w:hAnsi="Symbol" w:hint="default"/>
      </w:rPr>
    </w:lvl>
    <w:lvl w:ilvl="7" w:tplc="18090003" w:tentative="1">
      <w:start w:val="1"/>
      <w:numFmt w:val="bullet"/>
      <w:lvlText w:val="o"/>
      <w:lvlJc w:val="left"/>
      <w:pPr>
        <w:ind w:left="5818" w:hanging="360"/>
      </w:pPr>
      <w:rPr>
        <w:rFonts w:ascii="Courier New" w:hAnsi="Courier New" w:cs="Courier New" w:hint="default"/>
      </w:rPr>
    </w:lvl>
    <w:lvl w:ilvl="8" w:tplc="18090005" w:tentative="1">
      <w:start w:val="1"/>
      <w:numFmt w:val="bullet"/>
      <w:lvlText w:val=""/>
      <w:lvlJc w:val="left"/>
      <w:pPr>
        <w:ind w:left="6538" w:hanging="360"/>
      </w:pPr>
      <w:rPr>
        <w:rFonts w:ascii="Wingdings" w:hAnsi="Wingdings" w:hint="default"/>
      </w:rPr>
    </w:lvl>
  </w:abstractNum>
  <w:abstractNum w:abstractNumId="21">
    <w:nsid w:val="70E12BED"/>
    <w:multiLevelType w:val="hybridMultilevel"/>
    <w:tmpl w:val="95E03984"/>
    <w:lvl w:ilvl="0" w:tplc="D4BCBEF6">
      <w:start w:val="2016"/>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7926502"/>
    <w:multiLevelType w:val="multilevel"/>
    <w:tmpl w:val="83B0620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8C6FF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2"/>
  </w:num>
  <w:num w:numId="3">
    <w:abstractNumId w:val="20"/>
  </w:num>
  <w:num w:numId="4">
    <w:abstractNumId w:val="1"/>
  </w:num>
  <w:num w:numId="5">
    <w:abstractNumId w:val="14"/>
  </w:num>
  <w:num w:numId="6">
    <w:abstractNumId w:val="6"/>
  </w:num>
  <w:num w:numId="7">
    <w:abstractNumId w:val="2"/>
  </w:num>
  <w:num w:numId="8">
    <w:abstractNumId w:val="9"/>
  </w:num>
  <w:num w:numId="9">
    <w:abstractNumId w:val="3"/>
  </w:num>
  <w:num w:numId="10">
    <w:abstractNumId w:val="0"/>
  </w:num>
  <w:num w:numId="11">
    <w:abstractNumId w:val="15"/>
  </w:num>
  <w:num w:numId="12">
    <w:abstractNumId w:val="19"/>
  </w:num>
  <w:num w:numId="13">
    <w:abstractNumId w:val="17"/>
  </w:num>
  <w:num w:numId="14">
    <w:abstractNumId w:val="18"/>
  </w:num>
  <w:num w:numId="15">
    <w:abstractNumId w:val="5"/>
  </w:num>
  <w:num w:numId="16">
    <w:abstractNumId w:val="2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4"/>
  </w:num>
  <w:num w:numId="21">
    <w:abstractNumId w:val="11"/>
  </w:num>
  <w:num w:numId="22">
    <w:abstractNumId w:val="7"/>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367"/>
    <w:rsid w:val="0003178E"/>
    <w:rsid w:val="00034F1F"/>
    <w:rsid w:val="000369AB"/>
    <w:rsid w:val="00076853"/>
    <w:rsid w:val="000A60F2"/>
    <w:rsid w:val="000D2F1D"/>
    <w:rsid w:val="00114751"/>
    <w:rsid w:val="00116A5D"/>
    <w:rsid w:val="00137E62"/>
    <w:rsid w:val="001929BE"/>
    <w:rsid w:val="001E4951"/>
    <w:rsid w:val="001F4FA1"/>
    <w:rsid w:val="001F761A"/>
    <w:rsid w:val="00227A6E"/>
    <w:rsid w:val="00237FD8"/>
    <w:rsid w:val="00291D7F"/>
    <w:rsid w:val="00327984"/>
    <w:rsid w:val="003349F4"/>
    <w:rsid w:val="00350D48"/>
    <w:rsid w:val="00385DB4"/>
    <w:rsid w:val="003D4739"/>
    <w:rsid w:val="00421B36"/>
    <w:rsid w:val="00450D60"/>
    <w:rsid w:val="00475814"/>
    <w:rsid w:val="004A0367"/>
    <w:rsid w:val="004A7B67"/>
    <w:rsid w:val="004B34AF"/>
    <w:rsid w:val="004C202F"/>
    <w:rsid w:val="004E3020"/>
    <w:rsid w:val="00520A69"/>
    <w:rsid w:val="00531ED0"/>
    <w:rsid w:val="00540C76"/>
    <w:rsid w:val="0056755B"/>
    <w:rsid w:val="00581EE9"/>
    <w:rsid w:val="005D0F20"/>
    <w:rsid w:val="00602F1B"/>
    <w:rsid w:val="00620C00"/>
    <w:rsid w:val="006306E6"/>
    <w:rsid w:val="00641282"/>
    <w:rsid w:val="00641991"/>
    <w:rsid w:val="0064284B"/>
    <w:rsid w:val="006612D3"/>
    <w:rsid w:val="006B6F29"/>
    <w:rsid w:val="006B7579"/>
    <w:rsid w:val="006B771B"/>
    <w:rsid w:val="006C4828"/>
    <w:rsid w:val="006D180F"/>
    <w:rsid w:val="00730D73"/>
    <w:rsid w:val="007341F1"/>
    <w:rsid w:val="00772B9E"/>
    <w:rsid w:val="007D7412"/>
    <w:rsid w:val="007F1DFC"/>
    <w:rsid w:val="00827088"/>
    <w:rsid w:val="0084716B"/>
    <w:rsid w:val="008545E1"/>
    <w:rsid w:val="008763D0"/>
    <w:rsid w:val="008814FE"/>
    <w:rsid w:val="008D50F0"/>
    <w:rsid w:val="008D6763"/>
    <w:rsid w:val="009364EE"/>
    <w:rsid w:val="00960AD1"/>
    <w:rsid w:val="009665B0"/>
    <w:rsid w:val="009D412E"/>
    <w:rsid w:val="009D7FB1"/>
    <w:rsid w:val="00A44F4D"/>
    <w:rsid w:val="00A4541F"/>
    <w:rsid w:val="00A54C22"/>
    <w:rsid w:val="00A60597"/>
    <w:rsid w:val="00A60C65"/>
    <w:rsid w:val="00AA657D"/>
    <w:rsid w:val="00AC50DB"/>
    <w:rsid w:val="00AF0D0B"/>
    <w:rsid w:val="00B27DC5"/>
    <w:rsid w:val="00B46829"/>
    <w:rsid w:val="00B62D82"/>
    <w:rsid w:val="00B80768"/>
    <w:rsid w:val="00B95412"/>
    <w:rsid w:val="00BD29B5"/>
    <w:rsid w:val="00C822EB"/>
    <w:rsid w:val="00CB1EF0"/>
    <w:rsid w:val="00D10267"/>
    <w:rsid w:val="00D35C9C"/>
    <w:rsid w:val="00DF0529"/>
    <w:rsid w:val="00DF34B0"/>
    <w:rsid w:val="00E76159"/>
    <w:rsid w:val="00EC7AF8"/>
    <w:rsid w:val="00F07135"/>
    <w:rsid w:val="00FF27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1F5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E4951"/>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4B34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67"/>
    <w:pPr>
      <w:ind w:left="720"/>
      <w:contextualSpacing/>
    </w:pPr>
  </w:style>
  <w:style w:type="paragraph" w:styleId="Header">
    <w:name w:val="header"/>
    <w:basedOn w:val="Normal"/>
    <w:link w:val="HeaderChar"/>
    <w:uiPriority w:val="99"/>
    <w:unhideWhenUsed/>
    <w:rsid w:val="00641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991"/>
  </w:style>
  <w:style w:type="paragraph" w:styleId="Footer">
    <w:name w:val="footer"/>
    <w:basedOn w:val="Normal"/>
    <w:link w:val="FooterChar"/>
    <w:uiPriority w:val="99"/>
    <w:unhideWhenUsed/>
    <w:rsid w:val="00641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991"/>
  </w:style>
  <w:style w:type="table" w:styleId="TableGrid">
    <w:name w:val="Table Grid"/>
    <w:basedOn w:val="TableNormal"/>
    <w:uiPriority w:val="59"/>
    <w:rsid w:val="004C2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202F"/>
    <w:rPr>
      <w:color w:val="0563C1" w:themeColor="hyperlink"/>
      <w:u w:val="single"/>
    </w:rPr>
  </w:style>
  <w:style w:type="character" w:customStyle="1" w:styleId="Heading1Char">
    <w:name w:val="Heading 1 Char"/>
    <w:basedOn w:val="DefaultParagraphFont"/>
    <w:link w:val="Heading1"/>
    <w:rsid w:val="001E495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10267"/>
    <w:rPr>
      <w:color w:val="954F72" w:themeColor="followedHyperlink"/>
      <w:u w:val="single"/>
    </w:rPr>
  </w:style>
  <w:style w:type="paragraph" w:styleId="BodyTextIndent">
    <w:name w:val="Body Text Indent"/>
    <w:basedOn w:val="Normal"/>
    <w:link w:val="BodyTextIndentChar"/>
    <w:rsid w:val="008545E1"/>
    <w:pPr>
      <w:spacing w:after="0" w:line="240" w:lineRule="auto"/>
      <w:ind w:left="720" w:hanging="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8545E1"/>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4B34A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B34AF"/>
    <w:rPr>
      <w:sz w:val="16"/>
      <w:szCs w:val="16"/>
    </w:rPr>
  </w:style>
  <w:style w:type="paragraph" w:styleId="CommentText">
    <w:name w:val="annotation text"/>
    <w:basedOn w:val="Normal"/>
    <w:link w:val="CommentTextChar"/>
    <w:uiPriority w:val="99"/>
    <w:semiHidden/>
    <w:unhideWhenUsed/>
    <w:rsid w:val="004B34A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B34AF"/>
    <w:rPr>
      <w:sz w:val="20"/>
      <w:szCs w:val="20"/>
    </w:rPr>
  </w:style>
  <w:style w:type="paragraph" w:styleId="BalloonText">
    <w:name w:val="Balloon Text"/>
    <w:basedOn w:val="Normal"/>
    <w:link w:val="BalloonTextChar"/>
    <w:uiPriority w:val="99"/>
    <w:semiHidden/>
    <w:unhideWhenUsed/>
    <w:rsid w:val="004B3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34AF"/>
    <w:pPr>
      <w:spacing w:after="160"/>
    </w:pPr>
    <w:rPr>
      <w:b/>
      <w:bCs/>
    </w:rPr>
  </w:style>
  <w:style w:type="character" w:customStyle="1" w:styleId="CommentSubjectChar">
    <w:name w:val="Comment Subject Char"/>
    <w:basedOn w:val="CommentTextChar"/>
    <w:link w:val="CommentSubject"/>
    <w:uiPriority w:val="99"/>
    <w:semiHidden/>
    <w:rsid w:val="004B34A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E4951"/>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4B34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67"/>
    <w:pPr>
      <w:ind w:left="720"/>
      <w:contextualSpacing/>
    </w:pPr>
  </w:style>
  <w:style w:type="paragraph" w:styleId="Header">
    <w:name w:val="header"/>
    <w:basedOn w:val="Normal"/>
    <w:link w:val="HeaderChar"/>
    <w:uiPriority w:val="99"/>
    <w:unhideWhenUsed/>
    <w:rsid w:val="00641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991"/>
  </w:style>
  <w:style w:type="paragraph" w:styleId="Footer">
    <w:name w:val="footer"/>
    <w:basedOn w:val="Normal"/>
    <w:link w:val="FooterChar"/>
    <w:uiPriority w:val="99"/>
    <w:unhideWhenUsed/>
    <w:rsid w:val="00641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991"/>
  </w:style>
  <w:style w:type="table" w:styleId="TableGrid">
    <w:name w:val="Table Grid"/>
    <w:basedOn w:val="TableNormal"/>
    <w:uiPriority w:val="59"/>
    <w:rsid w:val="004C2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C202F"/>
    <w:rPr>
      <w:color w:val="0563C1" w:themeColor="hyperlink"/>
      <w:u w:val="single"/>
    </w:rPr>
  </w:style>
  <w:style w:type="character" w:customStyle="1" w:styleId="Heading1Char">
    <w:name w:val="Heading 1 Char"/>
    <w:basedOn w:val="DefaultParagraphFont"/>
    <w:link w:val="Heading1"/>
    <w:rsid w:val="001E495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10267"/>
    <w:rPr>
      <w:color w:val="954F72" w:themeColor="followedHyperlink"/>
      <w:u w:val="single"/>
    </w:rPr>
  </w:style>
  <w:style w:type="paragraph" w:styleId="BodyTextIndent">
    <w:name w:val="Body Text Indent"/>
    <w:basedOn w:val="Normal"/>
    <w:link w:val="BodyTextIndentChar"/>
    <w:rsid w:val="008545E1"/>
    <w:pPr>
      <w:spacing w:after="0" w:line="240" w:lineRule="auto"/>
      <w:ind w:left="720" w:hanging="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8545E1"/>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4B34A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B34AF"/>
    <w:rPr>
      <w:sz w:val="16"/>
      <w:szCs w:val="16"/>
    </w:rPr>
  </w:style>
  <w:style w:type="paragraph" w:styleId="CommentText">
    <w:name w:val="annotation text"/>
    <w:basedOn w:val="Normal"/>
    <w:link w:val="CommentTextChar"/>
    <w:uiPriority w:val="99"/>
    <w:semiHidden/>
    <w:unhideWhenUsed/>
    <w:rsid w:val="004B34A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B34AF"/>
    <w:rPr>
      <w:sz w:val="20"/>
      <w:szCs w:val="20"/>
    </w:rPr>
  </w:style>
  <w:style w:type="paragraph" w:styleId="BalloonText">
    <w:name w:val="Balloon Text"/>
    <w:basedOn w:val="Normal"/>
    <w:link w:val="BalloonTextChar"/>
    <w:uiPriority w:val="99"/>
    <w:semiHidden/>
    <w:unhideWhenUsed/>
    <w:rsid w:val="004B3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34AF"/>
    <w:pPr>
      <w:spacing w:after="160"/>
    </w:pPr>
    <w:rPr>
      <w:b/>
      <w:bCs/>
    </w:rPr>
  </w:style>
  <w:style w:type="character" w:customStyle="1" w:styleId="CommentSubjectChar">
    <w:name w:val="Comment Subject Char"/>
    <w:basedOn w:val="CommentTextChar"/>
    <w:link w:val="CommentSubject"/>
    <w:uiPriority w:val="99"/>
    <w:semiHidden/>
    <w:rsid w:val="004B34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6669">
      <w:bodyDiv w:val="1"/>
      <w:marLeft w:val="0"/>
      <w:marRight w:val="0"/>
      <w:marTop w:val="0"/>
      <w:marBottom w:val="0"/>
      <w:divBdr>
        <w:top w:val="none" w:sz="0" w:space="0" w:color="auto"/>
        <w:left w:val="none" w:sz="0" w:space="0" w:color="auto"/>
        <w:bottom w:val="none" w:sz="0" w:space="0" w:color="auto"/>
        <w:right w:val="none" w:sz="0" w:space="0" w:color="auto"/>
      </w:divBdr>
    </w:div>
    <w:div w:id="753891588">
      <w:bodyDiv w:val="1"/>
      <w:marLeft w:val="0"/>
      <w:marRight w:val="0"/>
      <w:marTop w:val="0"/>
      <w:marBottom w:val="0"/>
      <w:divBdr>
        <w:top w:val="none" w:sz="0" w:space="0" w:color="auto"/>
        <w:left w:val="none" w:sz="0" w:space="0" w:color="auto"/>
        <w:bottom w:val="none" w:sz="0" w:space="0" w:color="auto"/>
        <w:right w:val="none" w:sz="0" w:space="0" w:color="auto"/>
      </w:divBdr>
    </w:div>
    <w:div w:id="1043678316">
      <w:bodyDiv w:val="1"/>
      <w:marLeft w:val="0"/>
      <w:marRight w:val="0"/>
      <w:marTop w:val="0"/>
      <w:marBottom w:val="0"/>
      <w:divBdr>
        <w:top w:val="none" w:sz="0" w:space="0" w:color="auto"/>
        <w:left w:val="none" w:sz="0" w:space="0" w:color="auto"/>
        <w:bottom w:val="none" w:sz="0" w:space="0" w:color="auto"/>
        <w:right w:val="none" w:sz="0" w:space="0" w:color="auto"/>
      </w:divBdr>
    </w:div>
    <w:div w:id="1117945685">
      <w:bodyDiv w:val="1"/>
      <w:marLeft w:val="0"/>
      <w:marRight w:val="0"/>
      <w:marTop w:val="0"/>
      <w:marBottom w:val="0"/>
      <w:divBdr>
        <w:top w:val="none" w:sz="0" w:space="0" w:color="auto"/>
        <w:left w:val="none" w:sz="0" w:space="0" w:color="auto"/>
        <w:bottom w:val="none" w:sz="0" w:space="0" w:color="auto"/>
        <w:right w:val="none" w:sz="0" w:space="0" w:color="auto"/>
      </w:divBdr>
    </w:div>
    <w:div w:id="1394307369">
      <w:bodyDiv w:val="1"/>
      <w:marLeft w:val="0"/>
      <w:marRight w:val="0"/>
      <w:marTop w:val="0"/>
      <w:marBottom w:val="0"/>
      <w:divBdr>
        <w:top w:val="none" w:sz="0" w:space="0" w:color="auto"/>
        <w:left w:val="none" w:sz="0" w:space="0" w:color="auto"/>
        <w:bottom w:val="none" w:sz="0" w:space="0" w:color="auto"/>
        <w:right w:val="none" w:sz="0" w:space="0" w:color="auto"/>
      </w:divBdr>
    </w:div>
    <w:div w:id="1589387842">
      <w:bodyDiv w:val="1"/>
      <w:marLeft w:val="0"/>
      <w:marRight w:val="0"/>
      <w:marTop w:val="0"/>
      <w:marBottom w:val="0"/>
      <w:divBdr>
        <w:top w:val="none" w:sz="0" w:space="0" w:color="auto"/>
        <w:left w:val="none" w:sz="0" w:space="0" w:color="auto"/>
        <w:bottom w:val="none" w:sz="0" w:space="0" w:color="auto"/>
        <w:right w:val="none" w:sz="0" w:space="0" w:color="auto"/>
      </w:divBdr>
    </w:div>
    <w:div w:id="17604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ifeasapp01/Stockman2015/" TargetMode="External"/><Relationship Id="rId4" Type="http://schemas.microsoft.com/office/2007/relationships/stylesWithEffects" Target="stylesWithEffects.xml"/><Relationship Id="rId9" Type="http://schemas.openxmlformats.org/officeDocument/2006/relationships/hyperlink" Target="http://mifeasapp01/Stockman20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AD2E6-2592-44F8-8A24-18CDB252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Wilson</dc:creator>
  <cp:lastModifiedBy>Helen McCormick</cp:lastModifiedBy>
  <cp:revision>8</cp:revision>
  <cp:lastPrinted>2020-01-09T09:57:00Z</cp:lastPrinted>
  <dcterms:created xsi:type="dcterms:W3CDTF">2020-01-09T12:07:00Z</dcterms:created>
  <dcterms:modified xsi:type="dcterms:W3CDTF">2020-05-14T11:13:00Z</dcterms:modified>
</cp:coreProperties>
</file>