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5380" w:rsidRDefault="00205380" w:rsidP="00205380">
      <w:pPr>
        <w:pStyle w:val="ListParagraph"/>
        <w:numPr>
          <w:ilvl w:val="0"/>
          <w:numId w:val="1"/>
        </w:numPr>
        <w:tabs>
          <w:tab w:val="left" w:pos="1095"/>
        </w:tabs>
        <w:rPr>
          <w:rFonts w:ascii="Arial" w:hAnsi="Arial" w:cs="Arial"/>
          <w:b/>
        </w:rPr>
      </w:pPr>
      <w:r>
        <w:rPr>
          <w:rFonts w:ascii="Arial" w:hAnsi="Arial" w:cs="Arial"/>
          <w:b/>
        </w:rPr>
        <w:t>Purpose and Scope</w:t>
      </w:r>
    </w:p>
    <w:p w:rsidR="00205380" w:rsidRDefault="00205380" w:rsidP="00205380">
      <w:pPr>
        <w:tabs>
          <w:tab w:val="left" w:pos="1095"/>
        </w:tabs>
        <w:ind w:left="360"/>
        <w:rPr>
          <w:rFonts w:ascii="Arial" w:hAnsi="Arial" w:cs="Arial"/>
          <w:b/>
        </w:rPr>
      </w:pPr>
      <w:r>
        <w:rPr>
          <w:rFonts w:cstheme="minorHAnsi"/>
        </w:rPr>
        <w:t xml:space="preserve">The purpose of this SOP is to provide direction on how to fill in Demersal and </w:t>
      </w:r>
      <w:proofErr w:type="gramStart"/>
      <w:r>
        <w:rPr>
          <w:rFonts w:cstheme="minorHAnsi"/>
        </w:rPr>
        <w:t>Pelagic sampling</w:t>
      </w:r>
      <w:proofErr w:type="gramEnd"/>
      <w:r>
        <w:rPr>
          <w:rFonts w:cstheme="minorHAnsi"/>
        </w:rPr>
        <w:t xml:space="preserve"> forms which are used to form part of the data required to comply with the DCMAP. This SOP </w:t>
      </w:r>
      <w:proofErr w:type="gramStart"/>
      <w:r>
        <w:rPr>
          <w:rFonts w:cstheme="minorHAnsi"/>
        </w:rPr>
        <w:t>is aimed</w:t>
      </w:r>
      <w:proofErr w:type="gramEnd"/>
      <w:r>
        <w:rPr>
          <w:rFonts w:cstheme="minorHAnsi"/>
        </w:rPr>
        <w:t xml:space="preserve"> at all analysts who carry out biological sampling events</w:t>
      </w:r>
    </w:p>
    <w:p w:rsidR="00205380" w:rsidRDefault="00205380" w:rsidP="00205380">
      <w:pPr>
        <w:pStyle w:val="ListParagraph"/>
        <w:tabs>
          <w:tab w:val="left" w:pos="1095"/>
        </w:tabs>
        <w:rPr>
          <w:rFonts w:ascii="Arial" w:hAnsi="Arial" w:cs="Arial"/>
          <w:b/>
        </w:rPr>
      </w:pPr>
    </w:p>
    <w:p w:rsidR="00205380" w:rsidRDefault="00205380" w:rsidP="00205380">
      <w:pPr>
        <w:pStyle w:val="ListParagraph"/>
        <w:numPr>
          <w:ilvl w:val="0"/>
          <w:numId w:val="1"/>
        </w:numPr>
        <w:tabs>
          <w:tab w:val="left" w:pos="1095"/>
        </w:tabs>
        <w:rPr>
          <w:rFonts w:ascii="Arial" w:hAnsi="Arial" w:cs="Arial"/>
          <w:b/>
        </w:rPr>
      </w:pPr>
      <w:r>
        <w:rPr>
          <w:rFonts w:ascii="Arial" w:hAnsi="Arial" w:cs="Arial"/>
          <w:b/>
        </w:rPr>
        <w:t>Responsibility</w:t>
      </w:r>
    </w:p>
    <w:p w:rsidR="00205380" w:rsidRDefault="00205380" w:rsidP="00205380">
      <w:pPr>
        <w:pStyle w:val="BodyTextIndent"/>
        <w:numPr>
          <w:ilvl w:val="1"/>
          <w:numId w:val="2"/>
        </w:numPr>
        <w:tabs>
          <w:tab w:val="left" w:pos="567"/>
          <w:tab w:val="left" w:pos="1134"/>
          <w:tab w:val="left" w:pos="1701"/>
        </w:tabs>
        <w:spacing w:before="120" w:line="276" w:lineRule="auto"/>
        <w:ind w:left="567" w:hanging="567"/>
        <w:jc w:val="both"/>
      </w:pPr>
      <w:r>
        <w:t>It is the responsibility of Senior Laboratory Analyst to ensure that staff are trained and compliant with this SOP.</w:t>
      </w:r>
    </w:p>
    <w:p w:rsidR="00205380" w:rsidRDefault="00205380" w:rsidP="00205380">
      <w:pPr>
        <w:pStyle w:val="BodyTextIndent"/>
        <w:numPr>
          <w:ilvl w:val="1"/>
          <w:numId w:val="2"/>
        </w:numPr>
        <w:tabs>
          <w:tab w:val="left" w:pos="567"/>
          <w:tab w:val="left" w:pos="1134"/>
          <w:tab w:val="left" w:pos="1701"/>
        </w:tabs>
        <w:spacing w:before="120" w:line="276" w:lineRule="auto"/>
        <w:ind w:left="567" w:hanging="567"/>
        <w:jc w:val="both"/>
      </w:pPr>
      <w:r>
        <w:t>It is the responsibility of all personnel involved to comply with relevant SOPs.</w:t>
      </w:r>
    </w:p>
    <w:p w:rsidR="00205380" w:rsidRDefault="00205380" w:rsidP="00205380">
      <w:pPr>
        <w:pStyle w:val="BodyTextIndent"/>
        <w:numPr>
          <w:ilvl w:val="1"/>
          <w:numId w:val="2"/>
        </w:numPr>
        <w:tabs>
          <w:tab w:val="left" w:pos="567"/>
          <w:tab w:val="left" w:pos="1134"/>
          <w:tab w:val="left" w:pos="1701"/>
        </w:tabs>
        <w:spacing w:before="120" w:line="276" w:lineRule="auto"/>
        <w:ind w:left="567" w:hanging="567"/>
        <w:jc w:val="both"/>
      </w:pPr>
      <w:r>
        <w:t xml:space="preserve">It is the responsibility of all personnel to notify Senior Laboratory Analyst if </w:t>
      </w:r>
      <w:r>
        <w:rPr>
          <w:szCs w:val="24"/>
        </w:rPr>
        <w:t xml:space="preserve">any difficulties </w:t>
      </w:r>
      <w:proofErr w:type="gramStart"/>
      <w:r>
        <w:rPr>
          <w:szCs w:val="24"/>
        </w:rPr>
        <w:t>are experienced</w:t>
      </w:r>
      <w:proofErr w:type="gramEnd"/>
      <w:r>
        <w:rPr>
          <w:szCs w:val="24"/>
        </w:rPr>
        <w:t xml:space="preserve"> while following SOP guidelines.</w:t>
      </w:r>
    </w:p>
    <w:p w:rsidR="00205380" w:rsidRDefault="00205380" w:rsidP="00205380">
      <w:pPr>
        <w:tabs>
          <w:tab w:val="left" w:pos="1095"/>
        </w:tabs>
        <w:rPr>
          <w:rFonts w:ascii="Arial" w:hAnsi="Arial" w:cs="Arial"/>
          <w:b/>
        </w:rPr>
      </w:pPr>
    </w:p>
    <w:p w:rsidR="00205380" w:rsidRDefault="00205380" w:rsidP="00205380">
      <w:pPr>
        <w:tabs>
          <w:tab w:val="left" w:pos="1095"/>
        </w:tabs>
        <w:rPr>
          <w:rFonts w:ascii="Arial" w:hAnsi="Arial" w:cs="Arial"/>
          <w:b/>
        </w:rPr>
      </w:pPr>
      <w:r>
        <w:rPr>
          <w:rFonts w:ascii="Arial" w:hAnsi="Arial" w:cs="Arial"/>
          <w:b/>
        </w:rPr>
        <w:tab/>
      </w:r>
      <w:r>
        <w:rPr>
          <w:rFonts w:ascii="Arial" w:hAnsi="Arial" w:cs="Arial"/>
          <w:b/>
        </w:rPr>
        <w:tab/>
      </w:r>
    </w:p>
    <w:p w:rsidR="00205380" w:rsidRDefault="00205380" w:rsidP="00205380">
      <w:pPr>
        <w:pStyle w:val="ListParagraph"/>
        <w:tabs>
          <w:tab w:val="left" w:pos="1095"/>
        </w:tabs>
        <w:rPr>
          <w:rFonts w:ascii="Arial" w:hAnsi="Arial" w:cs="Arial"/>
          <w:b/>
        </w:rPr>
      </w:pPr>
    </w:p>
    <w:p w:rsidR="00205380" w:rsidRDefault="00205380" w:rsidP="00205380">
      <w:pPr>
        <w:pStyle w:val="ListParagraph"/>
        <w:numPr>
          <w:ilvl w:val="0"/>
          <w:numId w:val="1"/>
        </w:numPr>
        <w:tabs>
          <w:tab w:val="left" w:pos="1095"/>
        </w:tabs>
        <w:rPr>
          <w:rFonts w:ascii="Arial" w:hAnsi="Arial" w:cs="Arial"/>
          <w:b/>
        </w:rPr>
      </w:pPr>
      <w:r>
        <w:rPr>
          <w:rFonts w:ascii="Arial" w:hAnsi="Arial" w:cs="Arial"/>
          <w:b/>
        </w:rPr>
        <w:t xml:space="preserve">Definitions / Terminology </w:t>
      </w:r>
    </w:p>
    <w:p w:rsidR="00205380" w:rsidRDefault="00205380" w:rsidP="00205380">
      <w:pPr>
        <w:pStyle w:val="BodyTextIndent"/>
        <w:numPr>
          <w:ilvl w:val="0"/>
          <w:numId w:val="3"/>
        </w:numPr>
        <w:tabs>
          <w:tab w:val="left" w:pos="567"/>
          <w:tab w:val="left" w:pos="1134"/>
          <w:tab w:val="left" w:pos="1701"/>
        </w:tabs>
        <w:spacing w:before="120" w:line="276" w:lineRule="auto"/>
        <w:jc w:val="both"/>
        <w:rPr>
          <w:szCs w:val="24"/>
        </w:rPr>
      </w:pPr>
      <w:r>
        <w:rPr>
          <w:szCs w:val="24"/>
        </w:rPr>
        <w:t>FEAS – Fisheries Ecosystems Advisory Services</w:t>
      </w:r>
    </w:p>
    <w:p w:rsidR="00205380" w:rsidRDefault="00205380" w:rsidP="00205380">
      <w:pPr>
        <w:pStyle w:val="BodyTextIndent"/>
        <w:numPr>
          <w:ilvl w:val="0"/>
          <w:numId w:val="3"/>
        </w:numPr>
        <w:tabs>
          <w:tab w:val="left" w:pos="567"/>
          <w:tab w:val="left" w:pos="1134"/>
          <w:tab w:val="left" w:pos="1701"/>
        </w:tabs>
        <w:spacing w:before="120" w:line="276" w:lineRule="auto"/>
        <w:jc w:val="both"/>
        <w:rPr>
          <w:szCs w:val="24"/>
        </w:rPr>
      </w:pPr>
      <w:r>
        <w:rPr>
          <w:szCs w:val="24"/>
        </w:rPr>
        <w:t>SOP – Standard Operating Procedure</w:t>
      </w:r>
    </w:p>
    <w:p w:rsidR="00205380" w:rsidRDefault="00205380" w:rsidP="00205380">
      <w:pPr>
        <w:pStyle w:val="BodyTextIndent"/>
        <w:numPr>
          <w:ilvl w:val="0"/>
          <w:numId w:val="3"/>
        </w:numPr>
        <w:tabs>
          <w:tab w:val="left" w:pos="567"/>
          <w:tab w:val="left" w:pos="1134"/>
          <w:tab w:val="left" w:pos="1701"/>
        </w:tabs>
        <w:spacing w:before="120" w:line="276" w:lineRule="auto"/>
        <w:jc w:val="both"/>
        <w:rPr>
          <w:szCs w:val="24"/>
        </w:rPr>
      </w:pPr>
      <w:r>
        <w:rPr>
          <w:szCs w:val="24"/>
        </w:rPr>
        <w:t xml:space="preserve">DCMAP – Data Collection Multi Annual Programme </w:t>
      </w:r>
    </w:p>
    <w:p w:rsidR="00205380" w:rsidRDefault="00205380" w:rsidP="00205380">
      <w:pPr>
        <w:tabs>
          <w:tab w:val="left" w:pos="1095"/>
        </w:tabs>
        <w:rPr>
          <w:rFonts w:ascii="Arial" w:hAnsi="Arial" w:cs="Arial"/>
          <w:b/>
        </w:rPr>
      </w:pPr>
    </w:p>
    <w:p w:rsidR="00205380" w:rsidRDefault="00205380" w:rsidP="00205380">
      <w:pPr>
        <w:pStyle w:val="ListParagraph"/>
        <w:tabs>
          <w:tab w:val="left" w:pos="1095"/>
        </w:tabs>
        <w:rPr>
          <w:rFonts w:ascii="Arial" w:hAnsi="Arial" w:cs="Arial"/>
          <w:b/>
        </w:rPr>
      </w:pPr>
    </w:p>
    <w:p w:rsidR="00205380" w:rsidRDefault="00205380" w:rsidP="00205380">
      <w:pPr>
        <w:pStyle w:val="ListParagraph"/>
        <w:numPr>
          <w:ilvl w:val="0"/>
          <w:numId w:val="1"/>
        </w:numPr>
        <w:tabs>
          <w:tab w:val="left" w:pos="1095"/>
        </w:tabs>
        <w:rPr>
          <w:rFonts w:ascii="Arial" w:hAnsi="Arial" w:cs="Arial"/>
          <w:b/>
        </w:rPr>
      </w:pPr>
      <w:r>
        <w:rPr>
          <w:rFonts w:ascii="Arial" w:hAnsi="Arial" w:cs="Arial"/>
          <w:b/>
        </w:rPr>
        <w:t>Health and Safety</w:t>
      </w:r>
    </w:p>
    <w:p w:rsidR="00205380" w:rsidRDefault="00205380" w:rsidP="00205380">
      <w:pPr>
        <w:tabs>
          <w:tab w:val="left" w:pos="1095"/>
        </w:tabs>
        <w:ind w:left="360"/>
        <w:rPr>
          <w:rFonts w:cstheme="minorHAnsi"/>
        </w:rPr>
      </w:pPr>
      <w:r>
        <w:rPr>
          <w:rFonts w:cstheme="minorHAnsi"/>
        </w:rPr>
        <w:t xml:space="preserve">This SOP details an administrative procedure therefore no health and safety precautions </w:t>
      </w:r>
      <w:proofErr w:type="gramStart"/>
      <w:r>
        <w:rPr>
          <w:rFonts w:cstheme="minorHAnsi"/>
        </w:rPr>
        <w:t>are listed</w:t>
      </w:r>
      <w:proofErr w:type="gramEnd"/>
      <w:r>
        <w:rPr>
          <w:rFonts w:cstheme="minorHAnsi"/>
        </w:rPr>
        <w:t xml:space="preserve"> here. General health and safety policies of the Marine Institute Safety Statement must be adhered to at all </w:t>
      </w:r>
      <w:proofErr w:type="gramStart"/>
      <w:r>
        <w:rPr>
          <w:rFonts w:cstheme="minorHAnsi"/>
        </w:rPr>
        <w:t>times</w:t>
      </w:r>
      <w:proofErr w:type="gramEnd"/>
      <w:r>
        <w:rPr>
          <w:rFonts w:cstheme="minorHAnsi"/>
        </w:rPr>
        <w:t xml:space="preserve"> (available on the intranet).</w:t>
      </w:r>
    </w:p>
    <w:p w:rsidR="00205380" w:rsidRDefault="00205380" w:rsidP="00205380">
      <w:pPr>
        <w:tabs>
          <w:tab w:val="left" w:pos="1095"/>
        </w:tabs>
        <w:rPr>
          <w:rFonts w:ascii="Arial" w:hAnsi="Arial" w:cs="Arial"/>
          <w:b/>
        </w:rPr>
      </w:pPr>
    </w:p>
    <w:p w:rsidR="00205380" w:rsidRDefault="00205380" w:rsidP="00205380">
      <w:pPr>
        <w:pStyle w:val="ListParagraph"/>
        <w:tabs>
          <w:tab w:val="left" w:pos="1095"/>
        </w:tabs>
        <w:rPr>
          <w:rFonts w:ascii="Arial" w:hAnsi="Arial" w:cs="Arial"/>
          <w:b/>
        </w:rPr>
      </w:pPr>
    </w:p>
    <w:p w:rsidR="00205380" w:rsidRDefault="00205380" w:rsidP="00205380">
      <w:pPr>
        <w:pStyle w:val="ListParagraph"/>
        <w:numPr>
          <w:ilvl w:val="0"/>
          <w:numId w:val="1"/>
        </w:numPr>
        <w:tabs>
          <w:tab w:val="left" w:pos="1095"/>
        </w:tabs>
        <w:rPr>
          <w:rFonts w:ascii="Arial" w:hAnsi="Arial" w:cs="Arial"/>
          <w:b/>
        </w:rPr>
      </w:pPr>
      <w:r>
        <w:rPr>
          <w:rFonts w:ascii="Arial" w:hAnsi="Arial" w:cs="Arial"/>
          <w:b/>
        </w:rPr>
        <w:t>Procedure</w:t>
      </w:r>
    </w:p>
    <w:p w:rsidR="00205380" w:rsidRDefault="00205380" w:rsidP="00205380">
      <w:pPr>
        <w:pStyle w:val="ListParagraph"/>
        <w:numPr>
          <w:ilvl w:val="0"/>
          <w:numId w:val="2"/>
        </w:numPr>
        <w:tabs>
          <w:tab w:val="left" w:pos="567"/>
          <w:tab w:val="left" w:pos="1134"/>
          <w:tab w:val="left" w:pos="1701"/>
        </w:tabs>
        <w:spacing w:before="120" w:after="0"/>
        <w:jc w:val="both"/>
        <w:rPr>
          <w:rFonts w:ascii="Times New Roman" w:eastAsia="Times New Roman" w:hAnsi="Times New Roman"/>
          <w:vanish/>
          <w:sz w:val="24"/>
          <w:szCs w:val="20"/>
          <w:lang w:val="en-IE"/>
        </w:rPr>
      </w:pPr>
    </w:p>
    <w:p w:rsidR="00205380" w:rsidRDefault="00205380" w:rsidP="00205380">
      <w:pPr>
        <w:pStyle w:val="ListParagraph"/>
        <w:numPr>
          <w:ilvl w:val="0"/>
          <w:numId w:val="2"/>
        </w:numPr>
        <w:tabs>
          <w:tab w:val="left" w:pos="567"/>
          <w:tab w:val="left" w:pos="1134"/>
          <w:tab w:val="left" w:pos="1701"/>
        </w:tabs>
        <w:spacing w:before="120" w:after="0"/>
        <w:jc w:val="both"/>
        <w:rPr>
          <w:rFonts w:ascii="Times New Roman" w:eastAsia="Times New Roman" w:hAnsi="Times New Roman"/>
          <w:vanish/>
          <w:sz w:val="24"/>
          <w:szCs w:val="20"/>
          <w:lang w:val="en-IE"/>
        </w:rPr>
      </w:pPr>
    </w:p>
    <w:p w:rsidR="00205380" w:rsidRDefault="00205380" w:rsidP="00205380">
      <w:pPr>
        <w:pStyle w:val="ListParagraph"/>
        <w:numPr>
          <w:ilvl w:val="0"/>
          <w:numId w:val="2"/>
        </w:numPr>
        <w:tabs>
          <w:tab w:val="left" w:pos="567"/>
          <w:tab w:val="left" w:pos="1134"/>
          <w:tab w:val="left" w:pos="1701"/>
        </w:tabs>
        <w:spacing w:before="120" w:after="0"/>
        <w:jc w:val="both"/>
        <w:rPr>
          <w:rFonts w:ascii="Times New Roman" w:eastAsia="Times New Roman" w:hAnsi="Times New Roman"/>
          <w:vanish/>
          <w:sz w:val="24"/>
          <w:szCs w:val="20"/>
          <w:lang w:val="en-IE"/>
        </w:rPr>
      </w:pPr>
    </w:p>
    <w:p w:rsidR="00205380" w:rsidRDefault="00205380" w:rsidP="00205380">
      <w:pPr>
        <w:pStyle w:val="BodyTextIndent"/>
        <w:tabs>
          <w:tab w:val="left" w:pos="567"/>
          <w:tab w:val="left" w:pos="1134"/>
          <w:tab w:val="left" w:pos="1701"/>
        </w:tabs>
        <w:spacing w:before="120" w:line="276" w:lineRule="auto"/>
        <w:ind w:left="-851" w:firstLine="0"/>
        <w:jc w:val="both"/>
      </w:pPr>
      <w:r>
        <w:t xml:space="preserve"> </w:t>
      </w:r>
      <w:r>
        <w:tab/>
        <w:t xml:space="preserve"> </w:t>
      </w:r>
    </w:p>
    <w:p w:rsidR="00205380" w:rsidRDefault="00205380" w:rsidP="00205380">
      <w:pPr>
        <w:pStyle w:val="BodyTextIndent"/>
        <w:numPr>
          <w:ilvl w:val="1"/>
          <w:numId w:val="4"/>
        </w:numPr>
        <w:tabs>
          <w:tab w:val="left" w:pos="567"/>
          <w:tab w:val="left" w:pos="1134"/>
          <w:tab w:val="left" w:pos="1701"/>
        </w:tabs>
        <w:spacing w:before="120" w:line="276" w:lineRule="auto"/>
        <w:ind w:left="567" w:hanging="567"/>
        <w:jc w:val="both"/>
      </w:pPr>
      <w:r>
        <w:t>This procedure refers to the following sampling forms within P3</w:t>
      </w:r>
    </w:p>
    <w:p w:rsidR="00205380" w:rsidRDefault="00205380" w:rsidP="00205380">
      <w:pPr>
        <w:pStyle w:val="BodyTextIndent"/>
        <w:tabs>
          <w:tab w:val="left" w:pos="567"/>
          <w:tab w:val="left" w:pos="1134"/>
          <w:tab w:val="left" w:pos="1701"/>
        </w:tabs>
        <w:spacing w:before="120" w:line="276" w:lineRule="auto"/>
        <w:jc w:val="both"/>
      </w:pPr>
      <w:r>
        <w:tab/>
        <w:t>FEAS- F006_ Age sampling data sheet Dem-</w:t>
      </w:r>
      <w:proofErr w:type="spellStart"/>
      <w:r>
        <w:t>Pel</w:t>
      </w:r>
      <w:proofErr w:type="spellEnd"/>
      <w:r>
        <w:t xml:space="preserve"> 1cm</w:t>
      </w:r>
    </w:p>
    <w:p w:rsidR="00205380" w:rsidRDefault="00205380" w:rsidP="00205380">
      <w:pPr>
        <w:pStyle w:val="BodyTextIndent"/>
        <w:tabs>
          <w:tab w:val="left" w:pos="567"/>
          <w:tab w:val="left" w:pos="1134"/>
          <w:tab w:val="left" w:pos="1701"/>
        </w:tabs>
        <w:spacing w:before="120" w:line="276" w:lineRule="auto"/>
        <w:jc w:val="both"/>
      </w:pPr>
      <w:r>
        <w:tab/>
        <w:t>FEAS- F00x_ Age sampling data sheet Dem-</w:t>
      </w:r>
      <w:proofErr w:type="spellStart"/>
      <w:r>
        <w:t>Pel</w:t>
      </w:r>
      <w:proofErr w:type="spellEnd"/>
      <w:r>
        <w:t xml:space="preserve"> half cm</w:t>
      </w:r>
    </w:p>
    <w:p w:rsidR="00205380" w:rsidRDefault="00205380" w:rsidP="00205380">
      <w:pPr>
        <w:pStyle w:val="BodyTextIndent"/>
        <w:tabs>
          <w:tab w:val="left" w:pos="567"/>
          <w:tab w:val="left" w:pos="1134"/>
          <w:tab w:val="left" w:pos="1701"/>
        </w:tabs>
        <w:spacing w:before="120" w:line="276" w:lineRule="auto"/>
        <w:jc w:val="both"/>
      </w:pPr>
      <w:r>
        <w:tab/>
        <w:t>FEAS- F007_Demersal length sampling datasheet</w:t>
      </w:r>
    </w:p>
    <w:p w:rsidR="00205380" w:rsidRDefault="00205380" w:rsidP="00205380">
      <w:pPr>
        <w:pStyle w:val="BodyTextIndent"/>
        <w:tabs>
          <w:tab w:val="left" w:pos="567"/>
          <w:tab w:val="left" w:pos="1134"/>
          <w:tab w:val="left" w:pos="1701"/>
        </w:tabs>
        <w:spacing w:before="120" w:line="276" w:lineRule="auto"/>
        <w:jc w:val="both"/>
      </w:pPr>
      <w:r>
        <w:tab/>
        <w:t>FEAS- F008_Tuna measured weight sampling data sheet</w:t>
      </w:r>
    </w:p>
    <w:p w:rsidR="00205380" w:rsidRDefault="00205380" w:rsidP="00205380">
      <w:pPr>
        <w:pStyle w:val="BodyTextIndent"/>
        <w:tabs>
          <w:tab w:val="left" w:pos="567"/>
          <w:tab w:val="left" w:pos="1134"/>
          <w:tab w:val="left" w:pos="1701"/>
        </w:tabs>
        <w:spacing w:before="120" w:line="276" w:lineRule="auto"/>
        <w:jc w:val="both"/>
      </w:pPr>
      <w:r>
        <w:tab/>
        <w:t>FEAS- F009 _Demersal length sampling datasheet sexed species</w:t>
      </w:r>
    </w:p>
    <w:p w:rsidR="00205380" w:rsidRDefault="00205380" w:rsidP="00205380">
      <w:pPr>
        <w:pStyle w:val="BodyTextIndent"/>
        <w:tabs>
          <w:tab w:val="left" w:pos="567"/>
          <w:tab w:val="left" w:pos="1134"/>
          <w:tab w:val="left" w:pos="1701"/>
        </w:tabs>
        <w:spacing w:before="120" w:line="276" w:lineRule="auto"/>
        <w:jc w:val="both"/>
      </w:pPr>
      <w:r>
        <w:tab/>
        <w:t>FEAS- F010_Demersal multi species length only</w:t>
      </w:r>
    </w:p>
    <w:p w:rsidR="00205380" w:rsidRDefault="00205380" w:rsidP="00205380">
      <w:pPr>
        <w:pStyle w:val="BodyTextIndent"/>
        <w:tabs>
          <w:tab w:val="left" w:pos="567"/>
          <w:tab w:val="left" w:pos="1134"/>
          <w:tab w:val="left" w:pos="1701"/>
        </w:tabs>
        <w:spacing w:before="120" w:line="276" w:lineRule="auto"/>
        <w:jc w:val="both"/>
      </w:pPr>
    </w:p>
    <w:p w:rsidR="00205380" w:rsidRDefault="00205380" w:rsidP="00205380">
      <w:pPr>
        <w:pStyle w:val="BodyTextIndent"/>
        <w:tabs>
          <w:tab w:val="left" w:pos="567"/>
          <w:tab w:val="left" w:pos="1134"/>
          <w:tab w:val="left" w:pos="1701"/>
        </w:tabs>
        <w:spacing w:before="120" w:line="276" w:lineRule="auto"/>
        <w:jc w:val="both"/>
      </w:pPr>
    </w:p>
    <w:p w:rsidR="00205380" w:rsidRDefault="00205380" w:rsidP="00205380">
      <w:pPr>
        <w:pStyle w:val="BodyTextIndent"/>
        <w:tabs>
          <w:tab w:val="left" w:pos="567"/>
          <w:tab w:val="left" w:pos="1134"/>
          <w:tab w:val="left" w:pos="1701"/>
        </w:tabs>
        <w:spacing w:before="120" w:line="276" w:lineRule="auto"/>
        <w:jc w:val="both"/>
      </w:pPr>
    </w:p>
    <w:p w:rsidR="00205380" w:rsidRDefault="00205380" w:rsidP="00205380">
      <w:pPr>
        <w:pStyle w:val="BodyTextIndent"/>
        <w:tabs>
          <w:tab w:val="left" w:pos="567"/>
          <w:tab w:val="left" w:pos="1134"/>
          <w:tab w:val="left" w:pos="1701"/>
        </w:tabs>
        <w:spacing w:before="120" w:line="276" w:lineRule="auto"/>
        <w:jc w:val="both"/>
      </w:pPr>
    </w:p>
    <w:p w:rsidR="00205380" w:rsidRDefault="00205380" w:rsidP="00205380">
      <w:pPr>
        <w:pStyle w:val="BodyTextIndent"/>
        <w:tabs>
          <w:tab w:val="left" w:pos="567"/>
          <w:tab w:val="left" w:pos="1134"/>
          <w:tab w:val="left" w:pos="1701"/>
        </w:tabs>
        <w:spacing w:before="120" w:line="276" w:lineRule="auto"/>
        <w:jc w:val="both"/>
      </w:pPr>
    </w:p>
    <w:p w:rsidR="00205380" w:rsidRDefault="00205380" w:rsidP="00205380">
      <w:pPr>
        <w:pStyle w:val="BodyTextIndent"/>
        <w:numPr>
          <w:ilvl w:val="1"/>
          <w:numId w:val="4"/>
        </w:numPr>
        <w:tabs>
          <w:tab w:val="left" w:pos="567"/>
          <w:tab w:val="left" w:pos="1134"/>
          <w:tab w:val="left" w:pos="1701"/>
        </w:tabs>
        <w:spacing w:before="120" w:line="276" w:lineRule="auto"/>
        <w:ind w:left="567" w:hanging="567"/>
        <w:jc w:val="both"/>
      </w:pPr>
      <w:r>
        <w:t xml:space="preserve">Definitions for all Form Headers </w:t>
      </w:r>
    </w:p>
    <w:p w:rsidR="00205380" w:rsidRDefault="00205380" w:rsidP="00205380">
      <w:pPr>
        <w:pStyle w:val="BodyTextIndent"/>
        <w:tabs>
          <w:tab w:val="left" w:pos="567"/>
          <w:tab w:val="left" w:pos="1134"/>
          <w:tab w:val="left" w:pos="1701"/>
        </w:tabs>
        <w:spacing w:before="120" w:line="276" w:lineRule="auto"/>
        <w:ind w:left="855" w:firstLine="0"/>
        <w:jc w:val="both"/>
      </w:pPr>
    </w:p>
    <w:p w:rsidR="00205380" w:rsidRDefault="00205380" w:rsidP="00205380">
      <w:pPr>
        <w:jc w:val="both"/>
        <w:rPr>
          <w:u w:val="single"/>
        </w:rPr>
      </w:pPr>
      <w:r>
        <w:rPr>
          <w:noProof/>
          <w:lang w:val="en-GB" w:eastAsia="en-GB"/>
        </w:rPr>
        <w:drawing>
          <wp:inline distT="0" distB="0" distL="0" distR="0">
            <wp:extent cx="5276850" cy="2533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6850" cy="2533650"/>
                    </a:xfrm>
                    <a:prstGeom prst="rect">
                      <a:avLst/>
                    </a:prstGeom>
                    <a:noFill/>
                    <a:ln>
                      <a:noFill/>
                    </a:ln>
                  </pic:spPr>
                </pic:pic>
              </a:graphicData>
            </a:graphic>
          </wp:inline>
        </w:drawing>
      </w:r>
    </w:p>
    <w:p w:rsidR="00205380" w:rsidRDefault="00205380" w:rsidP="00205380">
      <w:pPr>
        <w:tabs>
          <w:tab w:val="left" w:pos="1095"/>
        </w:tabs>
        <w:ind w:left="360"/>
        <w:rPr>
          <w:rFonts w:cstheme="minorHAnsi"/>
        </w:rPr>
      </w:pPr>
    </w:p>
    <w:p w:rsidR="00205380" w:rsidRDefault="00205380" w:rsidP="00205380">
      <w:pPr>
        <w:tabs>
          <w:tab w:val="left" w:pos="1095"/>
        </w:tabs>
        <w:ind w:left="360"/>
        <w:rPr>
          <w:rFonts w:cstheme="minorHAnsi"/>
        </w:rPr>
      </w:pPr>
    </w:p>
    <w:p w:rsidR="00205380" w:rsidRDefault="00205380" w:rsidP="00205380">
      <w:pPr>
        <w:tabs>
          <w:tab w:val="left" w:pos="1095"/>
        </w:tabs>
        <w:ind w:left="360"/>
        <w:rPr>
          <w:rFonts w:cstheme="minorHAnsi"/>
        </w:rPr>
      </w:pPr>
      <w:r>
        <w:rPr>
          <w:rFonts w:cstheme="minorHAnsi"/>
        </w:rPr>
        <w:t xml:space="preserve">Figure 1 Typical headers used in most sampling sheets </w:t>
      </w:r>
    </w:p>
    <w:p w:rsidR="00205380" w:rsidRDefault="00205380" w:rsidP="00205380">
      <w:pPr>
        <w:tabs>
          <w:tab w:val="left" w:pos="1095"/>
        </w:tabs>
        <w:ind w:left="360"/>
        <w:rPr>
          <w:rFonts w:cstheme="minorHAnsi"/>
        </w:rPr>
      </w:pPr>
    </w:p>
    <w:p w:rsidR="00205380" w:rsidRDefault="00205380" w:rsidP="00205380">
      <w:pPr>
        <w:tabs>
          <w:tab w:val="left" w:pos="1095"/>
        </w:tabs>
        <w:ind w:left="360"/>
        <w:rPr>
          <w:rFonts w:cstheme="minorHAnsi"/>
        </w:rPr>
      </w:pPr>
    </w:p>
    <w:p w:rsidR="00205380" w:rsidRDefault="00205380" w:rsidP="00205380">
      <w:pPr>
        <w:tabs>
          <w:tab w:val="left" w:pos="1095"/>
        </w:tabs>
        <w:ind w:left="360"/>
        <w:rPr>
          <w:rFonts w:cstheme="minorHAnsi"/>
        </w:rPr>
      </w:pPr>
    </w:p>
    <w:p w:rsidR="00205380" w:rsidRDefault="00205380" w:rsidP="00205380">
      <w:pPr>
        <w:tabs>
          <w:tab w:val="left" w:pos="1095"/>
        </w:tabs>
        <w:ind w:left="360"/>
        <w:rPr>
          <w:rFonts w:cstheme="minorHAnsi"/>
        </w:rPr>
      </w:pPr>
    </w:p>
    <w:p w:rsidR="00205380" w:rsidRDefault="00205380" w:rsidP="00205380">
      <w:pPr>
        <w:tabs>
          <w:tab w:val="left" w:pos="1095"/>
        </w:tabs>
        <w:ind w:left="360"/>
        <w:rPr>
          <w:rFonts w:cstheme="minorHAnsi"/>
        </w:rPr>
      </w:pPr>
    </w:p>
    <w:p w:rsidR="00205380" w:rsidRDefault="00205380" w:rsidP="00205380">
      <w:pPr>
        <w:tabs>
          <w:tab w:val="left" w:pos="1095"/>
        </w:tabs>
        <w:ind w:left="360"/>
        <w:rPr>
          <w:rFonts w:cstheme="minorHAnsi"/>
        </w:rPr>
      </w:pPr>
    </w:p>
    <w:tbl>
      <w:tblPr>
        <w:tblStyle w:val="TableGrid"/>
        <w:tblW w:w="0" w:type="dxa"/>
        <w:tblInd w:w="0" w:type="dxa"/>
        <w:tblLayout w:type="fixed"/>
        <w:tblLook w:val="04A0" w:firstRow="1" w:lastRow="0" w:firstColumn="1" w:lastColumn="0" w:noHBand="0" w:noVBand="1"/>
      </w:tblPr>
      <w:tblGrid>
        <w:gridCol w:w="2122"/>
        <w:gridCol w:w="6804"/>
      </w:tblGrid>
      <w:tr w:rsidR="00205380" w:rsidTr="00205380">
        <w:tc>
          <w:tcPr>
            <w:tcW w:w="2122" w:type="dxa"/>
            <w:tcBorders>
              <w:top w:val="single" w:sz="4" w:space="0" w:color="auto"/>
              <w:left w:val="single" w:sz="4" w:space="0" w:color="auto"/>
              <w:bottom w:val="single" w:sz="4" w:space="0" w:color="auto"/>
              <w:right w:val="single" w:sz="4" w:space="0" w:color="auto"/>
            </w:tcBorders>
            <w:hideMark/>
          </w:tcPr>
          <w:p w:rsidR="00205380" w:rsidRDefault="00205380">
            <w:pPr>
              <w:spacing w:line="360" w:lineRule="auto"/>
              <w:jc w:val="center"/>
              <w:rPr>
                <w:b/>
                <w:lang w:val="en-IE"/>
              </w:rPr>
            </w:pPr>
            <w:r>
              <w:rPr>
                <w:b/>
                <w:lang w:val="en-IE"/>
              </w:rPr>
              <w:t>HEADER</w:t>
            </w:r>
          </w:p>
        </w:tc>
        <w:tc>
          <w:tcPr>
            <w:tcW w:w="6804" w:type="dxa"/>
            <w:tcBorders>
              <w:top w:val="single" w:sz="4" w:space="0" w:color="auto"/>
              <w:left w:val="single" w:sz="4" w:space="0" w:color="auto"/>
              <w:bottom w:val="single" w:sz="4" w:space="0" w:color="auto"/>
              <w:right w:val="single" w:sz="4" w:space="0" w:color="auto"/>
            </w:tcBorders>
            <w:hideMark/>
          </w:tcPr>
          <w:p w:rsidR="00205380" w:rsidRDefault="00205380">
            <w:pPr>
              <w:spacing w:line="360" w:lineRule="auto"/>
              <w:jc w:val="center"/>
              <w:rPr>
                <w:b/>
                <w:lang w:val="en-IE"/>
              </w:rPr>
            </w:pPr>
            <w:r>
              <w:rPr>
                <w:b/>
                <w:lang w:val="en-IE"/>
              </w:rPr>
              <w:t>DESCRIPTION</w:t>
            </w:r>
          </w:p>
        </w:tc>
      </w:tr>
      <w:tr w:rsidR="00205380" w:rsidTr="00205380">
        <w:tc>
          <w:tcPr>
            <w:tcW w:w="2122" w:type="dxa"/>
            <w:tcBorders>
              <w:top w:val="single" w:sz="4" w:space="0" w:color="auto"/>
              <w:left w:val="single" w:sz="4" w:space="0" w:color="auto"/>
              <w:bottom w:val="single" w:sz="4" w:space="0" w:color="auto"/>
              <w:right w:val="single" w:sz="4" w:space="0" w:color="auto"/>
            </w:tcBorders>
            <w:hideMark/>
          </w:tcPr>
          <w:p w:rsidR="00205380" w:rsidRDefault="00205380">
            <w:pPr>
              <w:spacing w:line="360" w:lineRule="auto"/>
              <w:rPr>
                <w:lang w:val="en-IE"/>
              </w:rPr>
            </w:pPr>
            <w:r>
              <w:rPr>
                <w:b/>
                <w:bCs/>
                <w:color w:val="000000"/>
                <w:lang w:val="en-IE"/>
              </w:rPr>
              <w:t>Species</w:t>
            </w:r>
          </w:p>
        </w:tc>
        <w:tc>
          <w:tcPr>
            <w:tcW w:w="6804" w:type="dxa"/>
            <w:tcBorders>
              <w:top w:val="single" w:sz="4" w:space="0" w:color="auto"/>
              <w:left w:val="single" w:sz="4" w:space="0" w:color="auto"/>
              <w:bottom w:val="single" w:sz="4" w:space="0" w:color="auto"/>
              <w:right w:val="single" w:sz="4" w:space="0" w:color="auto"/>
            </w:tcBorders>
            <w:hideMark/>
          </w:tcPr>
          <w:p w:rsidR="00205380" w:rsidRDefault="00205380">
            <w:pPr>
              <w:spacing w:line="360" w:lineRule="auto"/>
              <w:rPr>
                <w:lang w:val="en-IE"/>
              </w:rPr>
            </w:pPr>
            <w:r>
              <w:rPr>
                <w:lang w:val="en-IE"/>
              </w:rPr>
              <w:t xml:space="preserve">Fish species </w:t>
            </w:r>
            <w:proofErr w:type="gramStart"/>
            <w:r>
              <w:rPr>
                <w:lang w:val="en-IE"/>
              </w:rPr>
              <w:t>being sampled</w:t>
            </w:r>
            <w:proofErr w:type="gramEnd"/>
            <w:r>
              <w:rPr>
                <w:lang w:val="en-IE"/>
              </w:rPr>
              <w:t>.</w:t>
            </w:r>
          </w:p>
          <w:p w:rsidR="00205380" w:rsidRDefault="00205380">
            <w:pPr>
              <w:spacing w:line="360" w:lineRule="auto"/>
              <w:rPr>
                <w:lang w:val="en-IE"/>
              </w:rPr>
            </w:pPr>
            <w:r>
              <w:rPr>
                <w:lang w:val="en-IE"/>
              </w:rPr>
              <w:t xml:space="preserve">Three letter code </w:t>
            </w:r>
            <w:r>
              <w:rPr>
                <w:i/>
                <w:lang w:val="en-IE"/>
              </w:rPr>
              <w:t xml:space="preserve">Appendix </w:t>
            </w:r>
            <w:r>
              <w:rPr>
                <w:bCs/>
                <w:i/>
                <w:color w:val="000000"/>
                <w:lang w:val="en-IE"/>
              </w:rPr>
              <w:t>1- Table 1 Lists of codes</w:t>
            </w:r>
            <w:r>
              <w:rPr>
                <w:bCs/>
                <w:color w:val="000000"/>
                <w:lang w:val="en-IE"/>
              </w:rPr>
              <w:t xml:space="preserve">  </w:t>
            </w:r>
          </w:p>
        </w:tc>
      </w:tr>
      <w:tr w:rsidR="00205380" w:rsidTr="00205380">
        <w:tc>
          <w:tcPr>
            <w:tcW w:w="2122" w:type="dxa"/>
            <w:tcBorders>
              <w:top w:val="single" w:sz="4" w:space="0" w:color="auto"/>
              <w:left w:val="single" w:sz="4" w:space="0" w:color="auto"/>
              <w:bottom w:val="single" w:sz="4" w:space="0" w:color="auto"/>
              <w:right w:val="single" w:sz="4" w:space="0" w:color="auto"/>
            </w:tcBorders>
            <w:hideMark/>
          </w:tcPr>
          <w:p w:rsidR="00205380" w:rsidRDefault="00205380">
            <w:pPr>
              <w:spacing w:line="360" w:lineRule="auto"/>
              <w:rPr>
                <w:lang w:val="en-IE"/>
              </w:rPr>
            </w:pPr>
            <w:r>
              <w:rPr>
                <w:b/>
                <w:bCs/>
                <w:color w:val="000000"/>
                <w:lang w:val="en-IE"/>
              </w:rPr>
              <w:t>Size Category</w:t>
            </w:r>
          </w:p>
        </w:tc>
        <w:tc>
          <w:tcPr>
            <w:tcW w:w="6804" w:type="dxa"/>
            <w:tcBorders>
              <w:top w:val="single" w:sz="4" w:space="0" w:color="auto"/>
              <w:left w:val="single" w:sz="4" w:space="0" w:color="auto"/>
              <w:bottom w:val="single" w:sz="4" w:space="0" w:color="auto"/>
              <w:right w:val="single" w:sz="4" w:space="0" w:color="auto"/>
            </w:tcBorders>
            <w:hideMark/>
          </w:tcPr>
          <w:p w:rsidR="00205380" w:rsidRDefault="00205380">
            <w:pPr>
              <w:spacing w:line="360" w:lineRule="auto"/>
              <w:rPr>
                <w:lang w:val="en-IE"/>
              </w:rPr>
            </w:pPr>
            <w:r>
              <w:rPr>
                <w:bCs/>
                <w:color w:val="000000"/>
                <w:lang w:val="en-IE"/>
              </w:rPr>
              <w:t>Fish can be U = Unsorted /Ungraded or sorted into S = Small, M = Medium, L = Large. Some species like Hake can be graded by numbers 1,2,3,4,5</w:t>
            </w:r>
          </w:p>
        </w:tc>
      </w:tr>
      <w:tr w:rsidR="00205380" w:rsidTr="00205380">
        <w:trPr>
          <w:trHeight w:val="70"/>
        </w:trPr>
        <w:tc>
          <w:tcPr>
            <w:tcW w:w="2122" w:type="dxa"/>
            <w:tcBorders>
              <w:top w:val="single" w:sz="4" w:space="0" w:color="auto"/>
              <w:left w:val="single" w:sz="4" w:space="0" w:color="auto"/>
              <w:bottom w:val="single" w:sz="4" w:space="0" w:color="auto"/>
              <w:right w:val="single" w:sz="4" w:space="0" w:color="auto"/>
            </w:tcBorders>
            <w:hideMark/>
          </w:tcPr>
          <w:p w:rsidR="00205380" w:rsidRDefault="00205380">
            <w:pPr>
              <w:spacing w:line="360" w:lineRule="auto"/>
              <w:rPr>
                <w:lang w:val="en-IE"/>
              </w:rPr>
            </w:pPr>
            <w:r>
              <w:rPr>
                <w:b/>
                <w:bCs/>
                <w:color w:val="000000"/>
                <w:lang w:val="en-IE"/>
              </w:rPr>
              <w:t>G/R</w:t>
            </w:r>
          </w:p>
        </w:tc>
        <w:tc>
          <w:tcPr>
            <w:tcW w:w="6804" w:type="dxa"/>
            <w:tcBorders>
              <w:top w:val="single" w:sz="4" w:space="0" w:color="auto"/>
              <w:left w:val="single" w:sz="4" w:space="0" w:color="auto"/>
              <w:bottom w:val="single" w:sz="4" w:space="0" w:color="auto"/>
              <w:right w:val="single" w:sz="4" w:space="0" w:color="auto"/>
            </w:tcBorders>
            <w:hideMark/>
          </w:tcPr>
          <w:p w:rsidR="00205380" w:rsidRDefault="00205380">
            <w:pPr>
              <w:spacing w:line="360" w:lineRule="auto"/>
              <w:rPr>
                <w:lang w:val="en-IE"/>
              </w:rPr>
            </w:pPr>
            <w:r>
              <w:rPr>
                <w:bCs/>
                <w:color w:val="000000"/>
                <w:lang w:val="en-IE"/>
              </w:rPr>
              <w:t>Fish presentation- G-Gutted, R-Round (whole).</w:t>
            </w:r>
          </w:p>
        </w:tc>
      </w:tr>
      <w:tr w:rsidR="00205380" w:rsidTr="00205380">
        <w:tc>
          <w:tcPr>
            <w:tcW w:w="2122" w:type="dxa"/>
            <w:tcBorders>
              <w:top w:val="single" w:sz="4" w:space="0" w:color="auto"/>
              <w:left w:val="single" w:sz="4" w:space="0" w:color="auto"/>
              <w:bottom w:val="single" w:sz="4" w:space="0" w:color="auto"/>
              <w:right w:val="single" w:sz="4" w:space="0" w:color="auto"/>
            </w:tcBorders>
            <w:hideMark/>
          </w:tcPr>
          <w:p w:rsidR="00205380" w:rsidRDefault="00205380">
            <w:pPr>
              <w:spacing w:line="360" w:lineRule="auto"/>
              <w:rPr>
                <w:lang w:val="en-IE"/>
              </w:rPr>
            </w:pPr>
            <w:r>
              <w:rPr>
                <w:b/>
                <w:bCs/>
                <w:color w:val="000000"/>
                <w:lang w:val="en-IE"/>
              </w:rPr>
              <w:t>Division</w:t>
            </w:r>
          </w:p>
        </w:tc>
        <w:tc>
          <w:tcPr>
            <w:tcW w:w="6804" w:type="dxa"/>
            <w:tcBorders>
              <w:top w:val="single" w:sz="4" w:space="0" w:color="auto"/>
              <w:left w:val="single" w:sz="4" w:space="0" w:color="auto"/>
              <w:bottom w:val="single" w:sz="4" w:space="0" w:color="auto"/>
              <w:right w:val="single" w:sz="4" w:space="0" w:color="auto"/>
            </w:tcBorders>
            <w:hideMark/>
          </w:tcPr>
          <w:p w:rsidR="00205380" w:rsidRDefault="00205380">
            <w:pPr>
              <w:pStyle w:val="BodyTextIndent"/>
              <w:tabs>
                <w:tab w:val="left" w:pos="993"/>
                <w:tab w:val="left" w:pos="1701"/>
              </w:tabs>
              <w:spacing w:line="360" w:lineRule="auto"/>
              <w:rPr>
                <w:bCs/>
                <w:color w:val="000000"/>
                <w:szCs w:val="24"/>
              </w:rPr>
            </w:pPr>
            <w:r>
              <w:rPr>
                <w:bCs/>
                <w:color w:val="000000"/>
                <w:szCs w:val="24"/>
              </w:rPr>
              <w:t xml:space="preserve">ICES Area/Division where the sample </w:t>
            </w:r>
            <w:proofErr w:type="gramStart"/>
            <w:r>
              <w:rPr>
                <w:bCs/>
                <w:color w:val="000000"/>
                <w:szCs w:val="24"/>
              </w:rPr>
              <w:t>was caught</w:t>
            </w:r>
            <w:proofErr w:type="gramEnd"/>
            <w:r>
              <w:rPr>
                <w:bCs/>
                <w:color w:val="000000"/>
                <w:szCs w:val="24"/>
              </w:rPr>
              <w:t xml:space="preserve">. * </w:t>
            </w:r>
          </w:p>
          <w:p w:rsidR="00205380" w:rsidRDefault="00205380">
            <w:pPr>
              <w:pStyle w:val="BodyTextIndent"/>
              <w:tabs>
                <w:tab w:val="left" w:pos="993"/>
                <w:tab w:val="left" w:pos="1701"/>
              </w:tabs>
              <w:spacing w:line="360" w:lineRule="auto"/>
              <w:rPr>
                <w:bCs/>
                <w:color w:val="000000"/>
                <w:szCs w:val="24"/>
              </w:rPr>
            </w:pPr>
            <w:r>
              <w:rPr>
                <w:bCs/>
                <w:color w:val="000000"/>
                <w:szCs w:val="24"/>
              </w:rPr>
              <w:t>Appendix 1- Figure 2</w:t>
            </w:r>
          </w:p>
        </w:tc>
      </w:tr>
      <w:tr w:rsidR="00205380" w:rsidTr="00205380">
        <w:tc>
          <w:tcPr>
            <w:tcW w:w="2122" w:type="dxa"/>
            <w:tcBorders>
              <w:top w:val="single" w:sz="4" w:space="0" w:color="auto"/>
              <w:left w:val="single" w:sz="4" w:space="0" w:color="auto"/>
              <w:bottom w:val="single" w:sz="4" w:space="0" w:color="auto"/>
              <w:right w:val="single" w:sz="4" w:space="0" w:color="auto"/>
            </w:tcBorders>
            <w:hideMark/>
          </w:tcPr>
          <w:p w:rsidR="00205380" w:rsidRDefault="00205380">
            <w:pPr>
              <w:spacing w:line="360" w:lineRule="auto"/>
              <w:rPr>
                <w:lang w:val="en-IE"/>
              </w:rPr>
            </w:pPr>
            <w:r>
              <w:rPr>
                <w:b/>
                <w:bCs/>
                <w:color w:val="000000"/>
                <w:lang w:val="en-IE"/>
              </w:rPr>
              <w:t>Sample Location</w:t>
            </w:r>
          </w:p>
        </w:tc>
        <w:tc>
          <w:tcPr>
            <w:tcW w:w="6804" w:type="dxa"/>
            <w:tcBorders>
              <w:top w:val="single" w:sz="4" w:space="0" w:color="auto"/>
              <w:left w:val="single" w:sz="4" w:space="0" w:color="auto"/>
              <w:bottom w:val="single" w:sz="4" w:space="0" w:color="auto"/>
              <w:right w:val="single" w:sz="4" w:space="0" w:color="auto"/>
            </w:tcBorders>
            <w:hideMark/>
          </w:tcPr>
          <w:p w:rsidR="00205380" w:rsidRDefault="00205380">
            <w:pPr>
              <w:spacing w:line="360" w:lineRule="auto"/>
              <w:rPr>
                <w:lang w:val="en-IE"/>
              </w:rPr>
            </w:pPr>
            <w:r>
              <w:rPr>
                <w:lang w:val="en-IE"/>
              </w:rPr>
              <w:t xml:space="preserve">Where sampling event took place * </w:t>
            </w:r>
          </w:p>
          <w:p w:rsidR="00205380" w:rsidRDefault="00205380">
            <w:pPr>
              <w:spacing w:line="360" w:lineRule="auto"/>
              <w:rPr>
                <w:lang w:val="en-IE"/>
              </w:rPr>
            </w:pPr>
            <w:r>
              <w:rPr>
                <w:lang w:val="en-IE"/>
              </w:rPr>
              <w:t xml:space="preserve">Three letter code </w:t>
            </w:r>
            <w:r>
              <w:rPr>
                <w:i/>
                <w:lang w:val="en-IE"/>
              </w:rPr>
              <w:t xml:space="preserve">Appendix </w:t>
            </w:r>
            <w:r>
              <w:rPr>
                <w:bCs/>
                <w:i/>
                <w:color w:val="000000"/>
                <w:lang w:val="en-IE"/>
              </w:rPr>
              <w:t>1- Table 1 Lists of codes</w:t>
            </w:r>
            <w:r>
              <w:rPr>
                <w:bCs/>
                <w:color w:val="000000"/>
                <w:lang w:val="en-IE"/>
              </w:rPr>
              <w:t xml:space="preserve">  </w:t>
            </w:r>
          </w:p>
        </w:tc>
      </w:tr>
      <w:tr w:rsidR="00205380" w:rsidTr="00205380">
        <w:tc>
          <w:tcPr>
            <w:tcW w:w="2122" w:type="dxa"/>
            <w:tcBorders>
              <w:top w:val="single" w:sz="4" w:space="0" w:color="auto"/>
              <w:left w:val="single" w:sz="4" w:space="0" w:color="auto"/>
              <w:bottom w:val="single" w:sz="4" w:space="0" w:color="auto"/>
              <w:right w:val="single" w:sz="4" w:space="0" w:color="auto"/>
            </w:tcBorders>
            <w:hideMark/>
          </w:tcPr>
          <w:p w:rsidR="00205380" w:rsidRDefault="00205380">
            <w:pPr>
              <w:spacing w:line="360" w:lineRule="auto"/>
              <w:rPr>
                <w:lang w:val="en-IE"/>
              </w:rPr>
            </w:pPr>
            <w:r>
              <w:rPr>
                <w:b/>
                <w:bCs/>
                <w:color w:val="000000"/>
                <w:lang w:val="en-IE"/>
              </w:rPr>
              <w:t>Landed Date</w:t>
            </w:r>
          </w:p>
        </w:tc>
        <w:tc>
          <w:tcPr>
            <w:tcW w:w="6804" w:type="dxa"/>
            <w:tcBorders>
              <w:top w:val="single" w:sz="4" w:space="0" w:color="auto"/>
              <w:left w:val="single" w:sz="4" w:space="0" w:color="auto"/>
              <w:bottom w:val="single" w:sz="4" w:space="0" w:color="auto"/>
              <w:right w:val="single" w:sz="4" w:space="0" w:color="auto"/>
            </w:tcBorders>
            <w:hideMark/>
          </w:tcPr>
          <w:p w:rsidR="00205380" w:rsidRDefault="00205380">
            <w:pPr>
              <w:spacing w:line="360" w:lineRule="auto"/>
              <w:rPr>
                <w:lang w:val="en-IE"/>
              </w:rPr>
            </w:pPr>
            <w:r>
              <w:rPr>
                <w:bCs/>
                <w:color w:val="000000"/>
                <w:lang w:val="en-IE"/>
              </w:rPr>
              <w:t>Date of when the landed event took place</w:t>
            </w:r>
          </w:p>
        </w:tc>
      </w:tr>
      <w:tr w:rsidR="00205380" w:rsidTr="00205380">
        <w:trPr>
          <w:trHeight w:val="732"/>
        </w:trPr>
        <w:tc>
          <w:tcPr>
            <w:tcW w:w="2122" w:type="dxa"/>
            <w:tcBorders>
              <w:top w:val="single" w:sz="4" w:space="0" w:color="auto"/>
              <w:left w:val="single" w:sz="4" w:space="0" w:color="auto"/>
              <w:bottom w:val="single" w:sz="4" w:space="0" w:color="auto"/>
              <w:right w:val="single" w:sz="4" w:space="0" w:color="auto"/>
            </w:tcBorders>
            <w:hideMark/>
          </w:tcPr>
          <w:p w:rsidR="00205380" w:rsidRDefault="00205380">
            <w:pPr>
              <w:spacing w:line="360" w:lineRule="auto"/>
              <w:rPr>
                <w:lang w:val="en-IE"/>
              </w:rPr>
            </w:pPr>
            <w:r>
              <w:rPr>
                <w:b/>
                <w:bCs/>
                <w:color w:val="000000"/>
                <w:lang w:val="en-IE"/>
              </w:rPr>
              <w:t>Gear</w:t>
            </w:r>
          </w:p>
        </w:tc>
        <w:tc>
          <w:tcPr>
            <w:tcW w:w="6804" w:type="dxa"/>
            <w:tcBorders>
              <w:top w:val="single" w:sz="4" w:space="0" w:color="auto"/>
              <w:left w:val="single" w:sz="4" w:space="0" w:color="auto"/>
              <w:bottom w:val="single" w:sz="4" w:space="0" w:color="auto"/>
              <w:right w:val="single" w:sz="4" w:space="0" w:color="auto"/>
            </w:tcBorders>
            <w:hideMark/>
          </w:tcPr>
          <w:p w:rsidR="00205380" w:rsidRDefault="00205380">
            <w:pPr>
              <w:spacing w:line="360" w:lineRule="auto"/>
              <w:rPr>
                <w:lang w:val="en-IE"/>
              </w:rPr>
            </w:pPr>
            <w:r>
              <w:rPr>
                <w:lang w:val="en-IE"/>
              </w:rPr>
              <w:t xml:space="preserve">Gear used to catch sample* </w:t>
            </w:r>
          </w:p>
          <w:p w:rsidR="00205380" w:rsidRDefault="00205380">
            <w:pPr>
              <w:spacing w:line="360" w:lineRule="auto"/>
              <w:rPr>
                <w:lang w:val="en-IE"/>
              </w:rPr>
            </w:pPr>
            <w:r>
              <w:rPr>
                <w:lang w:val="en-IE"/>
              </w:rPr>
              <w:t xml:space="preserve">Three letter code </w:t>
            </w:r>
            <w:r>
              <w:rPr>
                <w:i/>
                <w:lang w:val="en-IE"/>
              </w:rPr>
              <w:t xml:space="preserve">Appendix </w:t>
            </w:r>
            <w:r>
              <w:rPr>
                <w:bCs/>
                <w:i/>
                <w:color w:val="000000"/>
                <w:lang w:val="en-IE"/>
              </w:rPr>
              <w:t>1- Table 1 Lists of codes</w:t>
            </w:r>
            <w:r>
              <w:rPr>
                <w:bCs/>
                <w:color w:val="000000"/>
                <w:lang w:val="en-IE"/>
              </w:rPr>
              <w:t xml:space="preserve">  </w:t>
            </w:r>
          </w:p>
        </w:tc>
      </w:tr>
      <w:tr w:rsidR="00205380" w:rsidTr="00205380">
        <w:tc>
          <w:tcPr>
            <w:tcW w:w="2122" w:type="dxa"/>
            <w:tcBorders>
              <w:top w:val="single" w:sz="4" w:space="0" w:color="auto"/>
              <w:left w:val="single" w:sz="4" w:space="0" w:color="auto"/>
              <w:bottom w:val="single" w:sz="4" w:space="0" w:color="auto"/>
              <w:right w:val="single" w:sz="4" w:space="0" w:color="auto"/>
            </w:tcBorders>
            <w:hideMark/>
          </w:tcPr>
          <w:p w:rsidR="00205380" w:rsidRDefault="00205380">
            <w:pPr>
              <w:spacing w:line="360" w:lineRule="auto"/>
              <w:rPr>
                <w:lang w:val="en-IE"/>
              </w:rPr>
            </w:pPr>
            <w:r>
              <w:rPr>
                <w:b/>
                <w:bCs/>
                <w:color w:val="000000"/>
                <w:lang w:val="en-IE"/>
              </w:rPr>
              <w:t>Ground</w:t>
            </w:r>
          </w:p>
        </w:tc>
        <w:tc>
          <w:tcPr>
            <w:tcW w:w="6804" w:type="dxa"/>
            <w:tcBorders>
              <w:top w:val="single" w:sz="4" w:space="0" w:color="auto"/>
              <w:left w:val="single" w:sz="4" w:space="0" w:color="auto"/>
              <w:bottom w:val="single" w:sz="4" w:space="0" w:color="auto"/>
              <w:right w:val="single" w:sz="4" w:space="0" w:color="auto"/>
            </w:tcBorders>
            <w:hideMark/>
          </w:tcPr>
          <w:p w:rsidR="00205380" w:rsidRDefault="00205380">
            <w:pPr>
              <w:spacing w:line="360" w:lineRule="auto"/>
              <w:rPr>
                <w:bCs/>
                <w:color w:val="000000"/>
                <w:lang w:val="en-IE"/>
              </w:rPr>
            </w:pPr>
            <w:r>
              <w:rPr>
                <w:bCs/>
                <w:color w:val="000000"/>
                <w:lang w:val="en-IE"/>
              </w:rPr>
              <w:t xml:space="preserve">The fishing ground on which the sample </w:t>
            </w:r>
            <w:proofErr w:type="gramStart"/>
            <w:r>
              <w:rPr>
                <w:bCs/>
                <w:color w:val="000000"/>
                <w:lang w:val="en-IE"/>
              </w:rPr>
              <w:t>was caught</w:t>
            </w:r>
            <w:proofErr w:type="gramEnd"/>
            <w:r>
              <w:rPr>
                <w:bCs/>
                <w:color w:val="000000"/>
                <w:lang w:val="en-IE"/>
              </w:rPr>
              <w:t xml:space="preserve">.  Refer to local name given by the </w:t>
            </w:r>
            <w:proofErr w:type="gramStart"/>
            <w:r>
              <w:rPr>
                <w:bCs/>
                <w:color w:val="000000"/>
                <w:lang w:val="en-IE"/>
              </w:rPr>
              <w:t>fishermen</w:t>
            </w:r>
            <w:proofErr w:type="gramEnd"/>
            <w:r>
              <w:rPr>
                <w:bCs/>
                <w:color w:val="000000"/>
                <w:lang w:val="en-IE"/>
              </w:rPr>
              <w:t xml:space="preserve">. If this is not possible or the ground name given is dubious, write ‘unknown’ </w:t>
            </w:r>
            <w:r>
              <w:rPr>
                <w:bCs/>
                <w:i/>
                <w:color w:val="000000"/>
                <w:lang w:val="en-IE"/>
              </w:rPr>
              <w:t>Appendix 1- Figure 2</w:t>
            </w:r>
            <w:r>
              <w:rPr>
                <w:bCs/>
                <w:color w:val="000000"/>
                <w:lang w:val="en-IE"/>
              </w:rPr>
              <w:t xml:space="preserve"> and in Stockman</w:t>
            </w:r>
          </w:p>
          <w:p w:rsidR="00205380" w:rsidRDefault="00205380">
            <w:pPr>
              <w:spacing w:line="360" w:lineRule="auto"/>
              <w:rPr>
                <w:lang w:val="en-IE"/>
              </w:rPr>
            </w:pPr>
            <w:r>
              <w:rPr>
                <w:bCs/>
                <w:color w:val="000000"/>
                <w:lang w:val="en-IE"/>
              </w:rPr>
              <w:t xml:space="preserve">ICES rectangle if known </w:t>
            </w:r>
          </w:p>
        </w:tc>
      </w:tr>
      <w:tr w:rsidR="00205380" w:rsidTr="00205380">
        <w:tc>
          <w:tcPr>
            <w:tcW w:w="2122" w:type="dxa"/>
            <w:tcBorders>
              <w:top w:val="single" w:sz="4" w:space="0" w:color="auto"/>
              <w:left w:val="single" w:sz="4" w:space="0" w:color="auto"/>
              <w:bottom w:val="single" w:sz="4" w:space="0" w:color="auto"/>
              <w:right w:val="single" w:sz="4" w:space="0" w:color="auto"/>
            </w:tcBorders>
            <w:hideMark/>
          </w:tcPr>
          <w:p w:rsidR="00205380" w:rsidRDefault="00205380">
            <w:pPr>
              <w:spacing w:line="360" w:lineRule="auto"/>
              <w:rPr>
                <w:lang w:val="en-IE"/>
              </w:rPr>
            </w:pPr>
            <w:r>
              <w:rPr>
                <w:b/>
                <w:bCs/>
                <w:color w:val="000000"/>
                <w:lang w:val="en-IE"/>
              </w:rPr>
              <w:t xml:space="preserve">Sampler </w:t>
            </w:r>
            <w:proofErr w:type="spellStart"/>
            <w:r>
              <w:rPr>
                <w:b/>
                <w:bCs/>
                <w:color w:val="000000"/>
                <w:lang w:val="en-IE"/>
              </w:rPr>
              <w:t>Init</w:t>
            </w:r>
            <w:proofErr w:type="spellEnd"/>
          </w:p>
        </w:tc>
        <w:tc>
          <w:tcPr>
            <w:tcW w:w="6804" w:type="dxa"/>
            <w:tcBorders>
              <w:top w:val="single" w:sz="4" w:space="0" w:color="auto"/>
              <w:left w:val="single" w:sz="4" w:space="0" w:color="auto"/>
              <w:bottom w:val="single" w:sz="4" w:space="0" w:color="auto"/>
              <w:right w:val="single" w:sz="4" w:space="0" w:color="auto"/>
            </w:tcBorders>
            <w:hideMark/>
          </w:tcPr>
          <w:p w:rsidR="00205380" w:rsidRDefault="00205380">
            <w:pPr>
              <w:spacing w:line="360" w:lineRule="auto"/>
              <w:rPr>
                <w:lang w:val="en-IE"/>
              </w:rPr>
            </w:pPr>
            <w:r>
              <w:rPr>
                <w:bCs/>
                <w:color w:val="000000"/>
                <w:lang w:val="en-IE"/>
              </w:rPr>
              <w:t>Initials of sampling person</w:t>
            </w:r>
          </w:p>
        </w:tc>
      </w:tr>
      <w:tr w:rsidR="00205380" w:rsidTr="00205380">
        <w:tc>
          <w:tcPr>
            <w:tcW w:w="2122" w:type="dxa"/>
            <w:tcBorders>
              <w:top w:val="single" w:sz="4" w:space="0" w:color="auto"/>
              <w:left w:val="single" w:sz="4" w:space="0" w:color="auto"/>
              <w:bottom w:val="single" w:sz="4" w:space="0" w:color="auto"/>
              <w:right w:val="single" w:sz="4" w:space="0" w:color="auto"/>
            </w:tcBorders>
            <w:hideMark/>
          </w:tcPr>
          <w:p w:rsidR="00205380" w:rsidRDefault="00205380">
            <w:pPr>
              <w:spacing w:line="360" w:lineRule="auto"/>
              <w:rPr>
                <w:lang w:val="en-IE"/>
              </w:rPr>
            </w:pPr>
            <w:r>
              <w:rPr>
                <w:b/>
                <w:bCs/>
                <w:color w:val="000000"/>
                <w:lang w:val="en-IE"/>
              </w:rPr>
              <w:t xml:space="preserve">Rec </w:t>
            </w:r>
            <w:proofErr w:type="spellStart"/>
            <w:r>
              <w:rPr>
                <w:b/>
                <w:bCs/>
                <w:color w:val="000000"/>
                <w:lang w:val="en-IE"/>
              </w:rPr>
              <w:t>Init</w:t>
            </w:r>
            <w:proofErr w:type="spellEnd"/>
          </w:p>
        </w:tc>
        <w:tc>
          <w:tcPr>
            <w:tcW w:w="6804" w:type="dxa"/>
            <w:tcBorders>
              <w:top w:val="single" w:sz="4" w:space="0" w:color="auto"/>
              <w:left w:val="single" w:sz="4" w:space="0" w:color="auto"/>
              <w:bottom w:val="single" w:sz="4" w:space="0" w:color="auto"/>
              <w:right w:val="single" w:sz="4" w:space="0" w:color="auto"/>
            </w:tcBorders>
            <w:hideMark/>
          </w:tcPr>
          <w:p w:rsidR="00205380" w:rsidRDefault="00205380">
            <w:pPr>
              <w:spacing w:line="360" w:lineRule="auto"/>
              <w:rPr>
                <w:lang w:val="en-IE"/>
              </w:rPr>
            </w:pPr>
            <w:r>
              <w:rPr>
                <w:bCs/>
                <w:color w:val="000000"/>
                <w:lang w:val="en-IE"/>
              </w:rPr>
              <w:t>Initial of data recording person</w:t>
            </w:r>
          </w:p>
        </w:tc>
      </w:tr>
      <w:tr w:rsidR="00205380" w:rsidTr="00205380">
        <w:tc>
          <w:tcPr>
            <w:tcW w:w="2122" w:type="dxa"/>
            <w:tcBorders>
              <w:top w:val="single" w:sz="4" w:space="0" w:color="auto"/>
              <w:left w:val="single" w:sz="4" w:space="0" w:color="auto"/>
              <w:bottom w:val="single" w:sz="4" w:space="0" w:color="auto"/>
              <w:right w:val="single" w:sz="4" w:space="0" w:color="auto"/>
            </w:tcBorders>
            <w:hideMark/>
          </w:tcPr>
          <w:p w:rsidR="00205380" w:rsidRDefault="00205380">
            <w:pPr>
              <w:spacing w:line="360" w:lineRule="auto"/>
              <w:rPr>
                <w:b/>
                <w:lang w:val="en-IE"/>
              </w:rPr>
            </w:pPr>
            <w:r>
              <w:rPr>
                <w:b/>
                <w:lang w:val="en-IE"/>
              </w:rPr>
              <w:t>Landed</w:t>
            </w:r>
          </w:p>
        </w:tc>
        <w:tc>
          <w:tcPr>
            <w:tcW w:w="6804" w:type="dxa"/>
            <w:tcBorders>
              <w:top w:val="single" w:sz="4" w:space="0" w:color="auto"/>
              <w:left w:val="single" w:sz="4" w:space="0" w:color="auto"/>
              <w:bottom w:val="single" w:sz="4" w:space="0" w:color="auto"/>
              <w:right w:val="single" w:sz="4" w:space="0" w:color="auto"/>
            </w:tcBorders>
            <w:hideMark/>
          </w:tcPr>
          <w:p w:rsidR="00205380" w:rsidRDefault="00205380">
            <w:pPr>
              <w:spacing w:line="360" w:lineRule="auto"/>
              <w:rPr>
                <w:bCs/>
                <w:color w:val="000000"/>
                <w:lang w:val="en-IE"/>
              </w:rPr>
            </w:pPr>
            <w:r>
              <w:rPr>
                <w:bCs/>
                <w:color w:val="000000"/>
                <w:lang w:val="en-IE"/>
              </w:rPr>
              <w:t xml:space="preserve">Location where sample </w:t>
            </w:r>
            <w:proofErr w:type="gramStart"/>
            <w:r>
              <w:rPr>
                <w:bCs/>
                <w:color w:val="000000"/>
                <w:lang w:val="en-IE"/>
              </w:rPr>
              <w:t>was landed</w:t>
            </w:r>
            <w:proofErr w:type="gramEnd"/>
            <w:r>
              <w:rPr>
                <w:bCs/>
                <w:color w:val="000000"/>
                <w:lang w:val="en-IE"/>
              </w:rPr>
              <w:t>.</w:t>
            </w:r>
          </w:p>
          <w:p w:rsidR="00205380" w:rsidRDefault="00205380">
            <w:pPr>
              <w:spacing w:line="360" w:lineRule="auto"/>
              <w:rPr>
                <w:lang w:val="en-IE"/>
              </w:rPr>
            </w:pPr>
            <w:r>
              <w:rPr>
                <w:lang w:val="en-IE"/>
              </w:rPr>
              <w:t xml:space="preserve">Three letter code </w:t>
            </w:r>
            <w:r>
              <w:rPr>
                <w:i/>
                <w:lang w:val="en-IE"/>
              </w:rPr>
              <w:t xml:space="preserve">Appendix </w:t>
            </w:r>
            <w:r>
              <w:rPr>
                <w:bCs/>
                <w:i/>
                <w:color w:val="000000"/>
                <w:lang w:val="en-IE"/>
              </w:rPr>
              <w:t>1- Table 1 Lists of codes</w:t>
            </w:r>
            <w:r>
              <w:rPr>
                <w:bCs/>
                <w:color w:val="000000"/>
                <w:lang w:val="en-IE"/>
              </w:rPr>
              <w:t xml:space="preserve">  </w:t>
            </w:r>
          </w:p>
        </w:tc>
      </w:tr>
      <w:tr w:rsidR="00205380" w:rsidTr="00205380">
        <w:tc>
          <w:tcPr>
            <w:tcW w:w="2122" w:type="dxa"/>
            <w:tcBorders>
              <w:top w:val="single" w:sz="4" w:space="0" w:color="auto"/>
              <w:left w:val="single" w:sz="4" w:space="0" w:color="auto"/>
              <w:bottom w:val="single" w:sz="4" w:space="0" w:color="auto"/>
              <w:right w:val="single" w:sz="4" w:space="0" w:color="auto"/>
            </w:tcBorders>
            <w:hideMark/>
          </w:tcPr>
          <w:p w:rsidR="00205380" w:rsidRDefault="00205380">
            <w:pPr>
              <w:spacing w:line="360" w:lineRule="auto"/>
              <w:rPr>
                <w:lang w:val="en-IE"/>
              </w:rPr>
            </w:pPr>
            <w:r>
              <w:rPr>
                <w:b/>
                <w:bCs/>
                <w:color w:val="000000"/>
                <w:lang w:val="en-IE"/>
              </w:rPr>
              <w:t>Boat</w:t>
            </w:r>
          </w:p>
        </w:tc>
        <w:tc>
          <w:tcPr>
            <w:tcW w:w="6804" w:type="dxa"/>
            <w:tcBorders>
              <w:top w:val="single" w:sz="4" w:space="0" w:color="auto"/>
              <w:left w:val="single" w:sz="4" w:space="0" w:color="auto"/>
              <w:bottom w:val="single" w:sz="4" w:space="0" w:color="auto"/>
              <w:right w:val="single" w:sz="4" w:space="0" w:color="auto"/>
            </w:tcBorders>
            <w:hideMark/>
          </w:tcPr>
          <w:p w:rsidR="00205380" w:rsidRDefault="00205380">
            <w:pPr>
              <w:spacing w:line="360" w:lineRule="auto"/>
              <w:rPr>
                <w:lang w:val="en-IE"/>
              </w:rPr>
            </w:pPr>
            <w:r>
              <w:rPr>
                <w:bCs/>
                <w:color w:val="000000"/>
                <w:lang w:val="en-IE"/>
              </w:rPr>
              <w:t xml:space="preserve">Boat that caught the sample.  The name of the boat </w:t>
            </w:r>
            <w:proofErr w:type="gramStart"/>
            <w:r>
              <w:rPr>
                <w:bCs/>
                <w:color w:val="000000"/>
                <w:lang w:val="en-IE"/>
              </w:rPr>
              <w:t>can often be found</w:t>
            </w:r>
            <w:proofErr w:type="gramEnd"/>
            <w:r>
              <w:rPr>
                <w:bCs/>
                <w:color w:val="000000"/>
                <w:lang w:val="en-IE"/>
              </w:rPr>
              <w:t xml:space="preserve"> on a label in/on the side of the fish box.</w:t>
            </w:r>
            <w:r>
              <w:rPr>
                <w:b/>
                <w:bCs/>
                <w:color w:val="000000"/>
                <w:lang w:val="en-IE"/>
              </w:rPr>
              <w:t>*</w:t>
            </w:r>
          </w:p>
        </w:tc>
      </w:tr>
      <w:tr w:rsidR="00205380" w:rsidTr="00205380">
        <w:tc>
          <w:tcPr>
            <w:tcW w:w="2122" w:type="dxa"/>
            <w:tcBorders>
              <w:top w:val="single" w:sz="4" w:space="0" w:color="auto"/>
              <w:left w:val="single" w:sz="4" w:space="0" w:color="auto"/>
              <w:bottom w:val="single" w:sz="4" w:space="0" w:color="auto"/>
              <w:right w:val="single" w:sz="4" w:space="0" w:color="auto"/>
            </w:tcBorders>
            <w:hideMark/>
          </w:tcPr>
          <w:p w:rsidR="00205380" w:rsidRDefault="00205380">
            <w:pPr>
              <w:spacing w:line="360" w:lineRule="auto"/>
              <w:rPr>
                <w:lang w:val="en-IE"/>
              </w:rPr>
            </w:pPr>
            <w:r>
              <w:rPr>
                <w:b/>
                <w:bCs/>
                <w:color w:val="000000"/>
                <w:lang w:val="en-IE"/>
              </w:rPr>
              <w:t>Use Measured Component (Y/N)</w:t>
            </w:r>
          </w:p>
        </w:tc>
        <w:tc>
          <w:tcPr>
            <w:tcW w:w="6804" w:type="dxa"/>
            <w:tcBorders>
              <w:top w:val="single" w:sz="4" w:space="0" w:color="auto"/>
              <w:left w:val="single" w:sz="4" w:space="0" w:color="auto"/>
              <w:bottom w:val="single" w:sz="4" w:space="0" w:color="auto"/>
              <w:right w:val="single" w:sz="4" w:space="0" w:color="auto"/>
            </w:tcBorders>
            <w:hideMark/>
          </w:tcPr>
          <w:p w:rsidR="00205380" w:rsidRDefault="00205380">
            <w:pPr>
              <w:pStyle w:val="BodyTextIndent"/>
              <w:tabs>
                <w:tab w:val="left" w:pos="317"/>
                <w:tab w:val="left" w:pos="1701"/>
              </w:tabs>
              <w:spacing w:line="360" w:lineRule="auto"/>
              <w:ind w:left="34" w:firstLine="0"/>
              <w:jc w:val="both"/>
              <w:rPr>
                <w:bCs/>
                <w:color w:val="000000"/>
                <w:szCs w:val="24"/>
              </w:rPr>
            </w:pPr>
            <w:r>
              <w:rPr>
                <w:bCs/>
                <w:color w:val="000000"/>
                <w:szCs w:val="24"/>
              </w:rPr>
              <w:t xml:space="preserve">Tick this box “Y” if the sample </w:t>
            </w:r>
            <w:proofErr w:type="gramStart"/>
            <w:r>
              <w:rPr>
                <w:bCs/>
                <w:color w:val="000000"/>
                <w:szCs w:val="24"/>
              </w:rPr>
              <w:t>can be used</w:t>
            </w:r>
            <w:proofErr w:type="gramEnd"/>
            <w:r>
              <w:rPr>
                <w:bCs/>
                <w:color w:val="000000"/>
                <w:szCs w:val="24"/>
              </w:rPr>
              <w:t xml:space="preserve"> as a measured sample also.  </w:t>
            </w:r>
          </w:p>
          <w:p w:rsidR="00205380" w:rsidRDefault="00205380">
            <w:pPr>
              <w:pStyle w:val="BodyTextIndent"/>
              <w:tabs>
                <w:tab w:val="left" w:pos="317"/>
                <w:tab w:val="left" w:pos="1701"/>
              </w:tabs>
              <w:spacing w:line="360" w:lineRule="auto"/>
              <w:ind w:left="34" w:firstLine="0"/>
              <w:jc w:val="both"/>
              <w:rPr>
                <w:bCs/>
                <w:color w:val="000000"/>
                <w:szCs w:val="24"/>
                <w:u w:val="single"/>
              </w:rPr>
            </w:pPr>
            <w:r>
              <w:rPr>
                <w:bCs/>
                <w:color w:val="000000"/>
                <w:szCs w:val="24"/>
              </w:rPr>
              <w:t xml:space="preserve">A sample may be used for measure only data if: </w:t>
            </w:r>
          </w:p>
          <w:p w:rsidR="00205380" w:rsidRDefault="00205380" w:rsidP="00F94CE1">
            <w:pPr>
              <w:pStyle w:val="BodyText"/>
              <w:numPr>
                <w:ilvl w:val="0"/>
                <w:numId w:val="5"/>
              </w:numPr>
              <w:tabs>
                <w:tab w:val="left" w:pos="993"/>
              </w:tabs>
              <w:spacing w:after="0" w:line="360" w:lineRule="auto"/>
              <w:jc w:val="both"/>
              <w:rPr>
                <w:bCs/>
                <w:color w:val="000000"/>
                <w:u w:val="single"/>
              </w:rPr>
            </w:pPr>
            <w:r>
              <w:rPr>
                <w:bCs/>
                <w:color w:val="000000"/>
              </w:rPr>
              <w:t>Sample is ungraded</w:t>
            </w:r>
          </w:p>
          <w:p w:rsidR="00205380" w:rsidRDefault="00205380" w:rsidP="00F94CE1">
            <w:pPr>
              <w:pStyle w:val="BodyText"/>
              <w:numPr>
                <w:ilvl w:val="0"/>
                <w:numId w:val="5"/>
              </w:numPr>
              <w:tabs>
                <w:tab w:val="left" w:pos="993"/>
              </w:tabs>
              <w:spacing w:after="0" w:line="360" w:lineRule="auto"/>
              <w:jc w:val="both"/>
              <w:rPr>
                <w:bCs/>
                <w:color w:val="000000"/>
                <w:u w:val="single"/>
              </w:rPr>
            </w:pPr>
            <w:r>
              <w:rPr>
                <w:bCs/>
                <w:color w:val="000000"/>
              </w:rPr>
              <w:t xml:space="preserve">Sample is graded and sampling is representative across </w:t>
            </w:r>
            <w:r>
              <w:rPr>
                <w:b/>
                <w:bCs/>
                <w:color w:val="000000"/>
              </w:rPr>
              <w:t>all</w:t>
            </w:r>
            <w:r>
              <w:rPr>
                <w:bCs/>
                <w:color w:val="000000"/>
              </w:rPr>
              <w:t xml:space="preserve"> of the grades landed</w:t>
            </w:r>
          </w:p>
          <w:p w:rsidR="00205380" w:rsidRDefault="00205380" w:rsidP="00F94CE1">
            <w:pPr>
              <w:pStyle w:val="BodyText"/>
              <w:numPr>
                <w:ilvl w:val="0"/>
                <w:numId w:val="5"/>
              </w:numPr>
              <w:tabs>
                <w:tab w:val="left" w:pos="993"/>
              </w:tabs>
              <w:spacing w:after="0" w:line="360" w:lineRule="auto"/>
              <w:jc w:val="both"/>
              <w:rPr>
                <w:bCs/>
                <w:color w:val="000000"/>
                <w:u w:val="single"/>
              </w:rPr>
            </w:pPr>
            <w:r>
              <w:rPr>
                <w:bCs/>
                <w:color w:val="000000"/>
              </w:rPr>
              <w:t>Only one grade of a species is landed for the boat, e.g. large plaice</w:t>
            </w:r>
          </w:p>
        </w:tc>
      </w:tr>
      <w:tr w:rsidR="00205380" w:rsidTr="00205380">
        <w:tc>
          <w:tcPr>
            <w:tcW w:w="2122" w:type="dxa"/>
            <w:tcBorders>
              <w:top w:val="single" w:sz="4" w:space="0" w:color="auto"/>
              <w:left w:val="single" w:sz="4" w:space="0" w:color="auto"/>
              <w:bottom w:val="single" w:sz="4" w:space="0" w:color="auto"/>
              <w:right w:val="single" w:sz="4" w:space="0" w:color="auto"/>
            </w:tcBorders>
            <w:hideMark/>
          </w:tcPr>
          <w:p w:rsidR="00205380" w:rsidRDefault="00205380">
            <w:pPr>
              <w:spacing w:line="360" w:lineRule="auto"/>
              <w:rPr>
                <w:b/>
                <w:bCs/>
                <w:color w:val="000000"/>
                <w:lang w:val="en-IE"/>
              </w:rPr>
            </w:pPr>
            <w:r>
              <w:rPr>
                <w:b/>
                <w:bCs/>
                <w:color w:val="000000"/>
                <w:lang w:val="en-IE"/>
              </w:rPr>
              <w:t>X boxes/trays/kg sampled out of X Landed</w:t>
            </w:r>
          </w:p>
        </w:tc>
        <w:tc>
          <w:tcPr>
            <w:tcW w:w="6804" w:type="dxa"/>
            <w:tcBorders>
              <w:top w:val="single" w:sz="4" w:space="0" w:color="auto"/>
              <w:left w:val="single" w:sz="4" w:space="0" w:color="auto"/>
              <w:bottom w:val="single" w:sz="4" w:space="0" w:color="auto"/>
              <w:right w:val="single" w:sz="4" w:space="0" w:color="auto"/>
            </w:tcBorders>
          </w:tcPr>
          <w:p w:rsidR="00205380" w:rsidRDefault="00205380">
            <w:pPr>
              <w:pStyle w:val="BodyTextIndent"/>
              <w:tabs>
                <w:tab w:val="left" w:pos="34"/>
                <w:tab w:val="left" w:pos="1701"/>
              </w:tabs>
              <w:spacing w:line="360" w:lineRule="auto"/>
              <w:ind w:left="34" w:firstLine="0"/>
              <w:rPr>
                <w:bCs/>
                <w:color w:val="000000"/>
                <w:szCs w:val="24"/>
                <w:u w:val="single"/>
              </w:rPr>
            </w:pPr>
            <w:r>
              <w:rPr>
                <w:bCs/>
                <w:color w:val="000000"/>
                <w:szCs w:val="24"/>
              </w:rPr>
              <w:t>Number of boxes/trays/</w:t>
            </w:r>
            <w:proofErr w:type="spellStart"/>
            <w:r>
              <w:rPr>
                <w:bCs/>
                <w:color w:val="000000"/>
                <w:szCs w:val="24"/>
              </w:rPr>
              <w:t>kgs</w:t>
            </w:r>
            <w:proofErr w:type="spellEnd"/>
            <w:r>
              <w:rPr>
                <w:bCs/>
                <w:color w:val="000000"/>
                <w:szCs w:val="24"/>
              </w:rPr>
              <w:t xml:space="preserve"> sampled from the total number of boxes/trays/</w:t>
            </w:r>
            <w:proofErr w:type="spellStart"/>
            <w:r>
              <w:rPr>
                <w:bCs/>
                <w:color w:val="000000"/>
                <w:szCs w:val="24"/>
              </w:rPr>
              <w:t>kgs</w:t>
            </w:r>
            <w:proofErr w:type="spellEnd"/>
            <w:r>
              <w:rPr>
                <w:bCs/>
                <w:color w:val="000000"/>
                <w:szCs w:val="24"/>
              </w:rPr>
              <w:t xml:space="preserve"> landed.</w:t>
            </w:r>
          </w:p>
          <w:p w:rsidR="00205380" w:rsidRDefault="00205380">
            <w:pPr>
              <w:spacing w:line="360" w:lineRule="auto"/>
              <w:rPr>
                <w:lang w:val="en-IE"/>
              </w:rPr>
            </w:pPr>
          </w:p>
        </w:tc>
      </w:tr>
      <w:tr w:rsidR="00205380" w:rsidTr="00205380">
        <w:trPr>
          <w:trHeight w:val="559"/>
        </w:trPr>
        <w:tc>
          <w:tcPr>
            <w:tcW w:w="2122" w:type="dxa"/>
            <w:tcBorders>
              <w:top w:val="single" w:sz="4" w:space="0" w:color="auto"/>
              <w:left w:val="single" w:sz="4" w:space="0" w:color="auto"/>
              <w:bottom w:val="single" w:sz="4" w:space="0" w:color="auto"/>
              <w:right w:val="single" w:sz="4" w:space="0" w:color="auto"/>
            </w:tcBorders>
            <w:hideMark/>
          </w:tcPr>
          <w:p w:rsidR="00205380" w:rsidRDefault="00205380">
            <w:pPr>
              <w:spacing w:line="360" w:lineRule="auto"/>
              <w:rPr>
                <w:b/>
                <w:bCs/>
                <w:color w:val="000000"/>
                <w:lang w:val="en-IE"/>
              </w:rPr>
            </w:pPr>
            <w:r>
              <w:rPr>
                <w:b/>
                <w:bCs/>
                <w:color w:val="000000"/>
                <w:lang w:val="en-IE"/>
              </w:rPr>
              <w:t>Comments</w:t>
            </w:r>
          </w:p>
        </w:tc>
        <w:tc>
          <w:tcPr>
            <w:tcW w:w="6804" w:type="dxa"/>
            <w:tcBorders>
              <w:top w:val="single" w:sz="4" w:space="0" w:color="auto"/>
              <w:left w:val="single" w:sz="4" w:space="0" w:color="auto"/>
              <w:bottom w:val="single" w:sz="4" w:space="0" w:color="auto"/>
              <w:right w:val="single" w:sz="4" w:space="0" w:color="auto"/>
            </w:tcBorders>
          </w:tcPr>
          <w:p w:rsidR="00205380" w:rsidRDefault="00205380">
            <w:pPr>
              <w:spacing w:line="360" w:lineRule="auto"/>
              <w:rPr>
                <w:bCs/>
                <w:color w:val="000000"/>
                <w:lang w:val="en-IE"/>
              </w:rPr>
            </w:pPr>
            <w:r>
              <w:rPr>
                <w:bCs/>
                <w:color w:val="000000"/>
                <w:lang w:val="en-IE"/>
              </w:rPr>
              <w:t>Any additional comments or information</w:t>
            </w:r>
          </w:p>
          <w:p w:rsidR="00205380" w:rsidRDefault="00205380">
            <w:pPr>
              <w:spacing w:line="360" w:lineRule="auto"/>
              <w:rPr>
                <w:bCs/>
                <w:color w:val="000000"/>
                <w:lang w:val="en-IE"/>
              </w:rPr>
            </w:pPr>
          </w:p>
        </w:tc>
      </w:tr>
      <w:tr w:rsidR="00205380" w:rsidTr="00205380">
        <w:tc>
          <w:tcPr>
            <w:tcW w:w="2122" w:type="dxa"/>
            <w:tcBorders>
              <w:top w:val="single" w:sz="4" w:space="0" w:color="auto"/>
              <w:left w:val="single" w:sz="4" w:space="0" w:color="auto"/>
              <w:bottom w:val="single" w:sz="4" w:space="0" w:color="auto"/>
              <w:right w:val="single" w:sz="4" w:space="0" w:color="auto"/>
            </w:tcBorders>
            <w:hideMark/>
          </w:tcPr>
          <w:p w:rsidR="00205380" w:rsidRDefault="00205380">
            <w:pPr>
              <w:spacing w:line="360" w:lineRule="auto"/>
              <w:rPr>
                <w:b/>
                <w:lang w:val="en-IE"/>
              </w:rPr>
            </w:pPr>
            <w:r>
              <w:rPr>
                <w:b/>
                <w:bCs/>
                <w:color w:val="000000"/>
                <w:lang w:val="en-IE"/>
              </w:rPr>
              <w:t>Calibration Weight Used (g)</w:t>
            </w:r>
          </w:p>
        </w:tc>
        <w:tc>
          <w:tcPr>
            <w:tcW w:w="6804" w:type="dxa"/>
            <w:tcBorders>
              <w:top w:val="single" w:sz="4" w:space="0" w:color="auto"/>
              <w:left w:val="single" w:sz="4" w:space="0" w:color="auto"/>
              <w:bottom w:val="single" w:sz="4" w:space="0" w:color="auto"/>
              <w:right w:val="single" w:sz="4" w:space="0" w:color="auto"/>
            </w:tcBorders>
            <w:hideMark/>
          </w:tcPr>
          <w:p w:rsidR="00205380" w:rsidRDefault="00205380">
            <w:pPr>
              <w:spacing w:line="360" w:lineRule="auto"/>
              <w:rPr>
                <w:lang w:val="en-IE"/>
              </w:rPr>
            </w:pPr>
            <w:r>
              <w:rPr>
                <w:bCs/>
                <w:color w:val="000000"/>
                <w:lang w:val="en-IE"/>
              </w:rPr>
              <w:t>Weight of calibration used</w:t>
            </w:r>
          </w:p>
        </w:tc>
      </w:tr>
      <w:tr w:rsidR="00205380" w:rsidTr="00205380">
        <w:tc>
          <w:tcPr>
            <w:tcW w:w="2122" w:type="dxa"/>
            <w:tcBorders>
              <w:top w:val="single" w:sz="4" w:space="0" w:color="auto"/>
              <w:left w:val="single" w:sz="4" w:space="0" w:color="auto"/>
              <w:bottom w:val="single" w:sz="4" w:space="0" w:color="auto"/>
              <w:right w:val="single" w:sz="4" w:space="0" w:color="auto"/>
            </w:tcBorders>
            <w:hideMark/>
          </w:tcPr>
          <w:p w:rsidR="00205380" w:rsidRDefault="00205380">
            <w:pPr>
              <w:spacing w:line="360" w:lineRule="auto"/>
              <w:rPr>
                <w:b/>
                <w:lang w:val="en-IE"/>
              </w:rPr>
            </w:pPr>
            <w:r>
              <w:rPr>
                <w:b/>
                <w:bCs/>
                <w:color w:val="000000"/>
                <w:lang w:val="en-IE"/>
              </w:rPr>
              <w:t>Actual Weight Observed</w:t>
            </w:r>
          </w:p>
        </w:tc>
        <w:tc>
          <w:tcPr>
            <w:tcW w:w="6804" w:type="dxa"/>
            <w:tcBorders>
              <w:top w:val="single" w:sz="4" w:space="0" w:color="auto"/>
              <w:left w:val="single" w:sz="4" w:space="0" w:color="auto"/>
              <w:bottom w:val="single" w:sz="4" w:space="0" w:color="auto"/>
              <w:right w:val="single" w:sz="4" w:space="0" w:color="auto"/>
            </w:tcBorders>
            <w:hideMark/>
          </w:tcPr>
          <w:p w:rsidR="00205380" w:rsidRDefault="00205380">
            <w:pPr>
              <w:spacing w:line="360" w:lineRule="auto"/>
              <w:rPr>
                <w:lang w:val="en-IE"/>
              </w:rPr>
            </w:pPr>
            <w:r>
              <w:rPr>
                <w:bCs/>
                <w:color w:val="000000"/>
                <w:lang w:val="en-IE"/>
              </w:rPr>
              <w:t>Weight observed for calibration weight in grams</w:t>
            </w:r>
          </w:p>
        </w:tc>
      </w:tr>
      <w:tr w:rsidR="00205380" w:rsidTr="00205380">
        <w:tc>
          <w:tcPr>
            <w:tcW w:w="2122" w:type="dxa"/>
            <w:tcBorders>
              <w:top w:val="single" w:sz="4" w:space="0" w:color="auto"/>
              <w:left w:val="single" w:sz="4" w:space="0" w:color="auto"/>
              <w:bottom w:val="single" w:sz="4" w:space="0" w:color="auto"/>
              <w:right w:val="single" w:sz="4" w:space="0" w:color="auto"/>
            </w:tcBorders>
            <w:hideMark/>
          </w:tcPr>
          <w:p w:rsidR="00205380" w:rsidRDefault="00205380">
            <w:pPr>
              <w:spacing w:line="360" w:lineRule="auto"/>
              <w:rPr>
                <w:b/>
                <w:lang w:val="en-IE"/>
              </w:rPr>
            </w:pPr>
            <w:r>
              <w:rPr>
                <w:b/>
                <w:bCs/>
                <w:color w:val="000000"/>
                <w:lang w:val="en-IE"/>
              </w:rPr>
              <w:t>STOCKMAN No:</w:t>
            </w:r>
          </w:p>
        </w:tc>
        <w:tc>
          <w:tcPr>
            <w:tcW w:w="6804" w:type="dxa"/>
            <w:tcBorders>
              <w:top w:val="single" w:sz="4" w:space="0" w:color="auto"/>
              <w:left w:val="single" w:sz="4" w:space="0" w:color="auto"/>
              <w:bottom w:val="single" w:sz="4" w:space="0" w:color="auto"/>
              <w:right w:val="single" w:sz="4" w:space="0" w:color="auto"/>
            </w:tcBorders>
            <w:hideMark/>
          </w:tcPr>
          <w:p w:rsidR="00205380" w:rsidRDefault="00205380">
            <w:pPr>
              <w:spacing w:line="360" w:lineRule="auto"/>
              <w:rPr>
                <w:lang w:val="en-IE"/>
              </w:rPr>
            </w:pPr>
            <w:r>
              <w:rPr>
                <w:bCs/>
                <w:color w:val="000000"/>
                <w:lang w:val="en-IE"/>
              </w:rPr>
              <w:t>To be completed upon logging sample into stockman data base</w:t>
            </w:r>
          </w:p>
        </w:tc>
      </w:tr>
      <w:tr w:rsidR="00205380" w:rsidTr="00205380">
        <w:tc>
          <w:tcPr>
            <w:tcW w:w="8926" w:type="dxa"/>
            <w:gridSpan w:val="2"/>
            <w:tcBorders>
              <w:top w:val="single" w:sz="4" w:space="0" w:color="auto"/>
              <w:left w:val="single" w:sz="4" w:space="0" w:color="auto"/>
              <w:bottom w:val="single" w:sz="4" w:space="0" w:color="auto"/>
              <w:right w:val="single" w:sz="4" w:space="0" w:color="auto"/>
            </w:tcBorders>
            <w:hideMark/>
          </w:tcPr>
          <w:p w:rsidR="00205380" w:rsidRDefault="00205380">
            <w:pPr>
              <w:spacing w:line="360" w:lineRule="auto"/>
              <w:jc w:val="center"/>
              <w:rPr>
                <w:b/>
                <w:bCs/>
                <w:color w:val="000000"/>
                <w:lang w:val="en-IE"/>
              </w:rPr>
            </w:pPr>
            <w:r>
              <w:rPr>
                <w:b/>
                <w:bCs/>
                <w:color w:val="000000"/>
                <w:lang w:val="en-IE"/>
              </w:rPr>
              <w:t>AGE Component</w:t>
            </w:r>
          </w:p>
        </w:tc>
      </w:tr>
      <w:tr w:rsidR="00205380" w:rsidTr="00205380">
        <w:tc>
          <w:tcPr>
            <w:tcW w:w="2122" w:type="dxa"/>
            <w:tcBorders>
              <w:top w:val="single" w:sz="4" w:space="0" w:color="auto"/>
              <w:left w:val="single" w:sz="4" w:space="0" w:color="auto"/>
              <w:bottom w:val="single" w:sz="4" w:space="0" w:color="auto"/>
              <w:right w:val="single" w:sz="4" w:space="0" w:color="auto"/>
            </w:tcBorders>
            <w:hideMark/>
          </w:tcPr>
          <w:p w:rsidR="00205380" w:rsidRDefault="00205380">
            <w:pPr>
              <w:spacing w:line="360" w:lineRule="auto"/>
              <w:rPr>
                <w:b/>
                <w:lang w:val="en-IE"/>
              </w:rPr>
            </w:pPr>
            <w:r>
              <w:rPr>
                <w:b/>
                <w:lang w:val="en-IE"/>
              </w:rPr>
              <w:t>Range</w:t>
            </w:r>
          </w:p>
        </w:tc>
        <w:tc>
          <w:tcPr>
            <w:tcW w:w="6804" w:type="dxa"/>
            <w:tcBorders>
              <w:top w:val="single" w:sz="4" w:space="0" w:color="auto"/>
              <w:left w:val="single" w:sz="4" w:space="0" w:color="auto"/>
              <w:bottom w:val="single" w:sz="4" w:space="0" w:color="auto"/>
              <w:right w:val="single" w:sz="4" w:space="0" w:color="auto"/>
            </w:tcBorders>
            <w:hideMark/>
          </w:tcPr>
          <w:p w:rsidR="00205380" w:rsidRDefault="00205380">
            <w:pPr>
              <w:spacing w:line="360" w:lineRule="auto"/>
              <w:rPr>
                <w:lang w:val="en-IE"/>
              </w:rPr>
            </w:pPr>
            <w:r>
              <w:rPr>
                <w:bCs/>
                <w:color w:val="000000"/>
                <w:lang w:val="en-IE"/>
              </w:rPr>
              <w:t>The Size Range of fish present in the sample i.e. if the fish start in the 30’s put a three in the first area and then 4 in the next to indicate 40’s</w:t>
            </w:r>
          </w:p>
        </w:tc>
      </w:tr>
      <w:tr w:rsidR="00205380" w:rsidTr="00205380">
        <w:trPr>
          <w:trHeight w:val="983"/>
        </w:trPr>
        <w:tc>
          <w:tcPr>
            <w:tcW w:w="2122" w:type="dxa"/>
            <w:tcBorders>
              <w:top w:val="single" w:sz="4" w:space="0" w:color="auto"/>
              <w:left w:val="single" w:sz="4" w:space="0" w:color="auto"/>
              <w:bottom w:val="single" w:sz="4" w:space="0" w:color="auto"/>
              <w:right w:val="single" w:sz="4" w:space="0" w:color="auto"/>
            </w:tcBorders>
            <w:hideMark/>
          </w:tcPr>
          <w:p w:rsidR="00205380" w:rsidRDefault="00205380">
            <w:pPr>
              <w:spacing w:line="360" w:lineRule="auto"/>
              <w:rPr>
                <w:b/>
                <w:lang w:val="en-IE"/>
              </w:rPr>
            </w:pPr>
            <w:r>
              <w:rPr>
                <w:b/>
                <w:lang w:val="en-IE"/>
              </w:rPr>
              <w:t>Length</w:t>
            </w:r>
          </w:p>
        </w:tc>
        <w:tc>
          <w:tcPr>
            <w:tcW w:w="6804" w:type="dxa"/>
            <w:tcBorders>
              <w:top w:val="single" w:sz="4" w:space="0" w:color="auto"/>
              <w:left w:val="single" w:sz="4" w:space="0" w:color="auto"/>
              <w:bottom w:val="single" w:sz="4" w:space="0" w:color="auto"/>
              <w:right w:val="single" w:sz="4" w:space="0" w:color="auto"/>
            </w:tcBorders>
            <w:hideMark/>
          </w:tcPr>
          <w:p w:rsidR="00205380" w:rsidRDefault="00205380">
            <w:pPr>
              <w:pStyle w:val="BodyTextIndent"/>
              <w:tabs>
                <w:tab w:val="left" w:pos="175"/>
                <w:tab w:val="left" w:pos="1701"/>
              </w:tabs>
              <w:spacing w:line="360" w:lineRule="auto"/>
              <w:jc w:val="both"/>
              <w:rPr>
                <w:szCs w:val="24"/>
              </w:rPr>
            </w:pPr>
            <w:r>
              <w:rPr>
                <w:szCs w:val="24"/>
              </w:rPr>
              <w:t xml:space="preserve">This column indicated the length size coupled with the range </w:t>
            </w:r>
          </w:p>
        </w:tc>
      </w:tr>
      <w:tr w:rsidR="00205380" w:rsidTr="00205380">
        <w:tc>
          <w:tcPr>
            <w:tcW w:w="2122" w:type="dxa"/>
            <w:tcBorders>
              <w:top w:val="single" w:sz="4" w:space="0" w:color="auto"/>
              <w:left w:val="single" w:sz="4" w:space="0" w:color="auto"/>
              <w:bottom w:val="single" w:sz="4" w:space="0" w:color="auto"/>
              <w:right w:val="single" w:sz="4" w:space="0" w:color="auto"/>
            </w:tcBorders>
            <w:hideMark/>
          </w:tcPr>
          <w:p w:rsidR="00205380" w:rsidRDefault="00205380">
            <w:pPr>
              <w:spacing w:line="360" w:lineRule="auto"/>
              <w:rPr>
                <w:b/>
                <w:lang w:val="en-IE"/>
              </w:rPr>
            </w:pPr>
            <w:r>
              <w:rPr>
                <w:b/>
                <w:lang w:val="en-IE"/>
              </w:rPr>
              <w:t>Age Tally</w:t>
            </w:r>
          </w:p>
        </w:tc>
        <w:tc>
          <w:tcPr>
            <w:tcW w:w="6804" w:type="dxa"/>
            <w:tcBorders>
              <w:top w:val="single" w:sz="4" w:space="0" w:color="auto"/>
              <w:left w:val="single" w:sz="4" w:space="0" w:color="auto"/>
              <w:bottom w:val="single" w:sz="4" w:space="0" w:color="auto"/>
              <w:right w:val="single" w:sz="4" w:space="0" w:color="auto"/>
            </w:tcBorders>
            <w:hideMark/>
          </w:tcPr>
          <w:p w:rsidR="00205380" w:rsidRDefault="00205380">
            <w:pPr>
              <w:spacing w:line="360" w:lineRule="auto"/>
              <w:rPr>
                <w:bCs/>
                <w:color w:val="000000"/>
                <w:lang w:val="en-IE"/>
              </w:rPr>
            </w:pPr>
            <w:r>
              <w:rPr>
                <w:bCs/>
                <w:color w:val="000000"/>
                <w:lang w:val="en-IE"/>
              </w:rPr>
              <w:t xml:space="preserve">A stroke </w:t>
            </w:r>
            <w:proofErr w:type="gramStart"/>
            <w:r>
              <w:rPr>
                <w:bCs/>
                <w:color w:val="000000"/>
                <w:lang w:val="en-IE"/>
              </w:rPr>
              <w:t>is recorded</w:t>
            </w:r>
            <w:proofErr w:type="gramEnd"/>
            <w:r>
              <w:rPr>
                <w:bCs/>
                <w:color w:val="000000"/>
                <w:lang w:val="en-IE"/>
              </w:rPr>
              <w:t xml:space="preserve"> under Aged Tally if an ageing structure has been collected for that length. The strokes are built up into blocks of five to facilitate easy counting and can be presented in either of the following ways:     </w:t>
            </w:r>
            <w:r>
              <w:rPr>
                <w:noProof/>
                <w:color w:val="000000"/>
                <w:lang w:val="en-GB" w:eastAsia="en-GB"/>
              </w:rPr>
              <w:drawing>
                <wp:inline distT="0" distB="0" distL="0" distR="0">
                  <wp:extent cx="247650" cy="238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7650" cy="238125"/>
                          </a:xfrm>
                          <a:prstGeom prst="rect">
                            <a:avLst/>
                          </a:prstGeom>
                          <a:noFill/>
                          <a:ln>
                            <a:noFill/>
                          </a:ln>
                        </pic:spPr>
                      </pic:pic>
                    </a:graphicData>
                  </a:graphic>
                </wp:inline>
              </w:drawing>
            </w:r>
            <w:r>
              <w:rPr>
                <w:bCs/>
                <w:color w:val="000000"/>
                <w:lang w:val="en-IE"/>
              </w:rPr>
              <w:t xml:space="preserve">       </w:t>
            </w:r>
          </w:p>
          <w:p w:rsidR="00205380" w:rsidRDefault="00205380">
            <w:pPr>
              <w:spacing w:line="360" w:lineRule="auto"/>
              <w:rPr>
                <w:bCs/>
                <w:color w:val="000000"/>
                <w:lang w:val="en-IE"/>
              </w:rPr>
            </w:pPr>
            <w:r>
              <w:rPr>
                <w:noProof/>
                <w:lang w:val="en-GB" w:eastAsia="en-GB"/>
              </w:rPr>
              <mc:AlternateContent>
                <mc:Choice Requires="wpg">
                  <w:drawing>
                    <wp:anchor distT="0" distB="0" distL="114300" distR="114300" simplePos="0" relativeHeight="251659264" behindDoc="0" locked="0" layoutInCell="1" allowOverlap="1">
                      <wp:simplePos x="0" y="0"/>
                      <wp:positionH relativeFrom="column">
                        <wp:posOffset>1933575</wp:posOffset>
                      </wp:positionH>
                      <wp:positionV relativeFrom="paragraph">
                        <wp:posOffset>-360680</wp:posOffset>
                      </wp:positionV>
                      <wp:extent cx="228600" cy="228600"/>
                      <wp:effectExtent l="0" t="0" r="19050" b="19050"/>
                      <wp:wrapNone/>
                      <wp:docPr id="4" name="Group 4"/>
                      <wp:cNvGraphicFramePr/>
                      <a:graphic xmlns:a="http://schemas.openxmlformats.org/drawingml/2006/main">
                        <a:graphicData uri="http://schemas.microsoft.com/office/word/2010/wordprocessingGroup">
                          <wpg:wgp>
                            <wpg:cNvGrpSpPr/>
                            <wpg:grpSpPr bwMode="auto">
                              <a:xfrm>
                                <a:off x="0" y="0"/>
                                <a:ext cx="228600" cy="228600"/>
                                <a:chOff x="0" y="0"/>
                                <a:chExt cx="288" cy="288"/>
                              </a:xfrm>
                            </wpg:grpSpPr>
                            <wps:wsp>
                              <wps:cNvPr id="5" name="Rectangle 5"/>
                              <wps:cNvSpPr>
                                <a:spLocks noChangeArrowheads="1"/>
                              </wps:cNvSpPr>
                              <wps:spPr bwMode="auto">
                                <a:xfrm>
                                  <a:off x="0" y="0"/>
                                  <a:ext cx="288" cy="28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 name="Line 12"/>
                              <wps:cNvCnPr>
                                <a:cxnSpLocks noChangeShapeType="1"/>
                              </wps:cNvCnPr>
                              <wps:spPr bwMode="auto">
                                <a:xfrm flipV="1">
                                  <a:off x="0" y="0"/>
                                  <a:ext cx="288"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71FA07E" id="Group 4" o:spid="_x0000_s1026" style="position:absolute;margin-left:152.25pt;margin-top:-28.4pt;width:18pt;height:18pt;z-index:251659264" coordsize="28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">
                      <v:rect id="Rectangle 5" o:spid="_x0000_s1027" style="position:absolute;width:288;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line id="Line 12" o:spid="_x0000_s1028" style="position:absolute;flip:y;visibility:visible;mso-wrap-style:square" from="0,0" to="288,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"/>
                    </v:group>
                  </w:pict>
                </mc:Fallback>
              </mc:AlternateContent>
            </w:r>
            <w:r>
              <w:rPr>
                <w:bCs/>
                <w:color w:val="000000"/>
                <w:lang w:val="en-IE"/>
              </w:rPr>
              <w:t xml:space="preserve">             </w:t>
            </w:r>
          </w:p>
        </w:tc>
      </w:tr>
      <w:tr w:rsidR="00205380" w:rsidTr="00205380">
        <w:tc>
          <w:tcPr>
            <w:tcW w:w="2122" w:type="dxa"/>
            <w:tcBorders>
              <w:top w:val="single" w:sz="4" w:space="0" w:color="auto"/>
              <w:left w:val="single" w:sz="4" w:space="0" w:color="auto"/>
              <w:bottom w:val="single" w:sz="4" w:space="0" w:color="auto"/>
              <w:right w:val="single" w:sz="4" w:space="0" w:color="auto"/>
            </w:tcBorders>
            <w:hideMark/>
          </w:tcPr>
          <w:p w:rsidR="00205380" w:rsidRDefault="00205380">
            <w:pPr>
              <w:spacing w:line="360" w:lineRule="auto"/>
              <w:rPr>
                <w:b/>
                <w:lang w:val="en-IE"/>
              </w:rPr>
            </w:pPr>
            <w:r>
              <w:rPr>
                <w:b/>
                <w:lang w:val="en-IE"/>
              </w:rPr>
              <w:t>Measured Component</w:t>
            </w:r>
          </w:p>
        </w:tc>
        <w:tc>
          <w:tcPr>
            <w:tcW w:w="6804" w:type="dxa"/>
            <w:tcBorders>
              <w:top w:val="single" w:sz="4" w:space="0" w:color="auto"/>
              <w:left w:val="single" w:sz="4" w:space="0" w:color="auto"/>
              <w:bottom w:val="single" w:sz="4" w:space="0" w:color="auto"/>
              <w:right w:val="single" w:sz="4" w:space="0" w:color="auto"/>
            </w:tcBorders>
            <w:hideMark/>
          </w:tcPr>
          <w:p w:rsidR="00205380" w:rsidRDefault="00205380">
            <w:pPr>
              <w:spacing w:line="360" w:lineRule="auto"/>
              <w:rPr>
                <w:lang w:val="en-IE"/>
              </w:rPr>
            </w:pPr>
            <w:r>
              <w:rPr>
                <w:bCs/>
                <w:color w:val="000000"/>
                <w:lang w:val="en-IE"/>
              </w:rPr>
              <w:t>A stroke is recorded under Measured Component if  the fish has been measured but an ageing structure has not been collected for that length</w:t>
            </w:r>
          </w:p>
        </w:tc>
      </w:tr>
      <w:tr w:rsidR="00205380" w:rsidTr="00205380">
        <w:tc>
          <w:tcPr>
            <w:tcW w:w="2122" w:type="dxa"/>
            <w:tcBorders>
              <w:top w:val="single" w:sz="4" w:space="0" w:color="auto"/>
              <w:left w:val="single" w:sz="4" w:space="0" w:color="auto"/>
              <w:bottom w:val="single" w:sz="4" w:space="0" w:color="auto"/>
              <w:right w:val="single" w:sz="4" w:space="0" w:color="auto"/>
            </w:tcBorders>
            <w:hideMark/>
          </w:tcPr>
          <w:p w:rsidR="00205380" w:rsidRDefault="00205380">
            <w:pPr>
              <w:spacing w:line="360" w:lineRule="auto"/>
              <w:rPr>
                <w:b/>
                <w:lang w:val="en-IE"/>
              </w:rPr>
            </w:pPr>
            <w:r>
              <w:rPr>
                <w:b/>
                <w:lang w:val="en-IE"/>
              </w:rPr>
              <w:t>Total A+M</w:t>
            </w:r>
          </w:p>
        </w:tc>
        <w:tc>
          <w:tcPr>
            <w:tcW w:w="6804" w:type="dxa"/>
            <w:tcBorders>
              <w:top w:val="single" w:sz="4" w:space="0" w:color="auto"/>
              <w:left w:val="single" w:sz="4" w:space="0" w:color="auto"/>
              <w:bottom w:val="single" w:sz="4" w:space="0" w:color="auto"/>
              <w:right w:val="single" w:sz="4" w:space="0" w:color="auto"/>
            </w:tcBorders>
            <w:hideMark/>
          </w:tcPr>
          <w:p w:rsidR="00205380" w:rsidRDefault="00205380">
            <w:pPr>
              <w:spacing w:line="360" w:lineRule="auto"/>
              <w:rPr>
                <w:lang w:val="en-IE"/>
              </w:rPr>
            </w:pPr>
            <w:r>
              <w:rPr>
                <w:lang w:val="en-IE"/>
              </w:rPr>
              <w:t xml:space="preserve">The combined total number fish recorded at that length </w:t>
            </w:r>
          </w:p>
        </w:tc>
      </w:tr>
      <w:tr w:rsidR="00205380" w:rsidTr="00205380">
        <w:tc>
          <w:tcPr>
            <w:tcW w:w="2122" w:type="dxa"/>
            <w:tcBorders>
              <w:top w:val="single" w:sz="4" w:space="0" w:color="auto"/>
              <w:left w:val="single" w:sz="4" w:space="0" w:color="auto"/>
              <w:bottom w:val="single" w:sz="4" w:space="0" w:color="auto"/>
              <w:right w:val="single" w:sz="4" w:space="0" w:color="auto"/>
            </w:tcBorders>
            <w:hideMark/>
          </w:tcPr>
          <w:p w:rsidR="00205380" w:rsidRDefault="00205380">
            <w:pPr>
              <w:spacing w:line="360" w:lineRule="auto"/>
              <w:rPr>
                <w:b/>
                <w:lang w:val="en-IE"/>
              </w:rPr>
            </w:pPr>
            <w:r>
              <w:rPr>
                <w:b/>
                <w:lang w:val="en-IE"/>
              </w:rPr>
              <w:t>No:</w:t>
            </w:r>
          </w:p>
        </w:tc>
        <w:tc>
          <w:tcPr>
            <w:tcW w:w="6804" w:type="dxa"/>
            <w:tcBorders>
              <w:top w:val="single" w:sz="4" w:space="0" w:color="auto"/>
              <w:left w:val="single" w:sz="4" w:space="0" w:color="auto"/>
              <w:bottom w:val="single" w:sz="4" w:space="0" w:color="auto"/>
              <w:right w:val="single" w:sz="4" w:space="0" w:color="auto"/>
            </w:tcBorders>
            <w:hideMark/>
          </w:tcPr>
          <w:p w:rsidR="00205380" w:rsidRDefault="00205380">
            <w:pPr>
              <w:spacing w:line="360" w:lineRule="auto"/>
              <w:rPr>
                <w:lang w:val="en-IE"/>
              </w:rPr>
            </w:pPr>
            <w:r>
              <w:rPr>
                <w:lang w:val="en-IE"/>
              </w:rPr>
              <w:t xml:space="preserve">This number corresponds to the cell of an otolith box where each otolith should be correctly stored for any length/weight recorded </w:t>
            </w:r>
          </w:p>
        </w:tc>
      </w:tr>
      <w:tr w:rsidR="00205380" w:rsidTr="00205380">
        <w:tc>
          <w:tcPr>
            <w:tcW w:w="2122" w:type="dxa"/>
            <w:tcBorders>
              <w:top w:val="single" w:sz="4" w:space="0" w:color="auto"/>
              <w:left w:val="single" w:sz="4" w:space="0" w:color="auto"/>
              <w:bottom w:val="single" w:sz="4" w:space="0" w:color="auto"/>
              <w:right w:val="single" w:sz="4" w:space="0" w:color="auto"/>
            </w:tcBorders>
            <w:hideMark/>
          </w:tcPr>
          <w:p w:rsidR="00205380" w:rsidRDefault="00205380">
            <w:pPr>
              <w:spacing w:line="360" w:lineRule="auto"/>
              <w:rPr>
                <w:b/>
                <w:lang w:val="en-IE"/>
              </w:rPr>
            </w:pPr>
            <w:r>
              <w:rPr>
                <w:b/>
                <w:lang w:val="en-IE"/>
              </w:rPr>
              <w:t>Length/</w:t>
            </w:r>
          </w:p>
          <w:p w:rsidR="00205380" w:rsidRDefault="00205380">
            <w:pPr>
              <w:spacing w:line="360" w:lineRule="auto"/>
              <w:rPr>
                <w:b/>
                <w:lang w:val="en-IE"/>
              </w:rPr>
            </w:pPr>
            <w:r>
              <w:rPr>
                <w:b/>
                <w:lang w:val="en-IE"/>
              </w:rPr>
              <w:t>weight/ sex/mat</w:t>
            </w:r>
          </w:p>
        </w:tc>
        <w:tc>
          <w:tcPr>
            <w:tcW w:w="6804" w:type="dxa"/>
            <w:tcBorders>
              <w:top w:val="single" w:sz="4" w:space="0" w:color="auto"/>
              <w:left w:val="single" w:sz="4" w:space="0" w:color="auto"/>
              <w:bottom w:val="single" w:sz="4" w:space="0" w:color="auto"/>
              <w:right w:val="single" w:sz="4" w:space="0" w:color="auto"/>
            </w:tcBorders>
            <w:hideMark/>
          </w:tcPr>
          <w:p w:rsidR="00205380" w:rsidRDefault="00205380">
            <w:pPr>
              <w:spacing w:line="360" w:lineRule="auto"/>
              <w:rPr>
                <w:lang w:val="en-IE"/>
              </w:rPr>
            </w:pPr>
            <w:r>
              <w:rPr>
                <w:lang w:val="en-IE"/>
              </w:rPr>
              <w:t xml:space="preserve">Length of fish recorded in cm, Weight recorded in grams. Sex and/or Maturity should be recorded for all Flatfish </w:t>
            </w:r>
          </w:p>
        </w:tc>
      </w:tr>
      <w:tr w:rsidR="00205380" w:rsidTr="00205380">
        <w:tc>
          <w:tcPr>
            <w:tcW w:w="2122" w:type="dxa"/>
            <w:tcBorders>
              <w:top w:val="single" w:sz="4" w:space="0" w:color="auto"/>
              <w:left w:val="single" w:sz="4" w:space="0" w:color="auto"/>
              <w:bottom w:val="single" w:sz="4" w:space="0" w:color="auto"/>
              <w:right w:val="single" w:sz="4" w:space="0" w:color="auto"/>
            </w:tcBorders>
            <w:hideMark/>
          </w:tcPr>
          <w:p w:rsidR="00205380" w:rsidRDefault="00205380">
            <w:pPr>
              <w:spacing w:line="360" w:lineRule="auto"/>
              <w:rPr>
                <w:b/>
                <w:lang w:val="en-IE"/>
              </w:rPr>
            </w:pPr>
            <w:r>
              <w:rPr>
                <w:b/>
                <w:lang w:val="en-IE"/>
              </w:rPr>
              <w:t>Age</w:t>
            </w:r>
          </w:p>
        </w:tc>
        <w:tc>
          <w:tcPr>
            <w:tcW w:w="6804" w:type="dxa"/>
            <w:tcBorders>
              <w:top w:val="single" w:sz="4" w:space="0" w:color="auto"/>
              <w:left w:val="single" w:sz="4" w:space="0" w:color="auto"/>
              <w:bottom w:val="single" w:sz="4" w:space="0" w:color="auto"/>
              <w:right w:val="single" w:sz="4" w:space="0" w:color="auto"/>
            </w:tcBorders>
            <w:hideMark/>
          </w:tcPr>
          <w:p w:rsidR="00205380" w:rsidRDefault="00205380">
            <w:pPr>
              <w:spacing w:line="360" w:lineRule="auto"/>
              <w:rPr>
                <w:lang w:val="en-IE"/>
              </w:rPr>
            </w:pPr>
            <w:r>
              <w:rPr>
                <w:lang w:val="en-IE"/>
              </w:rPr>
              <w:t xml:space="preserve">Age of fish assigned by age readers </w:t>
            </w:r>
          </w:p>
        </w:tc>
      </w:tr>
      <w:tr w:rsidR="00205380" w:rsidTr="00205380">
        <w:tc>
          <w:tcPr>
            <w:tcW w:w="2122" w:type="dxa"/>
            <w:tcBorders>
              <w:top w:val="single" w:sz="4" w:space="0" w:color="auto"/>
              <w:left w:val="single" w:sz="4" w:space="0" w:color="auto"/>
              <w:bottom w:val="single" w:sz="4" w:space="0" w:color="auto"/>
              <w:right w:val="single" w:sz="4" w:space="0" w:color="auto"/>
            </w:tcBorders>
            <w:hideMark/>
          </w:tcPr>
          <w:p w:rsidR="00205380" w:rsidRDefault="00205380">
            <w:pPr>
              <w:spacing w:line="360" w:lineRule="auto"/>
              <w:rPr>
                <w:b/>
                <w:lang w:val="en-IE"/>
              </w:rPr>
            </w:pPr>
            <w:r>
              <w:rPr>
                <w:b/>
                <w:lang w:val="en-IE"/>
              </w:rPr>
              <w:t>R</w:t>
            </w:r>
          </w:p>
        </w:tc>
        <w:tc>
          <w:tcPr>
            <w:tcW w:w="6804" w:type="dxa"/>
            <w:tcBorders>
              <w:top w:val="single" w:sz="4" w:space="0" w:color="auto"/>
              <w:left w:val="single" w:sz="4" w:space="0" w:color="auto"/>
              <w:bottom w:val="single" w:sz="4" w:space="0" w:color="auto"/>
              <w:right w:val="single" w:sz="4" w:space="0" w:color="auto"/>
            </w:tcBorders>
            <w:hideMark/>
          </w:tcPr>
          <w:p w:rsidR="00205380" w:rsidRDefault="00205380">
            <w:pPr>
              <w:spacing w:line="360" w:lineRule="auto"/>
              <w:rPr>
                <w:lang w:val="en-IE"/>
              </w:rPr>
            </w:pPr>
            <w:r>
              <w:rPr>
                <w:lang w:val="en-IE"/>
              </w:rPr>
              <w:t xml:space="preserve">Readability of the age attributed by the age reader </w:t>
            </w:r>
          </w:p>
        </w:tc>
      </w:tr>
    </w:tbl>
    <w:p w:rsidR="00205380" w:rsidRDefault="00205380" w:rsidP="00205380">
      <w:pPr>
        <w:tabs>
          <w:tab w:val="left" w:pos="1095"/>
        </w:tabs>
        <w:ind w:left="360"/>
        <w:rPr>
          <w:rFonts w:cstheme="minorHAnsi"/>
        </w:rPr>
      </w:pPr>
    </w:p>
    <w:p w:rsidR="00205380" w:rsidRDefault="00205380" w:rsidP="00205380">
      <w:pPr>
        <w:tabs>
          <w:tab w:val="left" w:pos="1095"/>
        </w:tabs>
        <w:rPr>
          <w:rFonts w:cstheme="minorHAnsi"/>
        </w:rPr>
      </w:pPr>
    </w:p>
    <w:p w:rsidR="00205380" w:rsidRDefault="00205380" w:rsidP="00205380">
      <w:pPr>
        <w:pStyle w:val="BodyTextIndent"/>
        <w:numPr>
          <w:ilvl w:val="1"/>
          <w:numId w:val="4"/>
        </w:numPr>
        <w:tabs>
          <w:tab w:val="left" w:pos="567"/>
          <w:tab w:val="left" w:pos="1134"/>
          <w:tab w:val="left" w:pos="1701"/>
        </w:tabs>
        <w:spacing w:before="120" w:line="276" w:lineRule="auto"/>
        <w:ind w:left="567" w:hanging="567"/>
        <w:jc w:val="both"/>
      </w:pPr>
      <w:r>
        <w:t xml:space="preserve">Filling in form correctly </w:t>
      </w:r>
    </w:p>
    <w:p w:rsidR="00205380" w:rsidRDefault="00205380" w:rsidP="00205380">
      <w:pPr>
        <w:pStyle w:val="BodyTextIndent"/>
        <w:numPr>
          <w:ilvl w:val="2"/>
          <w:numId w:val="4"/>
        </w:numPr>
        <w:tabs>
          <w:tab w:val="left" w:pos="567"/>
          <w:tab w:val="left" w:pos="1134"/>
          <w:tab w:val="left" w:pos="1701"/>
        </w:tabs>
        <w:spacing w:before="120" w:line="276" w:lineRule="auto"/>
      </w:pPr>
      <w:r>
        <w:t>All information recorded should be legible and neatly presented, using a pencil.</w:t>
      </w:r>
    </w:p>
    <w:p w:rsidR="00205380" w:rsidRDefault="00205380" w:rsidP="00205380">
      <w:pPr>
        <w:pStyle w:val="BodyTextIndent"/>
        <w:numPr>
          <w:ilvl w:val="2"/>
          <w:numId w:val="4"/>
        </w:numPr>
        <w:tabs>
          <w:tab w:val="left" w:pos="567"/>
          <w:tab w:val="left" w:pos="1134"/>
          <w:tab w:val="left" w:pos="1701"/>
        </w:tabs>
        <w:spacing w:before="120" w:line="276" w:lineRule="auto"/>
      </w:pPr>
      <w:r>
        <w:t xml:space="preserve">Data sheets </w:t>
      </w:r>
      <w:proofErr w:type="gramStart"/>
      <w:r>
        <w:t>should be kept</w:t>
      </w:r>
      <w:proofErr w:type="gramEnd"/>
      <w:r>
        <w:t xml:space="preserve"> as clean as possible.</w:t>
      </w:r>
    </w:p>
    <w:p w:rsidR="00205380" w:rsidRDefault="00205380" w:rsidP="00205380">
      <w:pPr>
        <w:pStyle w:val="BodyTextIndent"/>
        <w:numPr>
          <w:ilvl w:val="2"/>
          <w:numId w:val="4"/>
        </w:numPr>
        <w:tabs>
          <w:tab w:val="left" w:pos="567"/>
          <w:tab w:val="left" w:pos="1134"/>
          <w:tab w:val="left" w:pos="1701"/>
        </w:tabs>
        <w:spacing w:before="120" w:line="276" w:lineRule="auto"/>
      </w:pPr>
      <w:r>
        <w:t xml:space="preserve">Refer to FEAS-SOP-022 Demersal Sampling </w:t>
      </w:r>
      <w:proofErr w:type="gramStart"/>
      <w:r>
        <w:t>Design,</w:t>
      </w:r>
      <w:proofErr w:type="gramEnd"/>
      <w:r>
        <w:t xml:space="preserve"> and Pelagic Sampling Protocol SOP (currently in draft) for Otolith collection per species, per size class.</w:t>
      </w:r>
    </w:p>
    <w:p w:rsidR="00205380" w:rsidRDefault="00205380" w:rsidP="00205380">
      <w:pPr>
        <w:pStyle w:val="BodyTextIndent"/>
        <w:tabs>
          <w:tab w:val="left" w:pos="567"/>
          <w:tab w:val="left" w:pos="1134"/>
          <w:tab w:val="left" w:pos="1701"/>
        </w:tabs>
        <w:spacing w:before="120" w:line="276" w:lineRule="auto"/>
      </w:pPr>
    </w:p>
    <w:p w:rsidR="00205380" w:rsidRDefault="00205380" w:rsidP="00205380">
      <w:pPr>
        <w:rPr>
          <w:szCs w:val="20"/>
          <w:lang w:val="en-IE"/>
        </w:rPr>
      </w:pPr>
      <w:r>
        <w:br w:type="page"/>
      </w:r>
    </w:p>
    <w:p w:rsidR="00205380" w:rsidRDefault="00205380" w:rsidP="00205380">
      <w:pPr>
        <w:pStyle w:val="BodyTextIndent"/>
        <w:tabs>
          <w:tab w:val="left" w:pos="567"/>
          <w:tab w:val="left" w:pos="1134"/>
          <w:tab w:val="left" w:pos="1701"/>
        </w:tabs>
        <w:spacing w:before="120" w:line="276" w:lineRule="auto"/>
      </w:pPr>
      <w:r>
        <w:t>Appendix 1</w:t>
      </w:r>
    </w:p>
    <w:p w:rsidR="00205380" w:rsidRDefault="00205380" w:rsidP="00205380">
      <w:pPr>
        <w:pStyle w:val="BodyTextIndent"/>
        <w:tabs>
          <w:tab w:val="left" w:pos="567"/>
          <w:tab w:val="left" w:pos="1134"/>
          <w:tab w:val="left" w:pos="1701"/>
        </w:tabs>
        <w:spacing w:before="120" w:line="276" w:lineRule="auto"/>
      </w:pPr>
    </w:p>
    <w:p w:rsidR="00205380" w:rsidRDefault="00205380" w:rsidP="00205380">
      <w:pPr>
        <w:pStyle w:val="BodyTextIndent"/>
        <w:tabs>
          <w:tab w:val="left" w:pos="567"/>
          <w:tab w:val="left" w:pos="1134"/>
          <w:tab w:val="left" w:pos="1701"/>
        </w:tabs>
        <w:spacing w:before="120" w:line="276" w:lineRule="auto"/>
      </w:pPr>
      <w:r>
        <w:rPr>
          <w:noProof/>
          <w:lang w:val="en-GB" w:eastAsia="en-GB"/>
        </w:rPr>
        <w:drawing>
          <wp:inline distT="0" distB="0" distL="0" distR="0">
            <wp:extent cx="5276850" cy="6143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6850" cy="6143625"/>
                    </a:xfrm>
                    <a:prstGeom prst="rect">
                      <a:avLst/>
                    </a:prstGeom>
                    <a:noFill/>
                    <a:ln>
                      <a:noFill/>
                    </a:ln>
                  </pic:spPr>
                </pic:pic>
              </a:graphicData>
            </a:graphic>
          </wp:inline>
        </w:drawing>
      </w:r>
    </w:p>
    <w:p w:rsidR="00205380" w:rsidRDefault="00205380" w:rsidP="00205380">
      <w:pPr>
        <w:pStyle w:val="BodyTextIndent"/>
        <w:tabs>
          <w:tab w:val="left" w:pos="567"/>
          <w:tab w:val="left" w:pos="1134"/>
          <w:tab w:val="left" w:pos="1701"/>
        </w:tabs>
        <w:spacing w:before="120" w:line="276" w:lineRule="auto"/>
        <w:ind w:left="997" w:firstLine="0"/>
        <w:jc w:val="both"/>
      </w:pPr>
    </w:p>
    <w:p w:rsidR="00205380" w:rsidRDefault="00205380" w:rsidP="00205380">
      <w:pPr>
        <w:pStyle w:val="BodyTextIndent"/>
        <w:tabs>
          <w:tab w:val="left" w:pos="567"/>
          <w:tab w:val="left" w:pos="1134"/>
          <w:tab w:val="left" w:pos="1701"/>
        </w:tabs>
        <w:spacing w:before="120" w:line="276" w:lineRule="auto"/>
        <w:ind w:left="4" w:firstLine="0"/>
        <w:jc w:val="both"/>
      </w:pPr>
      <w:r>
        <w:tab/>
      </w:r>
    </w:p>
    <w:p w:rsidR="00205380" w:rsidRDefault="00205380" w:rsidP="00205380">
      <w:pPr>
        <w:rPr>
          <w:rFonts w:ascii="Arial" w:hAnsi="Arial" w:cs="Arial"/>
          <w:bCs/>
          <w:lang w:val="en-GB"/>
        </w:rPr>
      </w:pPr>
      <w:r>
        <w:rPr>
          <w:rFonts w:ascii="Arial" w:hAnsi="Arial" w:cs="Arial"/>
          <w:bCs/>
        </w:rPr>
        <w:t>Figure 2. ICES Areas &amp; Rectangles with names of common fishing grounds.</w:t>
      </w:r>
    </w:p>
    <w:p w:rsidR="00205380" w:rsidRDefault="00205380" w:rsidP="00205380">
      <w:pPr>
        <w:tabs>
          <w:tab w:val="left" w:pos="1095"/>
        </w:tabs>
        <w:rPr>
          <w:rFonts w:cstheme="minorHAnsi"/>
        </w:rPr>
      </w:pPr>
    </w:p>
    <w:p w:rsidR="00205380" w:rsidRDefault="00205380" w:rsidP="00205380">
      <w:pPr>
        <w:tabs>
          <w:tab w:val="left" w:pos="1095"/>
        </w:tabs>
        <w:rPr>
          <w:rFonts w:cstheme="minorHAnsi"/>
        </w:rPr>
      </w:pPr>
    </w:p>
    <w:p w:rsidR="00205380" w:rsidRDefault="00205380" w:rsidP="00205380">
      <w:pPr>
        <w:tabs>
          <w:tab w:val="left" w:pos="1095"/>
        </w:tabs>
        <w:rPr>
          <w:rFonts w:cstheme="minorHAnsi"/>
        </w:rPr>
      </w:pPr>
    </w:p>
    <w:p w:rsidR="00205380" w:rsidRDefault="00205380" w:rsidP="00205380">
      <w:pPr>
        <w:tabs>
          <w:tab w:val="left" w:pos="1095"/>
        </w:tabs>
        <w:rPr>
          <w:rFonts w:cstheme="minorHAnsi"/>
        </w:rPr>
      </w:pPr>
    </w:p>
    <w:p w:rsidR="00205380" w:rsidRDefault="00205380" w:rsidP="00205380">
      <w:pPr>
        <w:tabs>
          <w:tab w:val="left" w:pos="1095"/>
        </w:tabs>
        <w:rPr>
          <w:rFonts w:cstheme="minorHAnsi"/>
        </w:rPr>
      </w:pPr>
    </w:p>
    <w:p w:rsidR="00205380" w:rsidRDefault="00205380" w:rsidP="00205380">
      <w:pPr>
        <w:tabs>
          <w:tab w:val="left" w:pos="1095"/>
        </w:tabs>
        <w:rPr>
          <w:rFonts w:cstheme="minorHAnsi"/>
        </w:rPr>
      </w:pPr>
    </w:p>
    <w:p w:rsidR="00205380" w:rsidRDefault="00205380" w:rsidP="00205380">
      <w:pPr>
        <w:tabs>
          <w:tab w:val="left" w:pos="1095"/>
        </w:tabs>
        <w:rPr>
          <w:rFonts w:cstheme="minorHAnsi"/>
        </w:rPr>
      </w:pPr>
    </w:p>
    <w:p w:rsidR="00205380" w:rsidRDefault="00205380" w:rsidP="00205380">
      <w:pPr>
        <w:tabs>
          <w:tab w:val="left" w:pos="1095"/>
        </w:tabs>
        <w:rPr>
          <w:rFonts w:cstheme="minorHAnsi"/>
        </w:rPr>
      </w:pPr>
    </w:p>
    <w:p w:rsidR="00205380" w:rsidRDefault="00205380" w:rsidP="00205380">
      <w:pPr>
        <w:pStyle w:val="NormalIndent"/>
        <w:tabs>
          <w:tab w:val="left" w:pos="1276"/>
        </w:tabs>
        <w:ind w:left="0" w:right="5"/>
        <w:rPr>
          <w:rFonts w:ascii="Arial" w:hAnsi="Arial" w:cs="Arial"/>
          <w:sz w:val="22"/>
        </w:rPr>
      </w:pPr>
    </w:p>
    <w:p w:rsidR="00205380" w:rsidRDefault="00205380" w:rsidP="00205380">
      <w:pPr>
        <w:pStyle w:val="NormalIndent"/>
        <w:tabs>
          <w:tab w:val="left" w:pos="1276"/>
        </w:tabs>
        <w:ind w:left="0" w:right="5"/>
        <w:rPr>
          <w:rFonts w:ascii="Arial" w:hAnsi="Arial" w:cs="Arial"/>
          <w:sz w:val="22"/>
        </w:rPr>
      </w:pPr>
    </w:p>
    <w:p w:rsidR="00205380" w:rsidRDefault="00205380" w:rsidP="00205380">
      <w:pPr>
        <w:pStyle w:val="NormalIndent"/>
        <w:tabs>
          <w:tab w:val="left" w:pos="1276"/>
        </w:tabs>
        <w:ind w:left="0" w:right="5"/>
        <w:rPr>
          <w:rFonts w:ascii="Arial" w:hAnsi="Arial" w:cs="Arial"/>
          <w:sz w:val="22"/>
        </w:rPr>
      </w:pPr>
    </w:p>
    <w:p w:rsidR="00205380" w:rsidRDefault="00205380" w:rsidP="00205380">
      <w:pPr>
        <w:pStyle w:val="NormalIndent"/>
        <w:tabs>
          <w:tab w:val="left" w:pos="1276"/>
        </w:tabs>
        <w:ind w:left="0" w:right="5"/>
        <w:rPr>
          <w:rFonts w:ascii="Arial" w:hAnsi="Arial" w:cs="Arial"/>
          <w:sz w:val="22"/>
        </w:rPr>
      </w:pPr>
    </w:p>
    <w:p w:rsidR="00205380" w:rsidRDefault="00205380" w:rsidP="00205380">
      <w:pPr>
        <w:pStyle w:val="NormalIndent"/>
        <w:tabs>
          <w:tab w:val="left" w:pos="1276"/>
        </w:tabs>
        <w:ind w:left="0" w:right="5"/>
        <w:rPr>
          <w:rFonts w:ascii="Arial" w:hAnsi="Arial" w:cs="Arial"/>
          <w:sz w:val="22"/>
        </w:rPr>
      </w:pPr>
    </w:p>
    <w:p w:rsidR="00205380" w:rsidRDefault="00205380" w:rsidP="00205380">
      <w:pPr>
        <w:pStyle w:val="NormalIndent"/>
        <w:tabs>
          <w:tab w:val="left" w:pos="1276"/>
        </w:tabs>
        <w:ind w:left="0" w:right="5"/>
        <w:rPr>
          <w:rFonts w:ascii="Arial" w:hAnsi="Arial" w:cs="Arial"/>
          <w:sz w:val="22"/>
        </w:rPr>
      </w:pPr>
    </w:p>
    <w:p w:rsidR="00205380" w:rsidRDefault="00205380" w:rsidP="00205380">
      <w:pPr>
        <w:pStyle w:val="NormalIndent"/>
        <w:tabs>
          <w:tab w:val="left" w:pos="1276"/>
        </w:tabs>
        <w:ind w:left="0" w:right="5"/>
        <w:rPr>
          <w:rFonts w:ascii="Arial" w:hAnsi="Arial" w:cs="Arial"/>
          <w:sz w:val="22"/>
        </w:rPr>
      </w:pPr>
    </w:p>
    <w:p w:rsidR="00205380" w:rsidRDefault="00205380" w:rsidP="00205380">
      <w:pPr>
        <w:pStyle w:val="NormalIndent"/>
        <w:tabs>
          <w:tab w:val="left" w:pos="1276"/>
        </w:tabs>
        <w:ind w:left="0" w:right="5"/>
        <w:rPr>
          <w:rFonts w:ascii="Arial" w:hAnsi="Arial" w:cs="Arial"/>
          <w:sz w:val="22"/>
        </w:rPr>
      </w:pPr>
    </w:p>
    <w:p w:rsidR="00205380" w:rsidRDefault="00205380" w:rsidP="00205380">
      <w:pPr>
        <w:pStyle w:val="NormalIndent"/>
        <w:tabs>
          <w:tab w:val="left" w:pos="1276"/>
        </w:tabs>
        <w:ind w:left="0" w:right="5"/>
        <w:rPr>
          <w:rFonts w:ascii="Arial" w:hAnsi="Arial" w:cs="Arial"/>
          <w:sz w:val="22"/>
        </w:rPr>
      </w:pPr>
    </w:p>
    <w:p w:rsidR="00205380" w:rsidRDefault="00205380" w:rsidP="00205380">
      <w:pPr>
        <w:pStyle w:val="NormalIndent"/>
        <w:tabs>
          <w:tab w:val="left" w:pos="1276"/>
        </w:tabs>
        <w:ind w:left="0" w:right="5"/>
        <w:rPr>
          <w:rFonts w:ascii="Arial" w:hAnsi="Arial" w:cs="Arial"/>
          <w:sz w:val="22"/>
        </w:rPr>
      </w:pPr>
      <w:r>
        <w:rPr>
          <w:rFonts w:ascii="Arial" w:hAnsi="Arial" w:cs="Arial"/>
          <w:sz w:val="22"/>
        </w:rPr>
        <w:t>Table 1: Lists of Codes</w:t>
      </w:r>
    </w:p>
    <w:p w:rsidR="00205380" w:rsidRDefault="00205380" w:rsidP="00205380">
      <w:pPr>
        <w:tabs>
          <w:tab w:val="left" w:pos="1095"/>
        </w:tabs>
        <w:rPr>
          <w:rFonts w:cstheme="minorHAnsi"/>
        </w:rPr>
      </w:pPr>
    </w:p>
    <w:p w:rsidR="00205380" w:rsidRDefault="00205380" w:rsidP="00205380">
      <w:pPr>
        <w:tabs>
          <w:tab w:val="left" w:pos="1095"/>
        </w:tabs>
        <w:rPr>
          <w:rFonts w:cstheme="minorHAnsi"/>
        </w:rPr>
      </w:pPr>
    </w:p>
    <w:tbl>
      <w:tblPr>
        <w:tblW w:w="9634" w:type="dxa"/>
        <w:tblLook w:val="04A0" w:firstRow="1" w:lastRow="0" w:firstColumn="1" w:lastColumn="0" w:noHBand="0" w:noVBand="1"/>
      </w:tblPr>
      <w:tblGrid>
        <w:gridCol w:w="3480"/>
        <w:gridCol w:w="1500"/>
        <w:gridCol w:w="960"/>
        <w:gridCol w:w="2300"/>
        <w:gridCol w:w="1394"/>
      </w:tblGrid>
      <w:tr w:rsidR="00205380" w:rsidTr="00205380">
        <w:trPr>
          <w:trHeight w:val="300"/>
        </w:trPr>
        <w:tc>
          <w:tcPr>
            <w:tcW w:w="3480" w:type="dxa"/>
            <w:tcBorders>
              <w:top w:val="single" w:sz="4" w:space="0" w:color="auto"/>
              <w:left w:val="single" w:sz="4" w:space="0" w:color="auto"/>
              <w:bottom w:val="single" w:sz="4" w:space="0" w:color="auto"/>
              <w:right w:val="single" w:sz="4" w:space="0" w:color="auto"/>
            </w:tcBorders>
            <w:noWrap/>
            <w:vAlign w:val="bottom"/>
            <w:hideMark/>
          </w:tcPr>
          <w:p w:rsidR="00205380" w:rsidRDefault="00205380">
            <w:pPr>
              <w:rPr>
                <w:rFonts w:ascii="Calibri" w:hAnsi="Calibri" w:cs="Calibri"/>
                <w:b/>
                <w:bCs/>
                <w:color w:val="000000"/>
                <w:sz w:val="22"/>
                <w:szCs w:val="22"/>
                <w:lang w:val="en-IE" w:eastAsia="en-IE"/>
              </w:rPr>
            </w:pPr>
            <w:r>
              <w:rPr>
                <w:rFonts w:ascii="Calibri" w:hAnsi="Calibri" w:cs="Calibri"/>
                <w:b/>
                <w:bCs/>
                <w:color w:val="000000"/>
                <w:sz w:val="22"/>
                <w:szCs w:val="22"/>
                <w:lang w:val="en-IE" w:eastAsia="en-IE"/>
              </w:rPr>
              <w:t xml:space="preserve">Species </w:t>
            </w:r>
          </w:p>
        </w:tc>
        <w:tc>
          <w:tcPr>
            <w:tcW w:w="1500" w:type="dxa"/>
            <w:tcBorders>
              <w:top w:val="single" w:sz="4" w:space="0" w:color="auto"/>
              <w:left w:val="nil"/>
              <w:bottom w:val="single" w:sz="4" w:space="0" w:color="auto"/>
              <w:right w:val="single" w:sz="4" w:space="0" w:color="auto"/>
            </w:tcBorders>
            <w:noWrap/>
            <w:vAlign w:val="bottom"/>
            <w:hideMark/>
          </w:tcPr>
          <w:p w:rsidR="00205380" w:rsidRDefault="00205380">
            <w:pPr>
              <w:rPr>
                <w:rFonts w:ascii="Calibri" w:hAnsi="Calibri" w:cs="Calibri"/>
                <w:b/>
                <w:bCs/>
                <w:color w:val="000000"/>
                <w:sz w:val="22"/>
                <w:szCs w:val="22"/>
                <w:lang w:val="en-IE" w:eastAsia="en-IE"/>
              </w:rPr>
            </w:pPr>
            <w:r>
              <w:rPr>
                <w:rFonts w:ascii="Calibri" w:hAnsi="Calibri" w:cs="Calibri"/>
                <w:b/>
                <w:bCs/>
                <w:color w:val="000000"/>
                <w:sz w:val="22"/>
                <w:szCs w:val="22"/>
                <w:lang w:val="en-IE" w:eastAsia="en-IE"/>
              </w:rPr>
              <w:t>Code</w:t>
            </w:r>
          </w:p>
        </w:tc>
        <w:tc>
          <w:tcPr>
            <w:tcW w:w="960" w:type="dxa"/>
            <w:noWrap/>
            <w:vAlign w:val="bottom"/>
            <w:hideMark/>
          </w:tcPr>
          <w:p w:rsidR="00205380" w:rsidRDefault="00205380">
            <w:pPr>
              <w:rPr>
                <w:rFonts w:ascii="Calibri" w:hAnsi="Calibri" w:cs="Calibri"/>
                <w:b/>
                <w:bCs/>
                <w:color w:val="000000"/>
                <w:sz w:val="22"/>
                <w:szCs w:val="22"/>
                <w:lang w:val="en-IE" w:eastAsia="en-IE"/>
              </w:rPr>
            </w:pPr>
          </w:p>
        </w:tc>
        <w:tc>
          <w:tcPr>
            <w:tcW w:w="2300" w:type="dxa"/>
            <w:tcBorders>
              <w:top w:val="single" w:sz="4" w:space="0" w:color="auto"/>
              <w:left w:val="single" w:sz="4" w:space="0" w:color="auto"/>
              <w:bottom w:val="single" w:sz="4" w:space="0" w:color="auto"/>
              <w:right w:val="single" w:sz="4" w:space="0" w:color="auto"/>
            </w:tcBorders>
            <w:noWrap/>
            <w:vAlign w:val="bottom"/>
            <w:hideMark/>
          </w:tcPr>
          <w:p w:rsidR="00205380" w:rsidRDefault="00205380">
            <w:pPr>
              <w:rPr>
                <w:rFonts w:ascii="Calibri" w:hAnsi="Calibri" w:cs="Calibri"/>
                <w:b/>
                <w:bCs/>
                <w:color w:val="000000"/>
                <w:sz w:val="22"/>
                <w:szCs w:val="22"/>
                <w:lang w:val="en-IE" w:eastAsia="en-IE"/>
              </w:rPr>
            </w:pPr>
            <w:r>
              <w:rPr>
                <w:rFonts w:ascii="Calibri" w:hAnsi="Calibri" w:cs="Calibri"/>
                <w:b/>
                <w:bCs/>
                <w:color w:val="000000"/>
                <w:sz w:val="22"/>
                <w:szCs w:val="22"/>
                <w:lang w:val="en-IE" w:eastAsia="en-IE"/>
              </w:rPr>
              <w:t>Fishing Gear</w:t>
            </w:r>
          </w:p>
        </w:tc>
        <w:tc>
          <w:tcPr>
            <w:tcW w:w="1394" w:type="dxa"/>
            <w:tcBorders>
              <w:top w:val="single" w:sz="4" w:space="0" w:color="auto"/>
              <w:left w:val="nil"/>
              <w:bottom w:val="single" w:sz="4" w:space="0" w:color="auto"/>
              <w:right w:val="single" w:sz="4" w:space="0" w:color="auto"/>
            </w:tcBorders>
            <w:noWrap/>
            <w:vAlign w:val="bottom"/>
            <w:hideMark/>
          </w:tcPr>
          <w:p w:rsidR="00205380" w:rsidRDefault="00205380">
            <w:pPr>
              <w:rPr>
                <w:rFonts w:ascii="Calibri" w:hAnsi="Calibri" w:cs="Calibri"/>
                <w:b/>
                <w:bCs/>
                <w:color w:val="000000"/>
                <w:sz w:val="22"/>
                <w:szCs w:val="22"/>
                <w:lang w:val="en-IE" w:eastAsia="en-IE"/>
              </w:rPr>
            </w:pPr>
            <w:r>
              <w:rPr>
                <w:rFonts w:ascii="Calibri" w:hAnsi="Calibri" w:cs="Calibri"/>
                <w:b/>
                <w:bCs/>
                <w:color w:val="000000"/>
                <w:sz w:val="22"/>
                <w:szCs w:val="22"/>
                <w:lang w:val="en-IE" w:eastAsia="en-IE"/>
              </w:rPr>
              <w:t>Code</w:t>
            </w:r>
          </w:p>
        </w:tc>
      </w:tr>
      <w:tr w:rsidR="00205380" w:rsidTr="00205380">
        <w:trPr>
          <w:trHeight w:val="300"/>
        </w:trPr>
        <w:tc>
          <w:tcPr>
            <w:tcW w:w="348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Black Sole</w:t>
            </w:r>
          </w:p>
        </w:tc>
        <w:tc>
          <w:tcPr>
            <w:tcW w:w="150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SOL</w:t>
            </w:r>
          </w:p>
        </w:tc>
        <w:tc>
          <w:tcPr>
            <w:tcW w:w="960" w:type="dxa"/>
            <w:noWrap/>
            <w:vAlign w:val="bottom"/>
            <w:hideMark/>
          </w:tcPr>
          <w:p w:rsidR="00205380" w:rsidRDefault="00205380">
            <w:pPr>
              <w:rPr>
                <w:rFonts w:ascii="Calibri" w:hAnsi="Calibri" w:cs="Calibri"/>
                <w:color w:val="000000"/>
                <w:sz w:val="22"/>
                <w:szCs w:val="22"/>
                <w:lang w:val="en-IE" w:eastAsia="en-IE"/>
              </w:rPr>
            </w:pPr>
          </w:p>
        </w:tc>
        <w:tc>
          <w:tcPr>
            <w:tcW w:w="230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Beam Trawl</w:t>
            </w:r>
          </w:p>
        </w:tc>
        <w:tc>
          <w:tcPr>
            <w:tcW w:w="1394"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TBB</w:t>
            </w:r>
          </w:p>
        </w:tc>
      </w:tr>
      <w:tr w:rsidR="00205380" w:rsidTr="00205380">
        <w:trPr>
          <w:trHeight w:val="300"/>
        </w:trPr>
        <w:tc>
          <w:tcPr>
            <w:tcW w:w="348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Blonde Ray</w:t>
            </w:r>
          </w:p>
        </w:tc>
        <w:tc>
          <w:tcPr>
            <w:tcW w:w="150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BLR</w:t>
            </w:r>
          </w:p>
        </w:tc>
        <w:tc>
          <w:tcPr>
            <w:tcW w:w="960" w:type="dxa"/>
            <w:noWrap/>
            <w:vAlign w:val="bottom"/>
            <w:hideMark/>
          </w:tcPr>
          <w:p w:rsidR="00205380" w:rsidRDefault="00205380">
            <w:pPr>
              <w:rPr>
                <w:rFonts w:ascii="Calibri" w:hAnsi="Calibri" w:cs="Calibri"/>
                <w:color w:val="000000"/>
                <w:sz w:val="22"/>
                <w:szCs w:val="22"/>
                <w:lang w:val="en-IE" w:eastAsia="en-IE"/>
              </w:rPr>
            </w:pPr>
          </w:p>
        </w:tc>
        <w:tc>
          <w:tcPr>
            <w:tcW w:w="230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Bottom Otter Trawl</w:t>
            </w:r>
          </w:p>
        </w:tc>
        <w:tc>
          <w:tcPr>
            <w:tcW w:w="1394"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OTB</w:t>
            </w:r>
          </w:p>
        </w:tc>
      </w:tr>
      <w:tr w:rsidR="00205380" w:rsidTr="00205380">
        <w:trPr>
          <w:trHeight w:val="300"/>
        </w:trPr>
        <w:tc>
          <w:tcPr>
            <w:tcW w:w="348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proofErr w:type="spellStart"/>
            <w:r>
              <w:rPr>
                <w:rFonts w:ascii="Calibri" w:hAnsi="Calibri" w:cs="Calibri"/>
                <w:color w:val="000000"/>
                <w:sz w:val="22"/>
                <w:szCs w:val="22"/>
                <w:lang w:val="en-IE" w:eastAsia="en-IE"/>
              </w:rPr>
              <w:t>Budegassa</w:t>
            </w:r>
            <w:proofErr w:type="spellEnd"/>
            <w:r>
              <w:rPr>
                <w:rFonts w:ascii="Calibri" w:hAnsi="Calibri" w:cs="Calibri"/>
                <w:color w:val="000000"/>
                <w:sz w:val="22"/>
                <w:szCs w:val="22"/>
                <w:lang w:val="en-IE" w:eastAsia="en-IE"/>
              </w:rPr>
              <w:t xml:space="preserve"> (Black Anglerfish)</w:t>
            </w:r>
          </w:p>
        </w:tc>
        <w:tc>
          <w:tcPr>
            <w:tcW w:w="150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BUD</w:t>
            </w:r>
          </w:p>
        </w:tc>
        <w:tc>
          <w:tcPr>
            <w:tcW w:w="960" w:type="dxa"/>
            <w:noWrap/>
            <w:vAlign w:val="bottom"/>
            <w:hideMark/>
          </w:tcPr>
          <w:p w:rsidR="00205380" w:rsidRDefault="00205380">
            <w:pPr>
              <w:rPr>
                <w:rFonts w:ascii="Calibri" w:hAnsi="Calibri" w:cs="Calibri"/>
                <w:color w:val="000000"/>
                <w:sz w:val="22"/>
                <w:szCs w:val="22"/>
                <w:lang w:val="en-IE" w:eastAsia="en-IE"/>
              </w:rPr>
            </w:pPr>
          </w:p>
        </w:tc>
        <w:tc>
          <w:tcPr>
            <w:tcW w:w="230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Gillnet</w:t>
            </w:r>
          </w:p>
        </w:tc>
        <w:tc>
          <w:tcPr>
            <w:tcW w:w="1394"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GN</w:t>
            </w:r>
          </w:p>
        </w:tc>
      </w:tr>
      <w:tr w:rsidR="00205380" w:rsidTr="00205380">
        <w:trPr>
          <w:trHeight w:val="300"/>
        </w:trPr>
        <w:tc>
          <w:tcPr>
            <w:tcW w:w="348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Cod</w:t>
            </w:r>
          </w:p>
        </w:tc>
        <w:tc>
          <w:tcPr>
            <w:tcW w:w="150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COD</w:t>
            </w:r>
          </w:p>
        </w:tc>
        <w:tc>
          <w:tcPr>
            <w:tcW w:w="960" w:type="dxa"/>
            <w:noWrap/>
            <w:vAlign w:val="bottom"/>
            <w:hideMark/>
          </w:tcPr>
          <w:p w:rsidR="00205380" w:rsidRDefault="00205380">
            <w:pPr>
              <w:rPr>
                <w:rFonts w:ascii="Calibri" w:hAnsi="Calibri" w:cs="Calibri"/>
                <w:color w:val="000000"/>
                <w:sz w:val="22"/>
                <w:szCs w:val="22"/>
                <w:lang w:val="en-IE" w:eastAsia="en-IE"/>
              </w:rPr>
            </w:pPr>
          </w:p>
        </w:tc>
        <w:tc>
          <w:tcPr>
            <w:tcW w:w="230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Pair Trawl Mid-water</w:t>
            </w:r>
          </w:p>
        </w:tc>
        <w:tc>
          <w:tcPr>
            <w:tcW w:w="1394"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PTM</w:t>
            </w:r>
          </w:p>
        </w:tc>
      </w:tr>
      <w:tr w:rsidR="00205380" w:rsidTr="00205380">
        <w:trPr>
          <w:trHeight w:val="300"/>
        </w:trPr>
        <w:tc>
          <w:tcPr>
            <w:tcW w:w="348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Cuckoo Ray</w:t>
            </w:r>
          </w:p>
        </w:tc>
        <w:tc>
          <w:tcPr>
            <w:tcW w:w="150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CUR</w:t>
            </w:r>
          </w:p>
        </w:tc>
        <w:tc>
          <w:tcPr>
            <w:tcW w:w="960" w:type="dxa"/>
            <w:noWrap/>
            <w:vAlign w:val="bottom"/>
            <w:hideMark/>
          </w:tcPr>
          <w:p w:rsidR="00205380" w:rsidRDefault="00205380">
            <w:pPr>
              <w:rPr>
                <w:rFonts w:ascii="Calibri" w:hAnsi="Calibri" w:cs="Calibri"/>
                <w:color w:val="000000"/>
                <w:sz w:val="22"/>
                <w:szCs w:val="22"/>
                <w:lang w:val="en-IE" w:eastAsia="en-IE"/>
              </w:rPr>
            </w:pPr>
          </w:p>
        </w:tc>
        <w:tc>
          <w:tcPr>
            <w:tcW w:w="230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Scottish Seine</w:t>
            </w:r>
          </w:p>
        </w:tc>
        <w:tc>
          <w:tcPr>
            <w:tcW w:w="1394"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SSC</w:t>
            </w:r>
          </w:p>
        </w:tc>
      </w:tr>
      <w:tr w:rsidR="00205380" w:rsidTr="00205380">
        <w:trPr>
          <w:trHeight w:val="300"/>
        </w:trPr>
        <w:tc>
          <w:tcPr>
            <w:tcW w:w="348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Haddock</w:t>
            </w:r>
          </w:p>
        </w:tc>
        <w:tc>
          <w:tcPr>
            <w:tcW w:w="150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HAD</w:t>
            </w:r>
          </w:p>
        </w:tc>
        <w:tc>
          <w:tcPr>
            <w:tcW w:w="960" w:type="dxa"/>
            <w:noWrap/>
            <w:vAlign w:val="bottom"/>
            <w:hideMark/>
          </w:tcPr>
          <w:p w:rsidR="00205380" w:rsidRDefault="00205380">
            <w:pPr>
              <w:rPr>
                <w:rFonts w:ascii="Calibri" w:hAnsi="Calibri" w:cs="Calibri"/>
                <w:color w:val="000000"/>
                <w:sz w:val="22"/>
                <w:szCs w:val="22"/>
                <w:lang w:val="en-IE" w:eastAsia="en-IE"/>
              </w:rPr>
            </w:pPr>
          </w:p>
        </w:tc>
        <w:tc>
          <w:tcPr>
            <w:tcW w:w="230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Single Trawl Mid-water</w:t>
            </w:r>
          </w:p>
        </w:tc>
        <w:tc>
          <w:tcPr>
            <w:tcW w:w="1394"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STM</w:t>
            </w:r>
          </w:p>
        </w:tc>
      </w:tr>
      <w:tr w:rsidR="00205380" w:rsidTr="00205380">
        <w:trPr>
          <w:trHeight w:val="300"/>
        </w:trPr>
        <w:tc>
          <w:tcPr>
            <w:tcW w:w="348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Hake</w:t>
            </w:r>
          </w:p>
        </w:tc>
        <w:tc>
          <w:tcPr>
            <w:tcW w:w="150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HKE</w:t>
            </w:r>
          </w:p>
        </w:tc>
        <w:tc>
          <w:tcPr>
            <w:tcW w:w="960" w:type="dxa"/>
            <w:noWrap/>
            <w:vAlign w:val="bottom"/>
            <w:hideMark/>
          </w:tcPr>
          <w:p w:rsidR="00205380" w:rsidRDefault="00205380">
            <w:pPr>
              <w:rPr>
                <w:rFonts w:ascii="Calibri" w:hAnsi="Calibri" w:cs="Calibri"/>
                <w:color w:val="000000"/>
                <w:sz w:val="22"/>
                <w:szCs w:val="22"/>
                <w:lang w:val="en-IE" w:eastAsia="en-IE"/>
              </w:rPr>
            </w:pPr>
          </w:p>
        </w:tc>
        <w:tc>
          <w:tcPr>
            <w:tcW w:w="230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Twin Rig Otter Trawl</w:t>
            </w:r>
          </w:p>
        </w:tc>
        <w:tc>
          <w:tcPr>
            <w:tcW w:w="1394"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TWR</w:t>
            </w:r>
          </w:p>
        </w:tc>
      </w:tr>
      <w:tr w:rsidR="00205380" w:rsidTr="00205380">
        <w:trPr>
          <w:trHeight w:val="300"/>
        </w:trPr>
        <w:tc>
          <w:tcPr>
            <w:tcW w:w="348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Lemon Sole</w:t>
            </w:r>
          </w:p>
        </w:tc>
        <w:tc>
          <w:tcPr>
            <w:tcW w:w="150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LEM</w:t>
            </w:r>
          </w:p>
        </w:tc>
        <w:tc>
          <w:tcPr>
            <w:tcW w:w="960" w:type="dxa"/>
            <w:noWrap/>
            <w:vAlign w:val="bottom"/>
            <w:hideMark/>
          </w:tcPr>
          <w:p w:rsidR="00205380" w:rsidRDefault="00205380">
            <w:pPr>
              <w:rPr>
                <w:rFonts w:ascii="Calibri" w:hAnsi="Calibri" w:cs="Calibri"/>
                <w:color w:val="000000"/>
                <w:sz w:val="22"/>
                <w:szCs w:val="22"/>
                <w:lang w:val="en-IE" w:eastAsia="en-IE"/>
              </w:rPr>
            </w:pPr>
          </w:p>
        </w:tc>
        <w:tc>
          <w:tcPr>
            <w:tcW w:w="2300" w:type="dxa"/>
            <w:noWrap/>
            <w:vAlign w:val="bottom"/>
            <w:hideMark/>
          </w:tcPr>
          <w:p w:rsidR="00205380" w:rsidRDefault="00205380">
            <w:pPr>
              <w:rPr>
                <w:sz w:val="20"/>
                <w:szCs w:val="20"/>
                <w:lang w:val="en-GB" w:eastAsia="en-GB"/>
              </w:rPr>
            </w:pPr>
          </w:p>
        </w:tc>
        <w:tc>
          <w:tcPr>
            <w:tcW w:w="1394" w:type="dxa"/>
            <w:noWrap/>
            <w:vAlign w:val="bottom"/>
            <w:hideMark/>
          </w:tcPr>
          <w:p w:rsidR="00205380" w:rsidRDefault="00205380">
            <w:pPr>
              <w:rPr>
                <w:sz w:val="20"/>
                <w:szCs w:val="20"/>
                <w:lang w:val="en-GB" w:eastAsia="en-GB"/>
              </w:rPr>
            </w:pPr>
          </w:p>
        </w:tc>
      </w:tr>
      <w:tr w:rsidR="00205380" w:rsidTr="00205380">
        <w:trPr>
          <w:trHeight w:val="300"/>
        </w:trPr>
        <w:tc>
          <w:tcPr>
            <w:tcW w:w="348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Megrim</w:t>
            </w:r>
          </w:p>
        </w:tc>
        <w:tc>
          <w:tcPr>
            <w:tcW w:w="150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MEG</w:t>
            </w:r>
          </w:p>
        </w:tc>
        <w:tc>
          <w:tcPr>
            <w:tcW w:w="960" w:type="dxa"/>
            <w:noWrap/>
            <w:vAlign w:val="bottom"/>
            <w:hideMark/>
          </w:tcPr>
          <w:p w:rsidR="00205380" w:rsidRDefault="00205380">
            <w:pPr>
              <w:rPr>
                <w:rFonts w:ascii="Calibri" w:hAnsi="Calibri" w:cs="Calibri"/>
                <w:color w:val="000000"/>
                <w:sz w:val="22"/>
                <w:szCs w:val="22"/>
                <w:lang w:val="en-IE" w:eastAsia="en-IE"/>
              </w:rPr>
            </w:pPr>
          </w:p>
        </w:tc>
        <w:tc>
          <w:tcPr>
            <w:tcW w:w="2300" w:type="dxa"/>
            <w:noWrap/>
            <w:vAlign w:val="bottom"/>
            <w:hideMark/>
          </w:tcPr>
          <w:p w:rsidR="00205380" w:rsidRDefault="00205380">
            <w:pPr>
              <w:rPr>
                <w:sz w:val="20"/>
                <w:szCs w:val="20"/>
                <w:lang w:val="en-GB" w:eastAsia="en-GB"/>
              </w:rPr>
            </w:pPr>
          </w:p>
        </w:tc>
        <w:tc>
          <w:tcPr>
            <w:tcW w:w="1394" w:type="dxa"/>
            <w:noWrap/>
            <w:vAlign w:val="bottom"/>
            <w:hideMark/>
          </w:tcPr>
          <w:p w:rsidR="00205380" w:rsidRDefault="00205380">
            <w:pPr>
              <w:rPr>
                <w:sz w:val="20"/>
                <w:szCs w:val="20"/>
                <w:lang w:val="en-GB" w:eastAsia="en-GB"/>
              </w:rPr>
            </w:pPr>
          </w:p>
        </w:tc>
      </w:tr>
      <w:tr w:rsidR="00205380" w:rsidTr="00205380">
        <w:trPr>
          <w:trHeight w:val="300"/>
        </w:trPr>
        <w:tc>
          <w:tcPr>
            <w:tcW w:w="348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proofErr w:type="spellStart"/>
            <w:r>
              <w:rPr>
                <w:rFonts w:ascii="Calibri" w:hAnsi="Calibri" w:cs="Calibri"/>
                <w:color w:val="000000"/>
                <w:sz w:val="22"/>
                <w:szCs w:val="22"/>
                <w:lang w:val="en-IE" w:eastAsia="en-IE"/>
              </w:rPr>
              <w:t>Piscatorius</w:t>
            </w:r>
            <w:proofErr w:type="spellEnd"/>
            <w:r>
              <w:rPr>
                <w:rFonts w:ascii="Calibri" w:hAnsi="Calibri" w:cs="Calibri"/>
                <w:color w:val="000000"/>
                <w:sz w:val="22"/>
                <w:szCs w:val="22"/>
                <w:lang w:val="en-IE" w:eastAsia="en-IE"/>
              </w:rPr>
              <w:t xml:space="preserve">  (White Anglerfish)</w:t>
            </w:r>
          </w:p>
        </w:tc>
        <w:tc>
          <w:tcPr>
            <w:tcW w:w="150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PIS</w:t>
            </w:r>
          </w:p>
        </w:tc>
        <w:tc>
          <w:tcPr>
            <w:tcW w:w="960" w:type="dxa"/>
            <w:noWrap/>
            <w:vAlign w:val="bottom"/>
            <w:hideMark/>
          </w:tcPr>
          <w:p w:rsidR="00205380" w:rsidRDefault="00205380">
            <w:pPr>
              <w:rPr>
                <w:rFonts w:ascii="Calibri" w:hAnsi="Calibri" w:cs="Calibri"/>
                <w:color w:val="000000"/>
                <w:sz w:val="22"/>
                <w:szCs w:val="22"/>
                <w:lang w:val="en-IE" w:eastAsia="en-IE"/>
              </w:rPr>
            </w:pPr>
          </w:p>
        </w:tc>
        <w:tc>
          <w:tcPr>
            <w:tcW w:w="2300" w:type="dxa"/>
            <w:noWrap/>
            <w:vAlign w:val="bottom"/>
            <w:hideMark/>
          </w:tcPr>
          <w:p w:rsidR="00205380" w:rsidRDefault="00205380">
            <w:pPr>
              <w:rPr>
                <w:sz w:val="20"/>
                <w:szCs w:val="20"/>
                <w:lang w:val="en-GB" w:eastAsia="en-GB"/>
              </w:rPr>
            </w:pPr>
          </w:p>
        </w:tc>
        <w:tc>
          <w:tcPr>
            <w:tcW w:w="1394" w:type="dxa"/>
            <w:noWrap/>
            <w:vAlign w:val="bottom"/>
            <w:hideMark/>
          </w:tcPr>
          <w:p w:rsidR="00205380" w:rsidRDefault="00205380">
            <w:pPr>
              <w:rPr>
                <w:sz w:val="20"/>
                <w:szCs w:val="20"/>
                <w:lang w:val="en-GB" w:eastAsia="en-GB"/>
              </w:rPr>
            </w:pPr>
          </w:p>
        </w:tc>
      </w:tr>
      <w:tr w:rsidR="00205380" w:rsidTr="00205380">
        <w:trPr>
          <w:trHeight w:val="300"/>
        </w:trPr>
        <w:tc>
          <w:tcPr>
            <w:tcW w:w="348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 xml:space="preserve">Pollack </w:t>
            </w:r>
          </w:p>
        </w:tc>
        <w:tc>
          <w:tcPr>
            <w:tcW w:w="150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POL</w:t>
            </w:r>
          </w:p>
        </w:tc>
        <w:tc>
          <w:tcPr>
            <w:tcW w:w="960" w:type="dxa"/>
            <w:noWrap/>
            <w:vAlign w:val="bottom"/>
          </w:tcPr>
          <w:p w:rsidR="00205380" w:rsidRDefault="00205380">
            <w:pPr>
              <w:rPr>
                <w:rFonts w:ascii="Calibri" w:hAnsi="Calibri" w:cs="Calibri"/>
                <w:color w:val="000000"/>
                <w:sz w:val="22"/>
                <w:szCs w:val="22"/>
                <w:lang w:val="en-IE" w:eastAsia="en-IE"/>
              </w:rPr>
            </w:pPr>
          </w:p>
        </w:tc>
        <w:tc>
          <w:tcPr>
            <w:tcW w:w="2300" w:type="dxa"/>
            <w:noWrap/>
            <w:vAlign w:val="bottom"/>
          </w:tcPr>
          <w:p w:rsidR="00205380" w:rsidRDefault="00205380">
            <w:pPr>
              <w:rPr>
                <w:sz w:val="20"/>
                <w:szCs w:val="20"/>
                <w:lang w:val="en-IE" w:eastAsia="en-IE"/>
              </w:rPr>
            </w:pPr>
          </w:p>
        </w:tc>
        <w:tc>
          <w:tcPr>
            <w:tcW w:w="1394" w:type="dxa"/>
            <w:noWrap/>
            <w:vAlign w:val="bottom"/>
          </w:tcPr>
          <w:p w:rsidR="00205380" w:rsidRDefault="00205380">
            <w:pPr>
              <w:rPr>
                <w:lang w:val="en-IE" w:eastAsia="en-IE"/>
              </w:rPr>
            </w:pPr>
          </w:p>
        </w:tc>
      </w:tr>
      <w:tr w:rsidR="00205380" w:rsidTr="00205380">
        <w:trPr>
          <w:trHeight w:val="300"/>
        </w:trPr>
        <w:tc>
          <w:tcPr>
            <w:tcW w:w="348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Plaice</w:t>
            </w:r>
          </w:p>
        </w:tc>
        <w:tc>
          <w:tcPr>
            <w:tcW w:w="150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PLE</w:t>
            </w:r>
          </w:p>
        </w:tc>
        <w:tc>
          <w:tcPr>
            <w:tcW w:w="960" w:type="dxa"/>
            <w:noWrap/>
            <w:vAlign w:val="bottom"/>
            <w:hideMark/>
          </w:tcPr>
          <w:p w:rsidR="00205380" w:rsidRDefault="00205380">
            <w:pPr>
              <w:rPr>
                <w:rFonts w:ascii="Calibri" w:hAnsi="Calibri" w:cs="Calibri"/>
                <w:color w:val="000000"/>
                <w:sz w:val="22"/>
                <w:szCs w:val="22"/>
                <w:lang w:val="en-IE" w:eastAsia="en-IE"/>
              </w:rPr>
            </w:pPr>
          </w:p>
        </w:tc>
        <w:tc>
          <w:tcPr>
            <w:tcW w:w="2300" w:type="dxa"/>
            <w:noWrap/>
            <w:vAlign w:val="bottom"/>
            <w:hideMark/>
          </w:tcPr>
          <w:p w:rsidR="00205380" w:rsidRDefault="00205380">
            <w:pPr>
              <w:rPr>
                <w:sz w:val="20"/>
                <w:szCs w:val="20"/>
                <w:lang w:val="en-GB" w:eastAsia="en-GB"/>
              </w:rPr>
            </w:pPr>
          </w:p>
        </w:tc>
        <w:tc>
          <w:tcPr>
            <w:tcW w:w="1394" w:type="dxa"/>
            <w:noWrap/>
            <w:vAlign w:val="bottom"/>
            <w:hideMark/>
          </w:tcPr>
          <w:p w:rsidR="00205380" w:rsidRDefault="00205380">
            <w:pPr>
              <w:rPr>
                <w:sz w:val="20"/>
                <w:szCs w:val="20"/>
                <w:lang w:val="en-GB" w:eastAsia="en-GB"/>
              </w:rPr>
            </w:pPr>
          </w:p>
        </w:tc>
      </w:tr>
      <w:tr w:rsidR="00205380" w:rsidTr="00205380">
        <w:trPr>
          <w:trHeight w:val="300"/>
        </w:trPr>
        <w:tc>
          <w:tcPr>
            <w:tcW w:w="348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proofErr w:type="spellStart"/>
            <w:r>
              <w:rPr>
                <w:rFonts w:ascii="Calibri" w:hAnsi="Calibri" w:cs="Calibri"/>
                <w:color w:val="000000"/>
                <w:sz w:val="22"/>
                <w:szCs w:val="22"/>
                <w:lang w:val="en-IE" w:eastAsia="en-IE"/>
              </w:rPr>
              <w:t>Saithe</w:t>
            </w:r>
            <w:proofErr w:type="spellEnd"/>
          </w:p>
        </w:tc>
        <w:tc>
          <w:tcPr>
            <w:tcW w:w="150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POK</w:t>
            </w:r>
          </w:p>
        </w:tc>
        <w:tc>
          <w:tcPr>
            <w:tcW w:w="960" w:type="dxa"/>
            <w:noWrap/>
            <w:vAlign w:val="bottom"/>
            <w:hideMark/>
          </w:tcPr>
          <w:p w:rsidR="00205380" w:rsidRDefault="00205380">
            <w:pPr>
              <w:rPr>
                <w:rFonts w:ascii="Calibri" w:hAnsi="Calibri" w:cs="Calibri"/>
                <w:color w:val="000000"/>
                <w:sz w:val="22"/>
                <w:szCs w:val="22"/>
                <w:lang w:val="en-IE" w:eastAsia="en-IE"/>
              </w:rPr>
            </w:pPr>
          </w:p>
        </w:tc>
        <w:tc>
          <w:tcPr>
            <w:tcW w:w="2300" w:type="dxa"/>
            <w:noWrap/>
            <w:vAlign w:val="bottom"/>
            <w:hideMark/>
          </w:tcPr>
          <w:p w:rsidR="00205380" w:rsidRDefault="00205380">
            <w:pPr>
              <w:rPr>
                <w:sz w:val="20"/>
                <w:szCs w:val="20"/>
                <w:lang w:val="en-GB" w:eastAsia="en-GB"/>
              </w:rPr>
            </w:pPr>
          </w:p>
        </w:tc>
        <w:tc>
          <w:tcPr>
            <w:tcW w:w="1394" w:type="dxa"/>
            <w:noWrap/>
            <w:vAlign w:val="bottom"/>
            <w:hideMark/>
          </w:tcPr>
          <w:p w:rsidR="00205380" w:rsidRDefault="00205380">
            <w:pPr>
              <w:rPr>
                <w:sz w:val="20"/>
                <w:szCs w:val="20"/>
                <w:lang w:val="en-GB" w:eastAsia="en-GB"/>
              </w:rPr>
            </w:pPr>
          </w:p>
        </w:tc>
      </w:tr>
      <w:tr w:rsidR="00205380" w:rsidTr="00205380">
        <w:trPr>
          <w:trHeight w:val="300"/>
        </w:trPr>
        <w:tc>
          <w:tcPr>
            <w:tcW w:w="348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Sandy Ray</w:t>
            </w:r>
          </w:p>
        </w:tc>
        <w:tc>
          <w:tcPr>
            <w:tcW w:w="150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SAR</w:t>
            </w:r>
          </w:p>
        </w:tc>
        <w:tc>
          <w:tcPr>
            <w:tcW w:w="960" w:type="dxa"/>
            <w:noWrap/>
            <w:vAlign w:val="bottom"/>
            <w:hideMark/>
          </w:tcPr>
          <w:p w:rsidR="00205380" w:rsidRDefault="00205380">
            <w:pPr>
              <w:rPr>
                <w:rFonts w:ascii="Calibri" w:hAnsi="Calibri" w:cs="Calibri"/>
                <w:color w:val="000000"/>
                <w:sz w:val="22"/>
                <w:szCs w:val="22"/>
                <w:lang w:val="en-IE" w:eastAsia="en-IE"/>
              </w:rPr>
            </w:pPr>
          </w:p>
        </w:tc>
        <w:tc>
          <w:tcPr>
            <w:tcW w:w="2300" w:type="dxa"/>
            <w:noWrap/>
            <w:vAlign w:val="bottom"/>
            <w:hideMark/>
          </w:tcPr>
          <w:p w:rsidR="00205380" w:rsidRDefault="00205380">
            <w:pPr>
              <w:rPr>
                <w:sz w:val="20"/>
                <w:szCs w:val="20"/>
                <w:lang w:val="en-GB" w:eastAsia="en-GB"/>
              </w:rPr>
            </w:pPr>
          </w:p>
        </w:tc>
        <w:tc>
          <w:tcPr>
            <w:tcW w:w="1394" w:type="dxa"/>
            <w:noWrap/>
            <w:vAlign w:val="bottom"/>
            <w:hideMark/>
          </w:tcPr>
          <w:p w:rsidR="00205380" w:rsidRDefault="00205380">
            <w:pPr>
              <w:rPr>
                <w:sz w:val="20"/>
                <w:szCs w:val="20"/>
                <w:lang w:val="en-GB" w:eastAsia="en-GB"/>
              </w:rPr>
            </w:pPr>
          </w:p>
        </w:tc>
      </w:tr>
      <w:tr w:rsidR="00205380" w:rsidTr="00205380">
        <w:trPr>
          <w:trHeight w:val="300"/>
        </w:trPr>
        <w:tc>
          <w:tcPr>
            <w:tcW w:w="348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Spotted Ray</w:t>
            </w:r>
          </w:p>
        </w:tc>
        <w:tc>
          <w:tcPr>
            <w:tcW w:w="150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SDR</w:t>
            </w:r>
          </w:p>
        </w:tc>
        <w:tc>
          <w:tcPr>
            <w:tcW w:w="960" w:type="dxa"/>
            <w:noWrap/>
            <w:vAlign w:val="bottom"/>
            <w:hideMark/>
          </w:tcPr>
          <w:p w:rsidR="00205380" w:rsidRDefault="00205380">
            <w:pPr>
              <w:rPr>
                <w:rFonts w:ascii="Calibri" w:hAnsi="Calibri" w:cs="Calibri"/>
                <w:color w:val="000000"/>
                <w:sz w:val="22"/>
                <w:szCs w:val="22"/>
                <w:lang w:val="en-IE" w:eastAsia="en-IE"/>
              </w:rPr>
            </w:pPr>
          </w:p>
        </w:tc>
        <w:tc>
          <w:tcPr>
            <w:tcW w:w="2300" w:type="dxa"/>
            <w:noWrap/>
            <w:vAlign w:val="bottom"/>
            <w:hideMark/>
          </w:tcPr>
          <w:p w:rsidR="00205380" w:rsidRDefault="00205380">
            <w:pPr>
              <w:rPr>
                <w:sz w:val="20"/>
                <w:szCs w:val="20"/>
                <w:lang w:val="en-GB" w:eastAsia="en-GB"/>
              </w:rPr>
            </w:pPr>
          </w:p>
        </w:tc>
        <w:tc>
          <w:tcPr>
            <w:tcW w:w="1394" w:type="dxa"/>
            <w:noWrap/>
            <w:vAlign w:val="bottom"/>
            <w:hideMark/>
          </w:tcPr>
          <w:p w:rsidR="00205380" w:rsidRDefault="00205380">
            <w:pPr>
              <w:rPr>
                <w:sz w:val="20"/>
                <w:szCs w:val="20"/>
                <w:lang w:val="en-GB" w:eastAsia="en-GB"/>
              </w:rPr>
            </w:pPr>
          </w:p>
        </w:tc>
      </w:tr>
      <w:tr w:rsidR="00205380" w:rsidTr="00205380">
        <w:trPr>
          <w:trHeight w:val="300"/>
        </w:trPr>
        <w:tc>
          <w:tcPr>
            <w:tcW w:w="348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proofErr w:type="spellStart"/>
            <w:r>
              <w:rPr>
                <w:rFonts w:ascii="Calibri" w:hAnsi="Calibri" w:cs="Calibri"/>
                <w:color w:val="000000"/>
                <w:sz w:val="22"/>
                <w:szCs w:val="22"/>
                <w:lang w:val="en-IE" w:eastAsia="en-IE"/>
              </w:rPr>
              <w:t>Spurdog</w:t>
            </w:r>
            <w:proofErr w:type="spellEnd"/>
          </w:p>
        </w:tc>
        <w:tc>
          <w:tcPr>
            <w:tcW w:w="150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SPR</w:t>
            </w:r>
          </w:p>
        </w:tc>
        <w:tc>
          <w:tcPr>
            <w:tcW w:w="960" w:type="dxa"/>
            <w:noWrap/>
            <w:vAlign w:val="bottom"/>
            <w:hideMark/>
          </w:tcPr>
          <w:p w:rsidR="00205380" w:rsidRDefault="00205380">
            <w:pPr>
              <w:rPr>
                <w:rFonts w:ascii="Calibri" w:hAnsi="Calibri" w:cs="Calibri"/>
                <w:color w:val="000000"/>
                <w:sz w:val="22"/>
                <w:szCs w:val="22"/>
                <w:lang w:val="en-IE" w:eastAsia="en-IE"/>
              </w:rPr>
            </w:pPr>
          </w:p>
        </w:tc>
        <w:tc>
          <w:tcPr>
            <w:tcW w:w="2300" w:type="dxa"/>
            <w:noWrap/>
            <w:vAlign w:val="bottom"/>
            <w:hideMark/>
          </w:tcPr>
          <w:p w:rsidR="00205380" w:rsidRDefault="00205380">
            <w:pPr>
              <w:rPr>
                <w:sz w:val="20"/>
                <w:szCs w:val="20"/>
                <w:lang w:val="en-GB" w:eastAsia="en-GB"/>
              </w:rPr>
            </w:pPr>
          </w:p>
        </w:tc>
        <w:tc>
          <w:tcPr>
            <w:tcW w:w="1394" w:type="dxa"/>
            <w:noWrap/>
            <w:vAlign w:val="bottom"/>
            <w:hideMark/>
          </w:tcPr>
          <w:p w:rsidR="00205380" w:rsidRDefault="00205380">
            <w:pPr>
              <w:rPr>
                <w:sz w:val="20"/>
                <w:szCs w:val="20"/>
                <w:lang w:val="en-GB" w:eastAsia="en-GB"/>
              </w:rPr>
            </w:pPr>
          </w:p>
        </w:tc>
      </w:tr>
      <w:tr w:rsidR="00205380" w:rsidTr="00205380">
        <w:trPr>
          <w:trHeight w:val="300"/>
        </w:trPr>
        <w:tc>
          <w:tcPr>
            <w:tcW w:w="348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Starry Ray</w:t>
            </w:r>
          </w:p>
        </w:tc>
        <w:tc>
          <w:tcPr>
            <w:tcW w:w="150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SYR</w:t>
            </w:r>
          </w:p>
        </w:tc>
        <w:tc>
          <w:tcPr>
            <w:tcW w:w="960" w:type="dxa"/>
            <w:noWrap/>
            <w:vAlign w:val="bottom"/>
            <w:hideMark/>
          </w:tcPr>
          <w:p w:rsidR="00205380" w:rsidRDefault="00205380">
            <w:pPr>
              <w:rPr>
                <w:rFonts w:ascii="Calibri" w:hAnsi="Calibri" w:cs="Calibri"/>
                <w:color w:val="000000"/>
                <w:sz w:val="22"/>
                <w:szCs w:val="22"/>
                <w:lang w:val="en-IE" w:eastAsia="en-IE"/>
              </w:rPr>
            </w:pPr>
          </w:p>
        </w:tc>
        <w:tc>
          <w:tcPr>
            <w:tcW w:w="2300" w:type="dxa"/>
            <w:noWrap/>
            <w:vAlign w:val="bottom"/>
            <w:hideMark/>
          </w:tcPr>
          <w:p w:rsidR="00205380" w:rsidRDefault="00205380">
            <w:pPr>
              <w:rPr>
                <w:sz w:val="20"/>
                <w:szCs w:val="20"/>
                <w:lang w:val="en-GB" w:eastAsia="en-GB"/>
              </w:rPr>
            </w:pPr>
          </w:p>
        </w:tc>
        <w:tc>
          <w:tcPr>
            <w:tcW w:w="1394" w:type="dxa"/>
            <w:noWrap/>
            <w:vAlign w:val="bottom"/>
            <w:hideMark/>
          </w:tcPr>
          <w:p w:rsidR="00205380" w:rsidRDefault="00205380">
            <w:pPr>
              <w:rPr>
                <w:sz w:val="20"/>
                <w:szCs w:val="20"/>
                <w:lang w:val="en-GB" w:eastAsia="en-GB"/>
              </w:rPr>
            </w:pPr>
          </w:p>
        </w:tc>
      </w:tr>
      <w:tr w:rsidR="00205380" w:rsidTr="00205380">
        <w:trPr>
          <w:trHeight w:val="300"/>
        </w:trPr>
        <w:tc>
          <w:tcPr>
            <w:tcW w:w="348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Thornback Ray</w:t>
            </w:r>
          </w:p>
        </w:tc>
        <w:tc>
          <w:tcPr>
            <w:tcW w:w="150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THR</w:t>
            </w:r>
          </w:p>
        </w:tc>
        <w:tc>
          <w:tcPr>
            <w:tcW w:w="960" w:type="dxa"/>
            <w:noWrap/>
            <w:vAlign w:val="bottom"/>
            <w:hideMark/>
          </w:tcPr>
          <w:p w:rsidR="00205380" w:rsidRDefault="00205380">
            <w:pPr>
              <w:rPr>
                <w:rFonts w:ascii="Calibri" w:hAnsi="Calibri" w:cs="Calibri"/>
                <w:color w:val="000000"/>
                <w:sz w:val="22"/>
                <w:szCs w:val="22"/>
                <w:lang w:val="en-IE" w:eastAsia="en-IE"/>
              </w:rPr>
            </w:pPr>
          </w:p>
        </w:tc>
        <w:tc>
          <w:tcPr>
            <w:tcW w:w="2300" w:type="dxa"/>
            <w:noWrap/>
            <w:vAlign w:val="bottom"/>
            <w:hideMark/>
          </w:tcPr>
          <w:p w:rsidR="00205380" w:rsidRDefault="00205380">
            <w:pPr>
              <w:rPr>
                <w:sz w:val="20"/>
                <w:szCs w:val="20"/>
                <w:lang w:val="en-GB" w:eastAsia="en-GB"/>
              </w:rPr>
            </w:pPr>
          </w:p>
        </w:tc>
        <w:tc>
          <w:tcPr>
            <w:tcW w:w="1394" w:type="dxa"/>
            <w:noWrap/>
            <w:vAlign w:val="bottom"/>
            <w:hideMark/>
          </w:tcPr>
          <w:p w:rsidR="00205380" w:rsidRDefault="00205380">
            <w:pPr>
              <w:rPr>
                <w:sz w:val="20"/>
                <w:szCs w:val="20"/>
                <w:lang w:val="en-GB" w:eastAsia="en-GB"/>
              </w:rPr>
            </w:pPr>
          </w:p>
        </w:tc>
      </w:tr>
      <w:tr w:rsidR="00205380" w:rsidTr="00205380">
        <w:trPr>
          <w:trHeight w:val="300"/>
        </w:trPr>
        <w:tc>
          <w:tcPr>
            <w:tcW w:w="348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Whiting</w:t>
            </w:r>
          </w:p>
        </w:tc>
        <w:tc>
          <w:tcPr>
            <w:tcW w:w="150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WHG</w:t>
            </w:r>
          </w:p>
        </w:tc>
        <w:tc>
          <w:tcPr>
            <w:tcW w:w="960" w:type="dxa"/>
            <w:noWrap/>
            <w:vAlign w:val="bottom"/>
            <w:hideMark/>
          </w:tcPr>
          <w:p w:rsidR="00205380" w:rsidRDefault="00205380">
            <w:pPr>
              <w:rPr>
                <w:rFonts w:ascii="Calibri" w:hAnsi="Calibri" w:cs="Calibri"/>
                <w:color w:val="000000"/>
                <w:sz w:val="22"/>
                <w:szCs w:val="22"/>
                <w:lang w:val="en-IE" w:eastAsia="en-IE"/>
              </w:rPr>
            </w:pPr>
          </w:p>
        </w:tc>
        <w:tc>
          <w:tcPr>
            <w:tcW w:w="2300" w:type="dxa"/>
            <w:noWrap/>
            <w:vAlign w:val="bottom"/>
            <w:hideMark/>
          </w:tcPr>
          <w:p w:rsidR="00205380" w:rsidRDefault="00205380">
            <w:pPr>
              <w:rPr>
                <w:sz w:val="20"/>
                <w:szCs w:val="20"/>
                <w:lang w:val="en-GB" w:eastAsia="en-GB"/>
              </w:rPr>
            </w:pPr>
          </w:p>
        </w:tc>
        <w:tc>
          <w:tcPr>
            <w:tcW w:w="1394" w:type="dxa"/>
            <w:noWrap/>
            <w:vAlign w:val="bottom"/>
            <w:hideMark/>
          </w:tcPr>
          <w:p w:rsidR="00205380" w:rsidRDefault="00205380">
            <w:pPr>
              <w:rPr>
                <w:sz w:val="20"/>
                <w:szCs w:val="20"/>
                <w:lang w:val="en-GB" w:eastAsia="en-GB"/>
              </w:rPr>
            </w:pPr>
          </w:p>
        </w:tc>
      </w:tr>
      <w:tr w:rsidR="00205380" w:rsidTr="00205380">
        <w:trPr>
          <w:trHeight w:val="300"/>
        </w:trPr>
        <w:tc>
          <w:tcPr>
            <w:tcW w:w="348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Witch</w:t>
            </w:r>
          </w:p>
        </w:tc>
        <w:tc>
          <w:tcPr>
            <w:tcW w:w="150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WIT</w:t>
            </w:r>
          </w:p>
        </w:tc>
        <w:tc>
          <w:tcPr>
            <w:tcW w:w="960" w:type="dxa"/>
            <w:noWrap/>
            <w:vAlign w:val="bottom"/>
          </w:tcPr>
          <w:p w:rsidR="00205380" w:rsidRDefault="00205380">
            <w:pPr>
              <w:rPr>
                <w:rFonts w:ascii="Calibri" w:hAnsi="Calibri" w:cs="Calibri"/>
                <w:color w:val="000000"/>
                <w:sz w:val="22"/>
                <w:szCs w:val="22"/>
                <w:lang w:val="en-IE" w:eastAsia="en-IE"/>
              </w:rPr>
            </w:pPr>
          </w:p>
        </w:tc>
        <w:tc>
          <w:tcPr>
            <w:tcW w:w="2300" w:type="dxa"/>
            <w:noWrap/>
            <w:vAlign w:val="bottom"/>
          </w:tcPr>
          <w:p w:rsidR="00205380" w:rsidRDefault="00205380">
            <w:pPr>
              <w:rPr>
                <w:sz w:val="20"/>
                <w:szCs w:val="20"/>
                <w:lang w:val="en-IE" w:eastAsia="en-IE"/>
              </w:rPr>
            </w:pPr>
          </w:p>
        </w:tc>
        <w:tc>
          <w:tcPr>
            <w:tcW w:w="1394" w:type="dxa"/>
            <w:noWrap/>
            <w:vAlign w:val="bottom"/>
          </w:tcPr>
          <w:p w:rsidR="00205380" w:rsidRDefault="00205380">
            <w:pPr>
              <w:rPr>
                <w:lang w:val="en-IE" w:eastAsia="en-IE"/>
              </w:rPr>
            </w:pPr>
          </w:p>
        </w:tc>
      </w:tr>
      <w:tr w:rsidR="00205380" w:rsidTr="00205380">
        <w:trPr>
          <w:trHeight w:val="300"/>
        </w:trPr>
        <w:tc>
          <w:tcPr>
            <w:tcW w:w="348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Herring</w:t>
            </w:r>
          </w:p>
        </w:tc>
        <w:tc>
          <w:tcPr>
            <w:tcW w:w="150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HER</w:t>
            </w:r>
          </w:p>
        </w:tc>
        <w:tc>
          <w:tcPr>
            <w:tcW w:w="960" w:type="dxa"/>
            <w:noWrap/>
            <w:vAlign w:val="bottom"/>
          </w:tcPr>
          <w:p w:rsidR="00205380" w:rsidRDefault="00205380">
            <w:pPr>
              <w:rPr>
                <w:rFonts w:ascii="Calibri" w:hAnsi="Calibri" w:cs="Calibri"/>
                <w:color w:val="000000"/>
                <w:sz w:val="22"/>
                <w:szCs w:val="22"/>
                <w:lang w:val="en-IE" w:eastAsia="en-IE"/>
              </w:rPr>
            </w:pPr>
          </w:p>
        </w:tc>
        <w:tc>
          <w:tcPr>
            <w:tcW w:w="2300" w:type="dxa"/>
            <w:noWrap/>
            <w:vAlign w:val="bottom"/>
          </w:tcPr>
          <w:p w:rsidR="00205380" w:rsidRDefault="00205380">
            <w:pPr>
              <w:rPr>
                <w:sz w:val="20"/>
                <w:szCs w:val="20"/>
                <w:lang w:val="en-IE" w:eastAsia="en-IE"/>
              </w:rPr>
            </w:pPr>
          </w:p>
        </w:tc>
        <w:tc>
          <w:tcPr>
            <w:tcW w:w="1394" w:type="dxa"/>
            <w:noWrap/>
            <w:vAlign w:val="bottom"/>
          </w:tcPr>
          <w:p w:rsidR="00205380" w:rsidRDefault="00205380">
            <w:pPr>
              <w:rPr>
                <w:lang w:val="en-IE" w:eastAsia="en-IE"/>
              </w:rPr>
            </w:pPr>
          </w:p>
        </w:tc>
      </w:tr>
      <w:tr w:rsidR="00205380" w:rsidTr="00205380">
        <w:trPr>
          <w:trHeight w:val="300"/>
        </w:trPr>
        <w:tc>
          <w:tcPr>
            <w:tcW w:w="348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Mackerel</w:t>
            </w:r>
          </w:p>
        </w:tc>
        <w:tc>
          <w:tcPr>
            <w:tcW w:w="150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MAC</w:t>
            </w:r>
          </w:p>
        </w:tc>
        <w:tc>
          <w:tcPr>
            <w:tcW w:w="960" w:type="dxa"/>
            <w:noWrap/>
            <w:vAlign w:val="bottom"/>
          </w:tcPr>
          <w:p w:rsidR="00205380" w:rsidRDefault="00205380">
            <w:pPr>
              <w:rPr>
                <w:rFonts w:ascii="Calibri" w:hAnsi="Calibri" w:cs="Calibri"/>
                <w:color w:val="000000"/>
                <w:sz w:val="22"/>
                <w:szCs w:val="22"/>
                <w:lang w:val="en-IE" w:eastAsia="en-IE"/>
              </w:rPr>
            </w:pPr>
          </w:p>
        </w:tc>
        <w:tc>
          <w:tcPr>
            <w:tcW w:w="2300" w:type="dxa"/>
            <w:noWrap/>
            <w:vAlign w:val="bottom"/>
          </w:tcPr>
          <w:p w:rsidR="00205380" w:rsidRDefault="00205380">
            <w:pPr>
              <w:rPr>
                <w:sz w:val="20"/>
                <w:szCs w:val="20"/>
                <w:lang w:val="en-IE" w:eastAsia="en-IE"/>
              </w:rPr>
            </w:pPr>
          </w:p>
        </w:tc>
        <w:tc>
          <w:tcPr>
            <w:tcW w:w="1394" w:type="dxa"/>
            <w:noWrap/>
            <w:vAlign w:val="bottom"/>
          </w:tcPr>
          <w:p w:rsidR="00205380" w:rsidRDefault="00205380">
            <w:pPr>
              <w:rPr>
                <w:lang w:val="en-IE" w:eastAsia="en-IE"/>
              </w:rPr>
            </w:pPr>
          </w:p>
        </w:tc>
      </w:tr>
      <w:tr w:rsidR="00205380" w:rsidTr="00205380">
        <w:trPr>
          <w:trHeight w:val="300"/>
        </w:trPr>
        <w:tc>
          <w:tcPr>
            <w:tcW w:w="348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Horse Mackerel/</w:t>
            </w:r>
            <w:proofErr w:type="spellStart"/>
            <w:r>
              <w:rPr>
                <w:rFonts w:ascii="Calibri" w:hAnsi="Calibri" w:cs="Calibri"/>
                <w:color w:val="000000"/>
                <w:sz w:val="22"/>
                <w:szCs w:val="22"/>
                <w:lang w:val="en-IE" w:eastAsia="en-IE"/>
              </w:rPr>
              <w:t>Scad</w:t>
            </w:r>
            <w:proofErr w:type="spellEnd"/>
          </w:p>
        </w:tc>
        <w:tc>
          <w:tcPr>
            <w:tcW w:w="150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HOM</w:t>
            </w:r>
          </w:p>
        </w:tc>
        <w:tc>
          <w:tcPr>
            <w:tcW w:w="960" w:type="dxa"/>
            <w:noWrap/>
            <w:vAlign w:val="bottom"/>
          </w:tcPr>
          <w:p w:rsidR="00205380" w:rsidRDefault="00205380">
            <w:pPr>
              <w:rPr>
                <w:rFonts w:ascii="Calibri" w:hAnsi="Calibri" w:cs="Calibri"/>
                <w:color w:val="000000"/>
                <w:sz w:val="22"/>
                <w:szCs w:val="22"/>
                <w:lang w:val="en-IE" w:eastAsia="en-IE"/>
              </w:rPr>
            </w:pPr>
          </w:p>
        </w:tc>
        <w:tc>
          <w:tcPr>
            <w:tcW w:w="2300" w:type="dxa"/>
            <w:noWrap/>
            <w:vAlign w:val="bottom"/>
          </w:tcPr>
          <w:p w:rsidR="00205380" w:rsidRDefault="00205380">
            <w:pPr>
              <w:rPr>
                <w:sz w:val="20"/>
                <w:szCs w:val="20"/>
                <w:lang w:val="en-IE" w:eastAsia="en-IE"/>
              </w:rPr>
            </w:pPr>
          </w:p>
        </w:tc>
        <w:tc>
          <w:tcPr>
            <w:tcW w:w="1394" w:type="dxa"/>
            <w:noWrap/>
            <w:vAlign w:val="bottom"/>
          </w:tcPr>
          <w:p w:rsidR="00205380" w:rsidRDefault="00205380">
            <w:pPr>
              <w:rPr>
                <w:lang w:val="en-IE" w:eastAsia="en-IE"/>
              </w:rPr>
            </w:pPr>
          </w:p>
        </w:tc>
      </w:tr>
      <w:tr w:rsidR="00205380" w:rsidTr="00205380">
        <w:trPr>
          <w:trHeight w:val="300"/>
        </w:trPr>
        <w:tc>
          <w:tcPr>
            <w:tcW w:w="348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Boarfish</w:t>
            </w:r>
          </w:p>
        </w:tc>
        <w:tc>
          <w:tcPr>
            <w:tcW w:w="150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BOF</w:t>
            </w:r>
          </w:p>
        </w:tc>
        <w:tc>
          <w:tcPr>
            <w:tcW w:w="960" w:type="dxa"/>
            <w:noWrap/>
            <w:vAlign w:val="bottom"/>
          </w:tcPr>
          <w:p w:rsidR="00205380" w:rsidRDefault="00205380">
            <w:pPr>
              <w:rPr>
                <w:rFonts w:ascii="Calibri" w:hAnsi="Calibri" w:cs="Calibri"/>
                <w:color w:val="000000"/>
                <w:sz w:val="22"/>
                <w:szCs w:val="22"/>
                <w:lang w:val="en-IE" w:eastAsia="en-IE"/>
              </w:rPr>
            </w:pPr>
          </w:p>
        </w:tc>
        <w:tc>
          <w:tcPr>
            <w:tcW w:w="2300" w:type="dxa"/>
            <w:noWrap/>
            <w:vAlign w:val="bottom"/>
          </w:tcPr>
          <w:p w:rsidR="00205380" w:rsidRDefault="00205380">
            <w:pPr>
              <w:rPr>
                <w:sz w:val="20"/>
                <w:szCs w:val="20"/>
                <w:lang w:val="en-IE" w:eastAsia="en-IE"/>
              </w:rPr>
            </w:pPr>
          </w:p>
        </w:tc>
        <w:tc>
          <w:tcPr>
            <w:tcW w:w="1394" w:type="dxa"/>
            <w:noWrap/>
            <w:vAlign w:val="bottom"/>
          </w:tcPr>
          <w:p w:rsidR="00205380" w:rsidRDefault="00205380">
            <w:pPr>
              <w:rPr>
                <w:lang w:val="en-IE" w:eastAsia="en-IE"/>
              </w:rPr>
            </w:pPr>
          </w:p>
        </w:tc>
      </w:tr>
      <w:tr w:rsidR="00205380" w:rsidTr="00205380">
        <w:trPr>
          <w:trHeight w:val="300"/>
        </w:trPr>
        <w:tc>
          <w:tcPr>
            <w:tcW w:w="348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 xml:space="preserve">Blue Whiting </w:t>
            </w:r>
          </w:p>
        </w:tc>
        <w:tc>
          <w:tcPr>
            <w:tcW w:w="150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WHB</w:t>
            </w:r>
          </w:p>
        </w:tc>
        <w:tc>
          <w:tcPr>
            <w:tcW w:w="960" w:type="dxa"/>
            <w:noWrap/>
            <w:vAlign w:val="bottom"/>
            <w:hideMark/>
          </w:tcPr>
          <w:p w:rsidR="00205380" w:rsidRDefault="00205380">
            <w:pPr>
              <w:rPr>
                <w:rFonts w:ascii="Calibri" w:hAnsi="Calibri" w:cs="Calibri"/>
                <w:color w:val="000000"/>
                <w:sz w:val="22"/>
                <w:szCs w:val="22"/>
                <w:lang w:val="en-IE" w:eastAsia="en-IE"/>
              </w:rPr>
            </w:pPr>
          </w:p>
        </w:tc>
        <w:tc>
          <w:tcPr>
            <w:tcW w:w="2300" w:type="dxa"/>
            <w:noWrap/>
            <w:vAlign w:val="bottom"/>
            <w:hideMark/>
          </w:tcPr>
          <w:p w:rsidR="00205380" w:rsidRDefault="00205380">
            <w:pPr>
              <w:rPr>
                <w:sz w:val="20"/>
                <w:szCs w:val="20"/>
                <w:lang w:val="en-GB" w:eastAsia="en-GB"/>
              </w:rPr>
            </w:pPr>
          </w:p>
        </w:tc>
        <w:tc>
          <w:tcPr>
            <w:tcW w:w="1394" w:type="dxa"/>
            <w:noWrap/>
            <w:vAlign w:val="bottom"/>
            <w:hideMark/>
          </w:tcPr>
          <w:p w:rsidR="00205380" w:rsidRDefault="00205380">
            <w:pPr>
              <w:rPr>
                <w:sz w:val="20"/>
                <w:szCs w:val="20"/>
                <w:lang w:val="en-GB" w:eastAsia="en-GB"/>
              </w:rPr>
            </w:pPr>
          </w:p>
        </w:tc>
      </w:tr>
      <w:tr w:rsidR="00205380" w:rsidTr="00205380">
        <w:trPr>
          <w:trHeight w:val="300"/>
        </w:trPr>
        <w:tc>
          <w:tcPr>
            <w:tcW w:w="348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 xml:space="preserve">Atlantic Bluefin Tuna </w:t>
            </w:r>
          </w:p>
        </w:tc>
        <w:tc>
          <w:tcPr>
            <w:tcW w:w="150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 xml:space="preserve">BFT </w:t>
            </w:r>
          </w:p>
        </w:tc>
        <w:tc>
          <w:tcPr>
            <w:tcW w:w="960" w:type="dxa"/>
            <w:noWrap/>
            <w:vAlign w:val="bottom"/>
          </w:tcPr>
          <w:p w:rsidR="00205380" w:rsidRDefault="00205380">
            <w:pPr>
              <w:rPr>
                <w:rStyle w:val="CommentReference"/>
              </w:rPr>
            </w:pPr>
          </w:p>
        </w:tc>
        <w:tc>
          <w:tcPr>
            <w:tcW w:w="2300" w:type="dxa"/>
            <w:noWrap/>
            <w:vAlign w:val="bottom"/>
          </w:tcPr>
          <w:p w:rsidR="00205380" w:rsidRDefault="00205380">
            <w:pPr>
              <w:rPr>
                <w:sz w:val="20"/>
                <w:szCs w:val="20"/>
                <w:lang w:eastAsia="en-IE"/>
              </w:rPr>
            </w:pPr>
          </w:p>
        </w:tc>
        <w:tc>
          <w:tcPr>
            <w:tcW w:w="1394" w:type="dxa"/>
            <w:noWrap/>
            <w:vAlign w:val="bottom"/>
          </w:tcPr>
          <w:p w:rsidR="00205380" w:rsidRDefault="00205380">
            <w:pPr>
              <w:rPr>
                <w:lang w:val="en-IE" w:eastAsia="en-IE"/>
              </w:rPr>
            </w:pPr>
          </w:p>
        </w:tc>
      </w:tr>
      <w:tr w:rsidR="00205380" w:rsidTr="00205380">
        <w:trPr>
          <w:trHeight w:val="300"/>
        </w:trPr>
        <w:tc>
          <w:tcPr>
            <w:tcW w:w="348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Tuna</w:t>
            </w:r>
          </w:p>
        </w:tc>
        <w:tc>
          <w:tcPr>
            <w:tcW w:w="150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TUN</w:t>
            </w:r>
          </w:p>
        </w:tc>
        <w:tc>
          <w:tcPr>
            <w:tcW w:w="960" w:type="dxa"/>
            <w:noWrap/>
            <w:vAlign w:val="bottom"/>
          </w:tcPr>
          <w:p w:rsidR="00205380" w:rsidRDefault="00205380">
            <w:pPr>
              <w:rPr>
                <w:rStyle w:val="CommentReference"/>
              </w:rPr>
            </w:pPr>
          </w:p>
        </w:tc>
        <w:tc>
          <w:tcPr>
            <w:tcW w:w="2300" w:type="dxa"/>
            <w:noWrap/>
            <w:vAlign w:val="bottom"/>
          </w:tcPr>
          <w:p w:rsidR="00205380" w:rsidRDefault="00205380">
            <w:pPr>
              <w:rPr>
                <w:sz w:val="20"/>
                <w:szCs w:val="20"/>
                <w:lang w:eastAsia="en-IE"/>
              </w:rPr>
            </w:pPr>
          </w:p>
        </w:tc>
        <w:tc>
          <w:tcPr>
            <w:tcW w:w="1394" w:type="dxa"/>
            <w:noWrap/>
            <w:vAlign w:val="bottom"/>
          </w:tcPr>
          <w:p w:rsidR="00205380" w:rsidRDefault="00205380">
            <w:pPr>
              <w:rPr>
                <w:lang w:val="en-IE" w:eastAsia="en-IE"/>
              </w:rPr>
            </w:pPr>
          </w:p>
        </w:tc>
      </w:tr>
    </w:tbl>
    <w:p w:rsidR="00205380" w:rsidRDefault="00205380" w:rsidP="00205380">
      <w:pPr>
        <w:tabs>
          <w:tab w:val="left" w:pos="1095"/>
        </w:tabs>
        <w:rPr>
          <w:rFonts w:cstheme="minorHAnsi"/>
        </w:rPr>
      </w:pPr>
    </w:p>
    <w:tbl>
      <w:tblPr>
        <w:tblpPr w:leftFromText="180" w:rightFromText="180" w:vertAnchor="text" w:horzAnchor="margin" w:tblpY="-59"/>
        <w:tblW w:w="4390" w:type="dxa"/>
        <w:tblLook w:val="04A0" w:firstRow="1" w:lastRow="0" w:firstColumn="1" w:lastColumn="0" w:noHBand="0" w:noVBand="1"/>
      </w:tblPr>
      <w:tblGrid>
        <w:gridCol w:w="3480"/>
        <w:gridCol w:w="910"/>
      </w:tblGrid>
      <w:tr w:rsidR="00205380" w:rsidTr="00205380">
        <w:trPr>
          <w:trHeight w:val="300"/>
        </w:trPr>
        <w:tc>
          <w:tcPr>
            <w:tcW w:w="3480" w:type="dxa"/>
            <w:tcBorders>
              <w:top w:val="single" w:sz="4" w:space="0" w:color="auto"/>
              <w:left w:val="single" w:sz="4" w:space="0" w:color="auto"/>
              <w:bottom w:val="single" w:sz="4" w:space="0" w:color="auto"/>
              <w:right w:val="single" w:sz="4" w:space="0" w:color="auto"/>
            </w:tcBorders>
            <w:noWrap/>
            <w:vAlign w:val="bottom"/>
            <w:hideMark/>
          </w:tcPr>
          <w:p w:rsidR="00205380" w:rsidRDefault="00205380">
            <w:pPr>
              <w:rPr>
                <w:rFonts w:ascii="Calibri" w:hAnsi="Calibri" w:cs="Calibri"/>
                <w:b/>
                <w:bCs/>
                <w:color w:val="000000"/>
                <w:sz w:val="22"/>
                <w:szCs w:val="22"/>
                <w:lang w:val="en-IE" w:eastAsia="en-IE"/>
              </w:rPr>
            </w:pPr>
            <w:r>
              <w:rPr>
                <w:rFonts w:ascii="Calibri" w:hAnsi="Calibri" w:cs="Calibri"/>
                <w:b/>
                <w:bCs/>
                <w:color w:val="000000"/>
                <w:sz w:val="22"/>
                <w:szCs w:val="22"/>
                <w:lang w:val="en-IE" w:eastAsia="en-IE"/>
              </w:rPr>
              <w:t>Sampling Location</w:t>
            </w:r>
          </w:p>
        </w:tc>
        <w:tc>
          <w:tcPr>
            <w:tcW w:w="910" w:type="dxa"/>
            <w:tcBorders>
              <w:top w:val="single" w:sz="4" w:space="0" w:color="auto"/>
              <w:left w:val="nil"/>
              <w:bottom w:val="single" w:sz="4" w:space="0" w:color="auto"/>
              <w:right w:val="single" w:sz="4" w:space="0" w:color="auto"/>
            </w:tcBorders>
            <w:noWrap/>
            <w:vAlign w:val="bottom"/>
            <w:hideMark/>
          </w:tcPr>
          <w:p w:rsidR="00205380" w:rsidRDefault="00205380">
            <w:pPr>
              <w:rPr>
                <w:rFonts w:ascii="Calibri" w:hAnsi="Calibri" w:cs="Calibri"/>
                <w:b/>
                <w:bCs/>
                <w:color w:val="000000"/>
                <w:sz w:val="22"/>
                <w:szCs w:val="22"/>
                <w:lang w:val="en-IE" w:eastAsia="en-IE"/>
              </w:rPr>
            </w:pPr>
            <w:r>
              <w:rPr>
                <w:rFonts w:ascii="Calibri" w:hAnsi="Calibri" w:cs="Calibri"/>
                <w:b/>
                <w:bCs/>
                <w:color w:val="000000"/>
                <w:sz w:val="22"/>
                <w:szCs w:val="22"/>
                <w:lang w:val="en-IE" w:eastAsia="en-IE"/>
              </w:rPr>
              <w:t>Code</w:t>
            </w:r>
          </w:p>
        </w:tc>
      </w:tr>
      <w:tr w:rsidR="00205380" w:rsidTr="00205380">
        <w:trPr>
          <w:trHeight w:val="300"/>
        </w:trPr>
        <w:tc>
          <w:tcPr>
            <w:tcW w:w="3480" w:type="dxa"/>
            <w:tcBorders>
              <w:top w:val="single" w:sz="4" w:space="0" w:color="auto"/>
              <w:left w:val="single" w:sz="4" w:space="0" w:color="auto"/>
              <w:bottom w:val="single" w:sz="4" w:space="0" w:color="auto"/>
              <w:right w:val="single" w:sz="4" w:space="0" w:color="auto"/>
            </w:tcBorders>
            <w:noWrap/>
            <w:vAlign w:val="bottom"/>
            <w:hideMark/>
          </w:tcPr>
          <w:p w:rsidR="00205380" w:rsidRDefault="00205380">
            <w:pPr>
              <w:rPr>
                <w:rFonts w:asciiTheme="minorHAnsi" w:hAnsiTheme="minorHAnsi" w:cstheme="minorHAnsi"/>
                <w:bCs/>
                <w:sz w:val="22"/>
                <w:szCs w:val="22"/>
                <w:lang w:val="en-IE" w:eastAsia="en-IE"/>
              </w:rPr>
            </w:pPr>
            <w:r>
              <w:rPr>
                <w:rFonts w:asciiTheme="minorHAnsi" w:hAnsiTheme="minorHAnsi" w:cstheme="minorHAnsi"/>
                <w:sz w:val="22"/>
                <w:szCs w:val="22"/>
                <w:lang w:val="en-IE"/>
              </w:rPr>
              <w:t>Atlantic Dawn Ltd</w:t>
            </w:r>
          </w:p>
        </w:tc>
        <w:tc>
          <w:tcPr>
            <w:tcW w:w="910" w:type="dxa"/>
            <w:tcBorders>
              <w:top w:val="single" w:sz="4" w:space="0" w:color="auto"/>
              <w:left w:val="nil"/>
              <w:bottom w:val="single" w:sz="4" w:space="0" w:color="auto"/>
              <w:right w:val="single" w:sz="4" w:space="0" w:color="auto"/>
            </w:tcBorders>
            <w:noWrap/>
            <w:vAlign w:val="bottom"/>
            <w:hideMark/>
          </w:tcPr>
          <w:p w:rsidR="00205380" w:rsidRDefault="00205380">
            <w:pPr>
              <w:rPr>
                <w:rFonts w:ascii="Calibri" w:hAnsi="Calibri" w:cs="Calibri"/>
                <w:bCs/>
                <w:color w:val="000000"/>
                <w:sz w:val="22"/>
                <w:szCs w:val="22"/>
                <w:lang w:val="en-IE" w:eastAsia="en-IE"/>
              </w:rPr>
            </w:pPr>
            <w:r>
              <w:rPr>
                <w:rFonts w:ascii="Calibri" w:hAnsi="Calibri" w:cs="Calibri"/>
                <w:bCs/>
                <w:color w:val="000000"/>
                <w:sz w:val="22"/>
                <w:szCs w:val="22"/>
                <w:lang w:val="en-IE" w:eastAsia="en-IE"/>
              </w:rPr>
              <w:t>ATD</w:t>
            </w:r>
          </w:p>
        </w:tc>
      </w:tr>
      <w:tr w:rsidR="00205380" w:rsidTr="00205380">
        <w:trPr>
          <w:trHeight w:val="300"/>
        </w:trPr>
        <w:tc>
          <w:tcPr>
            <w:tcW w:w="3480" w:type="dxa"/>
            <w:tcBorders>
              <w:top w:val="nil"/>
              <w:left w:val="single" w:sz="4" w:space="0" w:color="auto"/>
              <w:bottom w:val="single" w:sz="4" w:space="0" w:color="auto"/>
              <w:right w:val="single" w:sz="4" w:space="0" w:color="auto"/>
            </w:tcBorders>
            <w:noWrap/>
            <w:vAlign w:val="bottom"/>
            <w:hideMark/>
          </w:tcPr>
          <w:p w:rsidR="00205380" w:rsidRDefault="00205380">
            <w:pPr>
              <w:rPr>
                <w:rFonts w:asciiTheme="minorHAnsi" w:hAnsiTheme="minorHAnsi" w:cstheme="minorHAnsi"/>
                <w:sz w:val="22"/>
                <w:szCs w:val="22"/>
                <w:lang w:val="en-IE" w:eastAsia="en-IE"/>
              </w:rPr>
            </w:pPr>
            <w:proofErr w:type="spellStart"/>
            <w:r>
              <w:rPr>
                <w:rFonts w:asciiTheme="minorHAnsi" w:hAnsiTheme="minorHAnsi" w:cstheme="minorHAnsi"/>
                <w:bCs/>
                <w:sz w:val="22"/>
                <w:szCs w:val="22"/>
                <w:lang w:val="en-IE" w:eastAsia="en-IE"/>
              </w:rPr>
              <w:t>Ballycotton</w:t>
            </w:r>
            <w:proofErr w:type="spellEnd"/>
            <w:r>
              <w:rPr>
                <w:rFonts w:asciiTheme="minorHAnsi" w:hAnsiTheme="minorHAnsi" w:cstheme="minorHAnsi"/>
                <w:bCs/>
                <w:sz w:val="22"/>
                <w:szCs w:val="22"/>
                <w:lang w:val="en-IE" w:eastAsia="en-IE"/>
              </w:rPr>
              <w:t xml:space="preserve"> </w:t>
            </w:r>
            <w:proofErr w:type="spellStart"/>
            <w:r>
              <w:rPr>
                <w:rFonts w:asciiTheme="minorHAnsi" w:hAnsiTheme="minorHAnsi" w:cstheme="minorHAnsi"/>
                <w:bCs/>
                <w:sz w:val="22"/>
                <w:szCs w:val="22"/>
                <w:lang w:val="en-IE" w:eastAsia="en-IE"/>
              </w:rPr>
              <w:t>Seafoods</w:t>
            </w:r>
            <w:proofErr w:type="spellEnd"/>
          </w:p>
        </w:tc>
        <w:tc>
          <w:tcPr>
            <w:tcW w:w="91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bCs/>
                <w:color w:val="000000"/>
                <w:sz w:val="22"/>
                <w:szCs w:val="22"/>
                <w:lang w:val="en-IE" w:eastAsia="en-IE"/>
              </w:rPr>
              <w:t>BCN</w:t>
            </w:r>
          </w:p>
        </w:tc>
      </w:tr>
      <w:tr w:rsidR="00205380" w:rsidTr="00205380">
        <w:trPr>
          <w:trHeight w:val="300"/>
        </w:trPr>
        <w:tc>
          <w:tcPr>
            <w:tcW w:w="3480" w:type="dxa"/>
            <w:tcBorders>
              <w:top w:val="nil"/>
              <w:left w:val="single" w:sz="4" w:space="0" w:color="auto"/>
              <w:bottom w:val="single" w:sz="4" w:space="0" w:color="auto"/>
              <w:right w:val="single" w:sz="4" w:space="0" w:color="auto"/>
            </w:tcBorders>
            <w:noWrap/>
            <w:vAlign w:val="bottom"/>
            <w:hideMark/>
          </w:tcPr>
          <w:p w:rsidR="00205380" w:rsidRDefault="00205380">
            <w:pPr>
              <w:rPr>
                <w:rFonts w:asciiTheme="minorHAnsi" w:hAnsiTheme="minorHAnsi" w:cstheme="minorHAnsi"/>
                <w:sz w:val="22"/>
                <w:szCs w:val="22"/>
                <w:lang w:val="en-IE" w:eastAsia="en-IE"/>
              </w:rPr>
            </w:pPr>
            <w:proofErr w:type="spellStart"/>
            <w:r>
              <w:rPr>
                <w:rFonts w:asciiTheme="minorHAnsi" w:hAnsiTheme="minorHAnsi" w:cstheme="minorHAnsi"/>
                <w:sz w:val="22"/>
                <w:szCs w:val="22"/>
                <w:lang w:val="en-IE" w:eastAsia="en-IE"/>
              </w:rPr>
              <w:t>Castletownbere</w:t>
            </w:r>
            <w:proofErr w:type="spellEnd"/>
            <w:r>
              <w:rPr>
                <w:rFonts w:asciiTheme="minorHAnsi" w:hAnsiTheme="minorHAnsi" w:cstheme="minorHAnsi"/>
                <w:sz w:val="22"/>
                <w:szCs w:val="22"/>
                <w:lang w:val="en-IE" w:eastAsia="en-IE"/>
              </w:rPr>
              <w:t xml:space="preserve"> Co-op</w:t>
            </w:r>
          </w:p>
        </w:tc>
        <w:tc>
          <w:tcPr>
            <w:tcW w:w="91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CTC</w:t>
            </w:r>
          </w:p>
        </w:tc>
      </w:tr>
      <w:tr w:rsidR="00205380" w:rsidTr="00205380">
        <w:trPr>
          <w:trHeight w:val="300"/>
        </w:trPr>
        <w:tc>
          <w:tcPr>
            <w:tcW w:w="3480" w:type="dxa"/>
            <w:tcBorders>
              <w:top w:val="nil"/>
              <w:left w:val="single" w:sz="4" w:space="0" w:color="auto"/>
              <w:bottom w:val="single" w:sz="4" w:space="0" w:color="auto"/>
              <w:right w:val="single" w:sz="4" w:space="0" w:color="auto"/>
            </w:tcBorders>
            <w:noWrap/>
            <w:vAlign w:val="bottom"/>
            <w:hideMark/>
          </w:tcPr>
          <w:p w:rsidR="00205380" w:rsidRDefault="00205380">
            <w:pPr>
              <w:rPr>
                <w:rFonts w:asciiTheme="minorHAnsi" w:hAnsiTheme="minorHAnsi" w:cstheme="minorHAnsi"/>
                <w:sz w:val="22"/>
                <w:szCs w:val="22"/>
                <w:lang w:val="en-IE" w:eastAsia="en-IE"/>
              </w:rPr>
            </w:pPr>
            <w:proofErr w:type="spellStart"/>
            <w:r>
              <w:rPr>
                <w:rFonts w:asciiTheme="minorHAnsi" w:hAnsiTheme="minorHAnsi" w:cstheme="minorHAnsi"/>
                <w:sz w:val="22"/>
                <w:szCs w:val="22"/>
                <w:lang w:val="en-IE" w:eastAsia="en-IE"/>
              </w:rPr>
              <w:t>Clogherhead</w:t>
            </w:r>
            <w:proofErr w:type="spellEnd"/>
            <w:r>
              <w:rPr>
                <w:rFonts w:asciiTheme="minorHAnsi" w:hAnsiTheme="minorHAnsi" w:cstheme="minorHAnsi"/>
                <w:sz w:val="22"/>
                <w:szCs w:val="22"/>
                <w:lang w:val="en-IE" w:eastAsia="en-IE"/>
              </w:rPr>
              <w:t xml:space="preserve"> Fisherman's Co-op</w:t>
            </w:r>
          </w:p>
        </w:tc>
        <w:tc>
          <w:tcPr>
            <w:tcW w:w="91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CFC</w:t>
            </w:r>
          </w:p>
        </w:tc>
      </w:tr>
      <w:tr w:rsidR="00205380" w:rsidTr="00205380">
        <w:trPr>
          <w:trHeight w:val="300"/>
        </w:trPr>
        <w:tc>
          <w:tcPr>
            <w:tcW w:w="3480" w:type="dxa"/>
            <w:tcBorders>
              <w:top w:val="nil"/>
              <w:left w:val="single" w:sz="4" w:space="0" w:color="auto"/>
              <w:bottom w:val="single" w:sz="4" w:space="0" w:color="auto"/>
              <w:right w:val="single" w:sz="4" w:space="0" w:color="auto"/>
            </w:tcBorders>
            <w:noWrap/>
            <w:vAlign w:val="bottom"/>
            <w:hideMark/>
          </w:tcPr>
          <w:p w:rsidR="00205380" w:rsidRDefault="00205380">
            <w:pPr>
              <w:rPr>
                <w:rFonts w:asciiTheme="minorHAnsi" w:hAnsiTheme="minorHAnsi" w:cstheme="minorHAnsi"/>
                <w:sz w:val="22"/>
                <w:szCs w:val="22"/>
                <w:lang w:val="en-IE" w:eastAsia="en-IE"/>
              </w:rPr>
            </w:pPr>
            <w:r>
              <w:rPr>
                <w:rFonts w:asciiTheme="minorHAnsi" w:hAnsiTheme="minorHAnsi" w:cstheme="minorHAnsi"/>
                <w:sz w:val="22"/>
                <w:szCs w:val="22"/>
                <w:lang w:val="en-IE" w:eastAsia="en-IE"/>
              </w:rPr>
              <w:t>Dublin Fish market</w:t>
            </w:r>
          </w:p>
        </w:tc>
        <w:tc>
          <w:tcPr>
            <w:tcW w:w="91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DFM</w:t>
            </w:r>
          </w:p>
        </w:tc>
      </w:tr>
      <w:tr w:rsidR="00205380" w:rsidTr="00205380">
        <w:trPr>
          <w:trHeight w:val="300"/>
        </w:trPr>
        <w:tc>
          <w:tcPr>
            <w:tcW w:w="3480" w:type="dxa"/>
            <w:tcBorders>
              <w:top w:val="nil"/>
              <w:left w:val="single" w:sz="4" w:space="0" w:color="auto"/>
              <w:bottom w:val="single" w:sz="4" w:space="0" w:color="auto"/>
              <w:right w:val="single" w:sz="4" w:space="0" w:color="auto"/>
            </w:tcBorders>
            <w:noWrap/>
            <w:vAlign w:val="bottom"/>
            <w:hideMark/>
          </w:tcPr>
          <w:p w:rsidR="00205380" w:rsidRDefault="00205380">
            <w:pPr>
              <w:rPr>
                <w:rFonts w:asciiTheme="minorHAnsi" w:hAnsiTheme="minorHAnsi" w:cstheme="minorHAnsi"/>
                <w:sz w:val="22"/>
                <w:szCs w:val="22"/>
                <w:lang w:val="en-IE" w:eastAsia="en-IE"/>
              </w:rPr>
            </w:pPr>
            <w:r>
              <w:rPr>
                <w:rFonts w:asciiTheme="minorHAnsi" w:hAnsiTheme="minorHAnsi" w:cstheme="minorHAnsi"/>
                <w:sz w:val="22"/>
                <w:szCs w:val="22"/>
                <w:lang w:val="en-IE" w:eastAsia="en-IE"/>
              </w:rPr>
              <w:t>Kingfisher Fresh</w:t>
            </w:r>
          </w:p>
        </w:tc>
        <w:tc>
          <w:tcPr>
            <w:tcW w:w="91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KFF</w:t>
            </w:r>
          </w:p>
        </w:tc>
      </w:tr>
      <w:tr w:rsidR="00205380" w:rsidTr="00205380">
        <w:trPr>
          <w:trHeight w:val="300"/>
        </w:trPr>
        <w:tc>
          <w:tcPr>
            <w:tcW w:w="3480" w:type="dxa"/>
            <w:tcBorders>
              <w:top w:val="nil"/>
              <w:left w:val="single" w:sz="4" w:space="0" w:color="auto"/>
              <w:bottom w:val="single" w:sz="4" w:space="0" w:color="auto"/>
              <w:right w:val="single" w:sz="4" w:space="0" w:color="auto"/>
            </w:tcBorders>
            <w:noWrap/>
            <w:vAlign w:val="bottom"/>
            <w:hideMark/>
          </w:tcPr>
          <w:p w:rsidR="00205380" w:rsidRDefault="00205380">
            <w:pPr>
              <w:rPr>
                <w:rFonts w:asciiTheme="minorHAnsi" w:hAnsiTheme="minorHAnsi" w:cstheme="minorHAnsi"/>
                <w:sz w:val="22"/>
                <w:szCs w:val="22"/>
                <w:lang w:val="en-IE" w:eastAsia="en-IE"/>
              </w:rPr>
            </w:pPr>
            <w:r>
              <w:rPr>
                <w:rFonts w:asciiTheme="minorHAnsi" w:hAnsiTheme="minorHAnsi" w:cstheme="minorHAnsi"/>
                <w:sz w:val="22"/>
                <w:szCs w:val="22"/>
                <w:lang w:val="en-IE" w:eastAsia="en-IE"/>
              </w:rPr>
              <w:t>Foyle Fisherman's Co-op</w:t>
            </w:r>
          </w:p>
        </w:tc>
        <w:tc>
          <w:tcPr>
            <w:tcW w:w="91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FFC</w:t>
            </w:r>
          </w:p>
        </w:tc>
      </w:tr>
      <w:tr w:rsidR="00205380" w:rsidTr="00205380">
        <w:trPr>
          <w:trHeight w:val="300"/>
        </w:trPr>
        <w:tc>
          <w:tcPr>
            <w:tcW w:w="3480" w:type="dxa"/>
            <w:tcBorders>
              <w:top w:val="nil"/>
              <w:left w:val="single" w:sz="4" w:space="0" w:color="auto"/>
              <w:bottom w:val="single" w:sz="4" w:space="0" w:color="auto"/>
              <w:right w:val="single" w:sz="4" w:space="0" w:color="auto"/>
            </w:tcBorders>
            <w:noWrap/>
            <w:vAlign w:val="bottom"/>
            <w:hideMark/>
          </w:tcPr>
          <w:p w:rsidR="00205380" w:rsidRDefault="00205380">
            <w:pPr>
              <w:rPr>
                <w:rFonts w:asciiTheme="minorHAnsi" w:hAnsiTheme="minorHAnsi" w:cstheme="minorHAnsi"/>
                <w:sz w:val="22"/>
                <w:szCs w:val="22"/>
                <w:lang w:val="en-IE" w:eastAsia="en-IE"/>
              </w:rPr>
            </w:pPr>
            <w:r>
              <w:rPr>
                <w:rFonts w:asciiTheme="minorHAnsi" w:hAnsiTheme="minorHAnsi" w:cstheme="minorHAnsi"/>
                <w:sz w:val="22"/>
                <w:szCs w:val="22"/>
                <w:lang w:val="en-IE"/>
              </w:rPr>
              <w:t>Gallagher Bros</w:t>
            </w:r>
          </w:p>
        </w:tc>
        <w:tc>
          <w:tcPr>
            <w:tcW w:w="91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GAL</w:t>
            </w:r>
          </w:p>
        </w:tc>
      </w:tr>
      <w:tr w:rsidR="00205380" w:rsidTr="00205380">
        <w:trPr>
          <w:trHeight w:val="300"/>
        </w:trPr>
        <w:tc>
          <w:tcPr>
            <w:tcW w:w="3480" w:type="dxa"/>
            <w:tcBorders>
              <w:top w:val="nil"/>
              <w:left w:val="single" w:sz="4" w:space="0" w:color="auto"/>
              <w:bottom w:val="single" w:sz="4" w:space="0" w:color="auto"/>
              <w:right w:val="single" w:sz="4" w:space="0" w:color="auto"/>
            </w:tcBorders>
            <w:noWrap/>
            <w:vAlign w:val="bottom"/>
            <w:hideMark/>
          </w:tcPr>
          <w:p w:rsidR="00205380" w:rsidRDefault="00205380">
            <w:pPr>
              <w:rPr>
                <w:rFonts w:asciiTheme="minorHAnsi" w:hAnsiTheme="minorHAnsi" w:cstheme="minorHAnsi"/>
                <w:sz w:val="22"/>
                <w:szCs w:val="22"/>
                <w:lang w:val="en-IE" w:eastAsia="en-IE"/>
              </w:rPr>
            </w:pPr>
            <w:r>
              <w:rPr>
                <w:rFonts w:asciiTheme="minorHAnsi" w:hAnsiTheme="minorHAnsi" w:cstheme="minorHAnsi"/>
                <w:sz w:val="22"/>
                <w:szCs w:val="22"/>
                <w:lang w:val="en-IE" w:eastAsia="en-IE"/>
              </w:rPr>
              <w:t>Galway and Aran Fisherman's Co-op</w:t>
            </w:r>
          </w:p>
        </w:tc>
        <w:tc>
          <w:tcPr>
            <w:tcW w:w="91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GAC</w:t>
            </w:r>
          </w:p>
        </w:tc>
      </w:tr>
      <w:tr w:rsidR="00205380" w:rsidTr="00205380">
        <w:trPr>
          <w:trHeight w:val="300"/>
        </w:trPr>
        <w:tc>
          <w:tcPr>
            <w:tcW w:w="3480" w:type="dxa"/>
            <w:tcBorders>
              <w:top w:val="nil"/>
              <w:left w:val="single" w:sz="4" w:space="0" w:color="auto"/>
              <w:bottom w:val="single" w:sz="4" w:space="0" w:color="auto"/>
              <w:right w:val="single" w:sz="4" w:space="0" w:color="auto"/>
            </w:tcBorders>
            <w:noWrap/>
            <w:vAlign w:val="bottom"/>
            <w:hideMark/>
          </w:tcPr>
          <w:p w:rsidR="00205380" w:rsidRDefault="00205380">
            <w:pPr>
              <w:rPr>
                <w:rFonts w:asciiTheme="minorHAnsi" w:hAnsiTheme="minorHAnsi" w:cstheme="minorHAnsi"/>
                <w:sz w:val="22"/>
                <w:szCs w:val="22"/>
                <w:lang w:val="en-IE" w:eastAsia="en-IE"/>
              </w:rPr>
            </w:pPr>
            <w:r>
              <w:rPr>
                <w:rFonts w:asciiTheme="minorHAnsi" w:hAnsiTheme="minorHAnsi" w:cstheme="minorHAnsi"/>
                <w:sz w:val="22"/>
                <w:szCs w:val="22"/>
                <w:lang w:val="en-IE"/>
              </w:rPr>
              <w:t>Island Seafood</w:t>
            </w:r>
          </w:p>
        </w:tc>
        <w:tc>
          <w:tcPr>
            <w:tcW w:w="91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OSF</w:t>
            </w:r>
          </w:p>
        </w:tc>
      </w:tr>
      <w:tr w:rsidR="00205380" w:rsidTr="00205380">
        <w:trPr>
          <w:trHeight w:val="300"/>
        </w:trPr>
        <w:tc>
          <w:tcPr>
            <w:tcW w:w="3480" w:type="dxa"/>
            <w:tcBorders>
              <w:top w:val="nil"/>
              <w:left w:val="single" w:sz="4" w:space="0" w:color="auto"/>
              <w:bottom w:val="single" w:sz="4" w:space="0" w:color="auto"/>
              <w:right w:val="single" w:sz="4" w:space="0" w:color="auto"/>
            </w:tcBorders>
            <w:noWrap/>
            <w:vAlign w:val="bottom"/>
            <w:hideMark/>
          </w:tcPr>
          <w:p w:rsidR="00205380" w:rsidRDefault="00205380">
            <w:pPr>
              <w:rPr>
                <w:rFonts w:asciiTheme="minorHAnsi" w:hAnsiTheme="minorHAnsi" w:cstheme="minorHAnsi"/>
                <w:sz w:val="22"/>
                <w:szCs w:val="22"/>
                <w:lang w:val="en-IE" w:eastAsia="en-IE"/>
              </w:rPr>
            </w:pPr>
            <w:r>
              <w:rPr>
                <w:rFonts w:asciiTheme="minorHAnsi" w:hAnsiTheme="minorHAnsi" w:cstheme="minorHAnsi"/>
                <w:sz w:val="22"/>
                <w:szCs w:val="22"/>
                <w:lang w:val="en-IE"/>
              </w:rPr>
              <w:t xml:space="preserve">Killybegs </w:t>
            </w:r>
            <w:proofErr w:type="spellStart"/>
            <w:r>
              <w:rPr>
                <w:rFonts w:asciiTheme="minorHAnsi" w:hAnsiTheme="minorHAnsi" w:cstheme="minorHAnsi"/>
                <w:sz w:val="22"/>
                <w:szCs w:val="22"/>
                <w:lang w:val="en-IE"/>
              </w:rPr>
              <w:t>Seafoods</w:t>
            </w:r>
            <w:proofErr w:type="spellEnd"/>
          </w:p>
        </w:tc>
        <w:tc>
          <w:tcPr>
            <w:tcW w:w="91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KSF</w:t>
            </w:r>
          </w:p>
        </w:tc>
      </w:tr>
      <w:tr w:rsidR="00205380" w:rsidTr="00205380">
        <w:trPr>
          <w:trHeight w:val="300"/>
        </w:trPr>
        <w:tc>
          <w:tcPr>
            <w:tcW w:w="3480" w:type="dxa"/>
            <w:tcBorders>
              <w:top w:val="nil"/>
              <w:left w:val="single" w:sz="4" w:space="0" w:color="auto"/>
              <w:bottom w:val="single" w:sz="4" w:space="0" w:color="auto"/>
              <w:right w:val="single" w:sz="4" w:space="0" w:color="auto"/>
            </w:tcBorders>
            <w:noWrap/>
            <w:vAlign w:val="bottom"/>
            <w:hideMark/>
          </w:tcPr>
          <w:p w:rsidR="00205380" w:rsidRDefault="00205380">
            <w:pPr>
              <w:rPr>
                <w:rFonts w:asciiTheme="minorHAnsi" w:hAnsiTheme="minorHAnsi" w:cstheme="minorHAnsi"/>
                <w:sz w:val="22"/>
                <w:szCs w:val="22"/>
                <w:lang w:val="en-IE" w:eastAsia="en-IE"/>
              </w:rPr>
            </w:pPr>
            <w:r>
              <w:rPr>
                <w:rFonts w:asciiTheme="minorHAnsi" w:hAnsiTheme="minorHAnsi" w:cstheme="minorHAnsi"/>
                <w:sz w:val="22"/>
                <w:szCs w:val="22"/>
                <w:lang w:val="en-IE" w:eastAsia="en-IE"/>
              </w:rPr>
              <w:t>Kerry Fish Ltd</w:t>
            </w:r>
          </w:p>
        </w:tc>
        <w:tc>
          <w:tcPr>
            <w:tcW w:w="91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KFL</w:t>
            </w:r>
          </w:p>
        </w:tc>
      </w:tr>
      <w:tr w:rsidR="00205380" w:rsidTr="00205380">
        <w:trPr>
          <w:trHeight w:val="300"/>
        </w:trPr>
        <w:tc>
          <w:tcPr>
            <w:tcW w:w="3480" w:type="dxa"/>
            <w:tcBorders>
              <w:top w:val="nil"/>
              <w:left w:val="single" w:sz="4" w:space="0" w:color="auto"/>
              <w:bottom w:val="single" w:sz="4" w:space="0" w:color="auto"/>
              <w:right w:val="single" w:sz="4" w:space="0" w:color="auto"/>
            </w:tcBorders>
            <w:noWrap/>
            <w:vAlign w:val="bottom"/>
            <w:hideMark/>
          </w:tcPr>
          <w:p w:rsidR="00205380" w:rsidRDefault="00205380">
            <w:pPr>
              <w:rPr>
                <w:rFonts w:asciiTheme="minorHAnsi" w:hAnsiTheme="minorHAnsi" w:cstheme="minorHAnsi"/>
                <w:sz w:val="22"/>
                <w:szCs w:val="22"/>
                <w:lang w:val="en-IE" w:eastAsia="en-IE"/>
              </w:rPr>
            </w:pPr>
            <w:r>
              <w:rPr>
                <w:rFonts w:asciiTheme="minorHAnsi" w:hAnsiTheme="minorHAnsi" w:cstheme="minorHAnsi"/>
                <w:sz w:val="22"/>
                <w:szCs w:val="22"/>
                <w:lang w:val="en-IE" w:eastAsia="en-IE"/>
              </w:rPr>
              <w:t xml:space="preserve">Malin </w:t>
            </w:r>
            <w:proofErr w:type="spellStart"/>
            <w:r>
              <w:rPr>
                <w:rFonts w:asciiTheme="minorHAnsi" w:hAnsiTheme="minorHAnsi" w:cstheme="minorHAnsi"/>
                <w:sz w:val="22"/>
                <w:szCs w:val="22"/>
                <w:lang w:val="en-IE" w:eastAsia="en-IE"/>
              </w:rPr>
              <w:t>Seafoods</w:t>
            </w:r>
            <w:proofErr w:type="spellEnd"/>
          </w:p>
        </w:tc>
        <w:tc>
          <w:tcPr>
            <w:tcW w:w="91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MAS</w:t>
            </w:r>
          </w:p>
        </w:tc>
      </w:tr>
      <w:tr w:rsidR="00205380" w:rsidTr="00205380">
        <w:trPr>
          <w:trHeight w:val="300"/>
        </w:trPr>
        <w:tc>
          <w:tcPr>
            <w:tcW w:w="3480" w:type="dxa"/>
            <w:tcBorders>
              <w:top w:val="nil"/>
              <w:left w:val="single" w:sz="4" w:space="0" w:color="auto"/>
              <w:bottom w:val="single" w:sz="4" w:space="0" w:color="auto"/>
              <w:right w:val="single" w:sz="4" w:space="0" w:color="auto"/>
            </w:tcBorders>
            <w:noWrap/>
            <w:vAlign w:val="bottom"/>
            <w:hideMark/>
          </w:tcPr>
          <w:p w:rsidR="00205380" w:rsidRDefault="00205380">
            <w:pPr>
              <w:rPr>
                <w:rFonts w:asciiTheme="minorHAnsi" w:hAnsiTheme="minorHAnsi" w:cstheme="minorHAnsi"/>
                <w:sz w:val="22"/>
                <w:szCs w:val="22"/>
                <w:lang w:val="en-IE" w:eastAsia="en-IE"/>
              </w:rPr>
            </w:pPr>
            <w:proofErr w:type="spellStart"/>
            <w:r>
              <w:rPr>
                <w:rFonts w:asciiTheme="minorHAnsi" w:hAnsiTheme="minorHAnsi" w:cstheme="minorHAnsi"/>
                <w:sz w:val="22"/>
                <w:szCs w:val="22"/>
                <w:lang w:val="en-IE"/>
              </w:rPr>
              <w:t>Norfish</w:t>
            </w:r>
            <w:proofErr w:type="spellEnd"/>
          </w:p>
        </w:tc>
        <w:tc>
          <w:tcPr>
            <w:tcW w:w="91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NOR</w:t>
            </w:r>
          </w:p>
        </w:tc>
      </w:tr>
      <w:tr w:rsidR="00205380" w:rsidTr="00205380">
        <w:trPr>
          <w:trHeight w:val="300"/>
        </w:trPr>
        <w:tc>
          <w:tcPr>
            <w:tcW w:w="3480" w:type="dxa"/>
            <w:tcBorders>
              <w:top w:val="nil"/>
              <w:left w:val="single" w:sz="4" w:space="0" w:color="auto"/>
              <w:bottom w:val="single" w:sz="4" w:space="0" w:color="auto"/>
              <w:right w:val="single" w:sz="4" w:space="0" w:color="auto"/>
            </w:tcBorders>
            <w:noWrap/>
            <w:vAlign w:val="bottom"/>
            <w:hideMark/>
          </w:tcPr>
          <w:p w:rsidR="00205380" w:rsidRDefault="00205380">
            <w:pPr>
              <w:rPr>
                <w:rFonts w:asciiTheme="minorHAnsi" w:hAnsiTheme="minorHAnsi" w:cstheme="minorHAnsi"/>
                <w:sz w:val="22"/>
                <w:szCs w:val="22"/>
                <w:lang w:val="en-IE" w:eastAsia="en-IE"/>
              </w:rPr>
            </w:pPr>
            <w:r>
              <w:rPr>
                <w:rFonts w:asciiTheme="minorHAnsi" w:hAnsiTheme="minorHAnsi" w:cstheme="minorHAnsi"/>
                <w:sz w:val="22"/>
                <w:szCs w:val="22"/>
                <w:lang w:val="en-IE" w:eastAsia="en-IE"/>
              </w:rPr>
              <w:t>Normandy Fish Schull</w:t>
            </w:r>
          </w:p>
        </w:tc>
        <w:tc>
          <w:tcPr>
            <w:tcW w:w="91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OCH</w:t>
            </w:r>
          </w:p>
        </w:tc>
      </w:tr>
      <w:tr w:rsidR="00205380" w:rsidTr="00205380">
        <w:trPr>
          <w:trHeight w:val="300"/>
        </w:trPr>
        <w:tc>
          <w:tcPr>
            <w:tcW w:w="3480" w:type="dxa"/>
            <w:tcBorders>
              <w:top w:val="nil"/>
              <w:left w:val="single" w:sz="4" w:space="0" w:color="auto"/>
              <w:bottom w:val="single" w:sz="4" w:space="0" w:color="auto"/>
              <w:right w:val="single" w:sz="4" w:space="0" w:color="auto"/>
            </w:tcBorders>
            <w:noWrap/>
            <w:vAlign w:val="bottom"/>
            <w:hideMark/>
          </w:tcPr>
          <w:p w:rsidR="00205380" w:rsidRDefault="00205380">
            <w:pPr>
              <w:rPr>
                <w:rFonts w:asciiTheme="minorHAnsi" w:hAnsiTheme="minorHAnsi" w:cstheme="minorHAnsi"/>
                <w:sz w:val="22"/>
                <w:szCs w:val="22"/>
                <w:lang w:val="en-IE" w:eastAsia="en-IE"/>
              </w:rPr>
            </w:pPr>
            <w:r>
              <w:rPr>
                <w:rFonts w:asciiTheme="minorHAnsi" w:hAnsiTheme="minorHAnsi" w:cstheme="minorHAnsi"/>
                <w:sz w:val="22"/>
                <w:szCs w:val="22"/>
                <w:lang w:val="en-IE"/>
              </w:rPr>
              <w:t>North Cape Seafood’s</w:t>
            </w:r>
          </w:p>
        </w:tc>
        <w:tc>
          <w:tcPr>
            <w:tcW w:w="91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NCS</w:t>
            </w:r>
          </w:p>
        </w:tc>
      </w:tr>
      <w:tr w:rsidR="00205380" w:rsidTr="00205380">
        <w:trPr>
          <w:trHeight w:val="300"/>
        </w:trPr>
        <w:tc>
          <w:tcPr>
            <w:tcW w:w="3480" w:type="dxa"/>
            <w:tcBorders>
              <w:top w:val="nil"/>
              <w:left w:val="single" w:sz="4" w:space="0" w:color="auto"/>
              <w:bottom w:val="single" w:sz="4" w:space="0" w:color="auto"/>
              <w:right w:val="single" w:sz="4" w:space="0" w:color="auto"/>
            </w:tcBorders>
            <w:noWrap/>
            <w:vAlign w:val="bottom"/>
            <w:hideMark/>
          </w:tcPr>
          <w:p w:rsidR="00205380" w:rsidRDefault="00205380">
            <w:pPr>
              <w:rPr>
                <w:rFonts w:asciiTheme="minorHAnsi" w:hAnsiTheme="minorHAnsi" w:cstheme="minorHAnsi"/>
                <w:sz w:val="22"/>
                <w:szCs w:val="22"/>
                <w:lang w:val="en-IE" w:eastAsia="en-IE"/>
              </w:rPr>
            </w:pPr>
            <w:r>
              <w:rPr>
                <w:rFonts w:asciiTheme="minorHAnsi" w:hAnsiTheme="minorHAnsi" w:cstheme="minorHAnsi"/>
                <w:sz w:val="22"/>
                <w:szCs w:val="22"/>
                <w:lang w:val="en-IE" w:eastAsia="en-IE"/>
              </w:rPr>
              <w:t xml:space="preserve">O' </w:t>
            </w:r>
            <w:proofErr w:type="spellStart"/>
            <w:r>
              <w:rPr>
                <w:rFonts w:asciiTheme="minorHAnsi" w:hAnsiTheme="minorHAnsi" w:cstheme="minorHAnsi"/>
                <w:sz w:val="22"/>
                <w:szCs w:val="22"/>
                <w:lang w:val="en-IE" w:eastAsia="en-IE"/>
              </w:rPr>
              <w:t>Cathains</w:t>
            </w:r>
            <w:proofErr w:type="spellEnd"/>
            <w:r>
              <w:rPr>
                <w:rFonts w:asciiTheme="minorHAnsi" w:hAnsiTheme="minorHAnsi" w:cstheme="minorHAnsi"/>
                <w:sz w:val="22"/>
                <w:szCs w:val="22"/>
                <w:lang w:val="en-IE" w:eastAsia="en-IE"/>
              </w:rPr>
              <w:t xml:space="preserve"> Processors</w:t>
            </w:r>
          </w:p>
        </w:tc>
        <w:tc>
          <w:tcPr>
            <w:tcW w:w="91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OMH</w:t>
            </w:r>
          </w:p>
        </w:tc>
      </w:tr>
      <w:tr w:rsidR="00205380" w:rsidTr="00205380">
        <w:trPr>
          <w:trHeight w:val="300"/>
        </w:trPr>
        <w:tc>
          <w:tcPr>
            <w:tcW w:w="3480" w:type="dxa"/>
            <w:tcBorders>
              <w:top w:val="nil"/>
              <w:left w:val="single" w:sz="4" w:space="0" w:color="auto"/>
              <w:bottom w:val="single" w:sz="4" w:space="0" w:color="auto"/>
              <w:right w:val="single" w:sz="4" w:space="0" w:color="auto"/>
            </w:tcBorders>
            <w:noWrap/>
            <w:vAlign w:val="bottom"/>
            <w:hideMark/>
          </w:tcPr>
          <w:p w:rsidR="00205380" w:rsidRDefault="00205380">
            <w:pPr>
              <w:rPr>
                <w:rFonts w:asciiTheme="minorHAnsi" w:hAnsiTheme="minorHAnsi" w:cstheme="minorHAnsi"/>
                <w:sz w:val="22"/>
                <w:szCs w:val="22"/>
                <w:lang w:val="en-IE" w:eastAsia="en-IE"/>
              </w:rPr>
            </w:pPr>
            <w:proofErr w:type="spellStart"/>
            <w:r>
              <w:rPr>
                <w:rFonts w:asciiTheme="minorHAnsi" w:hAnsiTheme="minorHAnsi" w:cstheme="minorHAnsi"/>
                <w:sz w:val="22"/>
                <w:szCs w:val="22"/>
                <w:lang w:val="en-IE" w:eastAsia="en-IE"/>
              </w:rPr>
              <w:t>Oceanpath</w:t>
            </w:r>
            <w:proofErr w:type="spellEnd"/>
            <w:r>
              <w:rPr>
                <w:rFonts w:asciiTheme="minorHAnsi" w:hAnsiTheme="minorHAnsi" w:cstheme="minorHAnsi"/>
                <w:sz w:val="22"/>
                <w:szCs w:val="22"/>
                <w:lang w:val="en-IE" w:eastAsia="en-IE"/>
              </w:rPr>
              <w:t xml:space="preserve"> Processors</w:t>
            </w:r>
          </w:p>
        </w:tc>
        <w:tc>
          <w:tcPr>
            <w:tcW w:w="91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OCP</w:t>
            </w:r>
          </w:p>
        </w:tc>
      </w:tr>
      <w:tr w:rsidR="00205380" w:rsidTr="00205380">
        <w:trPr>
          <w:trHeight w:val="300"/>
        </w:trPr>
        <w:tc>
          <w:tcPr>
            <w:tcW w:w="3480" w:type="dxa"/>
            <w:tcBorders>
              <w:top w:val="nil"/>
              <w:left w:val="single" w:sz="4" w:space="0" w:color="auto"/>
              <w:bottom w:val="single" w:sz="4" w:space="0" w:color="auto"/>
              <w:right w:val="single" w:sz="4" w:space="0" w:color="auto"/>
            </w:tcBorders>
            <w:noWrap/>
            <w:vAlign w:val="bottom"/>
            <w:hideMark/>
          </w:tcPr>
          <w:p w:rsidR="00205380" w:rsidRDefault="00205380">
            <w:pPr>
              <w:rPr>
                <w:rFonts w:asciiTheme="minorHAnsi" w:hAnsiTheme="minorHAnsi" w:cstheme="minorHAnsi"/>
                <w:sz w:val="22"/>
                <w:szCs w:val="22"/>
                <w:lang w:val="en-IE" w:eastAsia="en-IE"/>
              </w:rPr>
            </w:pPr>
            <w:proofErr w:type="spellStart"/>
            <w:r>
              <w:rPr>
                <w:rFonts w:asciiTheme="minorHAnsi" w:hAnsiTheme="minorHAnsi" w:cstheme="minorHAnsi"/>
                <w:sz w:val="22"/>
                <w:szCs w:val="22"/>
                <w:lang w:val="en-IE" w:eastAsia="en-IE"/>
              </w:rPr>
              <w:t>Paulona</w:t>
            </w:r>
            <w:proofErr w:type="spellEnd"/>
            <w:r>
              <w:rPr>
                <w:rFonts w:asciiTheme="minorHAnsi" w:hAnsiTheme="minorHAnsi" w:cstheme="minorHAnsi"/>
                <w:sz w:val="22"/>
                <w:szCs w:val="22"/>
                <w:lang w:val="en-IE" w:eastAsia="en-IE"/>
              </w:rPr>
              <w:t xml:space="preserve"> </w:t>
            </w:r>
          </w:p>
        </w:tc>
        <w:tc>
          <w:tcPr>
            <w:tcW w:w="91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PNA</w:t>
            </w:r>
          </w:p>
        </w:tc>
      </w:tr>
      <w:tr w:rsidR="00205380" w:rsidTr="00205380">
        <w:trPr>
          <w:trHeight w:val="300"/>
        </w:trPr>
        <w:tc>
          <w:tcPr>
            <w:tcW w:w="3480" w:type="dxa"/>
            <w:tcBorders>
              <w:top w:val="nil"/>
              <w:left w:val="single" w:sz="4" w:space="0" w:color="auto"/>
              <w:bottom w:val="single" w:sz="4" w:space="0" w:color="auto"/>
              <w:right w:val="single" w:sz="4" w:space="0" w:color="auto"/>
            </w:tcBorders>
            <w:noWrap/>
            <w:vAlign w:val="bottom"/>
            <w:hideMark/>
          </w:tcPr>
          <w:p w:rsidR="00205380" w:rsidRDefault="00205380">
            <w:pPr>
              <w:rPr>
                <w:rFonts w:asciiTheme="minorHAnsi" w:hAnsiTheme="minorHAnsi" w:cstheme="minorHAnsi"/>
                <w:sz w:val="22"/>
                <w:szCs w:val="22"/>
                <w:lang w:val="en-IE" w:eastAsia="en-IE"/>
              </w:rPr>
            </w:pPr>
            <w:r>
              <w:rPr>
                <w:rFonts w:asciiTheme="minorHAnsi" w:hAnsiTheme="minorHAnsi" w:cstheme="minorHAnsi"/>
                <w:sz w:val="22"/>
                <w:szCs w:val="22"/>
                <w:lang w:val="en-IE"/>
              </w:rPr>
              <w:t>Premier Fish Products</w:t>
            </w:r>
          </w:p>
        </w:tc>
        <w:tc>
          <w:tcPr>
            <w:tcW w:w="91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PFP</w:t>
            </w:r>
          </w:p>
        </w:tc>
      </w:tr>
      <w:tr w:rsidR="00205380" w:rsidTr="00205380">
        <w:trPr>
          <w:trHeight w:val="300"/>
        </w:trPr>
        <w:tc>
          <w:tcPr>
            <w:tcW w:w="3480" w:type="dxa"/>
            <w:tcBorders>
              <w:top w:val="nil"/>
              <w:left w:val="single" w:sz="4" w:space="0" w:color="auto"/>
              <w:bottom w:val="single" w:sz="4" w:space="0" w:color="auto"/>
              <w:right w:val="single" w:sz="4" w:space="0" w:color="auto"/>
            </w:tcBorders>
            <w:noWrap/>
            <w:vAlign w:val="bottom"/>
            <w:hideMark/>
          </w:tcPr>
          <w:p w:rsidR="00205380" w:rsidRDefault="00205380">
            <w:pPr>
              <w:rPr>
                <w:rFonts w:asciiTheme="minorHAnsi" w:hAnsiTheme="minorHAnsi" w:cstheme="minorHAnsi"/>
                <w:sz w:val="22"/>
                <w:szCs w:val="22"/>
                <w:lang w:val="en-IE" w:eastAsia="en-IE"/>
              </w:rPr>
            </w:pPr>
            <w:r>
              <w:rPr>
                <w:rFonts w:asciiTheme="minorHAnsi" w:hAnsiTheme="minorHAnsi" w:cstheme="minorHAnsi"/>
                <w:sz w:val="22"/>
                <w:szCs w:val="22"/>
                <w:lang w:val="en-IE" w:eastAsia="en-IE"/>
              </w:rPr>
              <w:t>Saltees Kilmore Quay</w:t>
            </w:r>
          </w:p>
        </w:tc>
        <w:tc>
          <w:tcPr>
            <w:tcW w:w="91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SKQ</w:t>
            </w:r>
          </w:p>
        </w:tc>
      </w:tr>
      <w:tr w:rsidR="00205380" w:rsidTr="00205380">
        <w:trPr>
          <w:trHeight w:val="300"/>
        </w:trPr>
        <w:tc>
          <w:tcPr>
            <w:tcW w:w="3480" w:type="dxa"/>
            <w:tcBorders>
              <w:top w:val="nil"/>
              <w:left w:val="single" w:sz="4" w:space="0" w:color="auto"/>
              <w:bottom w:val="single" w:sz="4" w:space="0" w:color="auto"/>
              <w:right w:val="single" w:sz="4" w:space="0" w:color="auto"/>
            </w:tcBorders>
            <w:noWrap/>
            <w:vAlign w:val="bottom"/>
            <w:hideMark/>
          </w:tcPr>
          <w:p w:rsidR="00205380" w:rsidRDefault="00205380">
            <w:pPr>
              <w:rPr>
                <w:rFonts w:asciiTheme="minorHAnsi" w:hAnsiTheme="minorHAnsi" w:cstheme="minorHAnsi"/>
                <w:sz w:val="22"/>
                <w:szCs w:val="22"/>
                <w:lang w:val="en-IE" w:eastAsia="en-IE"/>
              </w:rPr>
            </w:pPr>
            <w:proofErr w:type="spellStart"/>
            <w:r>
              <w:rPr>
                <w:rFonts w:asciiTheme="minorHAnsi" w:hAnsiTheme="minorHAnsi" w:cstheme="minorHAnsi"/>
                <w:sz w:val="22"/>
                <w:szCs w:val="22"/>
                <w:lang w:val="en-IE" w:eastAsia="en-IE"/>
              </w:rPr>
              <w:t>Unionhall</w:t>
            </w:r>
            <w:proofErr w:type="spellEnd"/>
            <w:r>
              <w:rPr>
                <w:rFonts w:asciiTheme="minorHAnsi" w:hAnsiTheme="minorHAnsi" w:cstheme="minorHAnsi"/>
                <w:sz w:val="22"/>
                <w:szCs w:val="22"/>
                <w:lang w:val="en-IE" w:eastAsia="en-IE"/>
              </w:rPr>
              <w:t xml:space="preserve"> Fisherman's Co-op</w:t>
            </w:r>
          </w:p>
        </w:tc>
        <w:tc>
          <w:tcPr>
            <w:tcW w:w="91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UFC</w:t>
            </w:r>
          </w:p>
        </w:tc>
      </w:tr>
      <w:tr w:rsidR="00205380" w:rsidTr="00205380">
        <w:trPr>
          <w:trHeight w:val="300"/>
        </w:trPr>
        <w:tc>
          <w:tcPr>
            <w:tcW w:w="3480" w:type="dxa"/>
            <w:tcBorders>
              <w:top w:val="nil"/>
              <w:left w:val="single" w:sz="4" w:space="0" w:color="auto"/>
              <w:bottom w:val="single" w:sz="4" w:space="0" w:color="auto"/>
              <w:right w:val="single" w:sz="4" w:space="0" w:color="auto"/>
            </w:tcBorders>
            <w:noWrap/>
            <w:vAlign w:val="bottom"/>
            <w:hideMark/>
          </w:tcPr>
          <w:p w:rsidR="00205380" w:rsidRDefault="00205380">
            <w:pPr>
              <w:rPr>
                <w:rFonts w:asciiTheme="minorHAnsi" w:hAnsiTheme="minorHAnsi" w:cstheme="minorHAnsi"/>
                <w:sz w:val="22"/>
                <w:szCs w:val="22"/>
                <w:lang w:val="en-IE" w:eastAsia="en-IE"/>
              </w:rPr>
            </w:pPr>
            <w:r>
              <w:rPr>
                <w:rFonts w:asciiTheme="minorHAnsi" w:hAnsiTheme="minorHAnsi" w:cstheme="minorHAnsi"/>
                <w:sz w:val="22"/>
                <w:szCs w:val="22"/>
                <w:lang w:val="en-IE"/>
              </w:rPr>
              <w:t>Wards Ltd</w:t>
            </w:r>
          </w:p>
        </w:tc>
        <w:tc>
          <w:tcPr>
            <w:tcW w:w="91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WAR</w:t>
            </w:r>
          </w:p>
        </w:tc>
      </w:tr>
    </w:tbl>
    <w:tbl>
      <w:tblPr>
        <w:tblpPr w:leftFromText="180" w:rightFromText="180" w:vertAnchor="text" w:horzAnchor="margin" w:tblpY="4771"/>
        <w:tblW w:w="3160" w:type="dxa"/>
        <w:tblLook w:val="04A0" w:firstRow="1" w:lastRow="0" w:firstColumn="1" w:lastColumn="0" w:noHBand="0" w:noVBand="1"/>
      </w:tblPr>
      <w:tblGrid>
        <w:gridCol w:w="2200"/>
        <w:gridCol w:w="960"/>
      </w:tblGrid>
      <w:tr w:rsidR="00205380" w:rsidTr="00205380">
        <w:trPr>
          <w:trHeight w:val="300"/>
        </w:trPr>
        <w:tc>
          <w:tcPr>
            <w:tcW w:w="2200" w:type="dxa"/>
            <w:tcBorders>
              <w:top w:val="single" w:sz="4" w:space="0" w:color="auto"/>
              <w:left w:val="single" w:sz="4" w:space="0" w:color="auto"/>
              <w:bottom w:val="single" w:sz="4" w:space="0" w:color="auto"/>
              <w:right w:val="single" w:sz="4" w:space="0" w:color="auto"/>
            </w:tcBorders>
            <w:noWrap/>
            <w:vAlign w:val="bottom"/>
            <w:hideMark/>
          </w:tcPr>
          <w:p w:rsidR="00205380" w:rsidRDefault="00205380">
            <w:pPr>
              <w:rPr>
                <w:rFonts w:ascii="Calibri" w:hAnsi="Calibri" w:cs="Calibri"/>
                <w:b/>
                <w:bCs/>
                <w:color w:val="000000"/>
                <w:sz w:val="22"/>
                <w:szCs w:val="22"/>
                <w:lang w:val="en-IE" w:eastAsia="en-IE"/>
              </w:rPr>
            </w:pPr>
            <w:r>
              <w:rPr>
                <w:rFonts w:ascii="Calibri" w:hAnsi="Calibri" w:cs="Calibri"/>
                <w:b/>
                <w:bCs/>
                <w:color w:val="000000"/>
                <w:sz w:val="22"/>
                <w:szCs w:val="22"/>
                <w:lang w:val="en-IE" w:eastAsia="en-IE"/>
              </w:rPr>
              <w:t>Landing Location</w:t>
            </w:r>
          </w:p>
        </w:tc>
        <w:tc>
          <w:tcPr>
            <w:tcW w:w="960" w:type="dxa"/>
            <w:tcBorders>
              <w:top w:val="single" w:sz="4" w:space="0" w:color="auto"/>
              <w:left w:val="nil"/>
              <w:bottom w:val="single" w:sz="4" w:space="0" w:color="auto"/>
              <w:right w:val="single" w:sz="4" w:space="0" w:color="auto"/>
            </w:tcBorders>
            <w:noWrap/>
            <w:vAlign w:val="bottom"/>
            <w:hideMark/>
          </w:tcPr>
          <w:p w:rsidR="00205380" w:rsidRDefault="00205380">
            <w:pPr>
              <w:rPr>
                <w:rFonts w:ascii="Calibri" w:hAnsi="Calibri" w:cs="Calibri"/>
                <w:b/>
                <w:bCs/>
                <w:color w:val="000000"/>
                <w:sz w:val="22"/>
                <w:szCs w:val="22"/>
                <w:lang w:val="en-IE" w:eastAsia="en-IE"/>
              </w:rPr>
            </w:pPr>
            <w:r>
              <w:rPr>
                <w:rFonts w:ascii="Calibri" w:hAnsi="Calibri" w:cs="Calibri"/>
                <w:b/>
                <w:bCs/>
                <w:color w:val="000000"/>
                <w:sz w:val="22"/>
                <w:szCs w:val="22"/>
                <w:lang w:val="en-IE" w:eastAsia="en-IE"/>
              </w:rPr>
              <w:t>Code</w:t>
            </w:r>
          </w:p>
        </w:tc>
      </w:tr>
      <w:tr w:rsidR="00205380" w:rsidTr="00205380">
        <w:trPr>
          <w:trHeight w:val="300"/>
        </w:trPr>
        <w:tc>
          <w:tcPr>
            <w:tcW w:w="220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proofErr w:type="spellStart"/>
            <w:r>
              <w:rPr>
                <w:rFonts w:ascii="Calibri" w:hAnsi="Calibri" w:cs="Calibri"/>
                <w:color w:val="000000"/>
                <w:sz w:val="22"/>
                <w:szCs w:val="22"/>
                <w:lang w:val="en-IE" w:eastAsia="en-IE"/>
              </w:rPr>
              <w:t>Arklow</w:t>
            </w:r>
            <w:proofErr w:type="spellEnd"/>
          </w:p>
        </w:tc>
        <w:tc>
          <w:tcPr>
            <w:tcW w:w="96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ARK</w:t>
            </w:r>
          </w:p>
        </w:tc>
      </w:tr>
      <w:tr w:rsidR="00205380" w:rsidTr="00205380">
        <w:trPr>
          <w:trHeight w:val="300"/>
        </w:trPr>
        <w:tc>
          <w:tcPr>
            <w:tcW w:w="220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Balbriggan</w:t>
            </w:r>
          </w:p>
        </w:tc>
        <w:tc>
          <w:tcPr>
            <w:tcW w:w="960" w:type="dxa"/>
            <w:tcBorders>
              <w:top w:val="nil"/>
              <w:left w:val="nil"/>
              <w:bottom w:val="single" w:sz="4" w:space="0" w:color="auto"/>
              <w:right w:val="single" w:sz="4" w:space="0" w:color="auto"/>
            </w:tcBorders>
            <w:noWrap/>
            <w:vAlign w:val="bottom"/>
            <w:hideMark/>
          </w:tcPr>
          <w:p w:rsidR="00205380" w:rsidRDefault="00205380">
            <w:pPr>
              <w:ind w:right="-5732"/>
              <w:rPr>
                <w:rFonts w:ascii="Calibri" w:hAnsi="Calibri" w:cs="Calibri"/>
                <w:color w:val="000000"/>
                <w:sz w:val="22"/>
                <w:szCs w:val="22"/>
                <w:lang w:val="en-IE" w:eastAsia="en-IE"/>
              </w:rPr>
            </w:pPr>
            <w:r>
              <w:rPr>
                <w:rFonts w:ascii="Calibri" w:hAnsi="Calibri" w:cs="Calibri"/>
                <w:color w:val="000000"/>
                <w:sz w:val="22"/>
                <w:szCs w:val="22"/>
                <w:lang w:val="en-IE" w:eastAsia="en-IE"/>
              </w:rPr>
              <w:t>BAL</w:t>
            </w:r>
          </w:p>
        </w:tc>
      </w:tr>
      <w:tr w:rsidR="00205380" w:rsidTr="00205380">
        <w:trPr>
          <w:trHeight w:val="300"/>
        </w:trPr>
        <w:tc>
          <w:tcPr>
            <w:tcW w:w="220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proofErr w:type="spellStart"/>
            <w:r>
              <w:rPr>
                <w:rFonts w:ascii="Calibri" w:hAnsi="Calibri" w:cs="Calibri"/>
                <w:color w:val="000000"/>
                <w:sz w:val="22"/>
                <w:szCs w:val="22"/>
                <w:lang w:val="en-IE" w:eastAsia="en-IE"/>
              </w:rPr>
              <w:t>Ballinskelligs</w:t>
            </w:r>
            <w:proofErr w:type="spellEnd"/>
          </w:p>
        </w:tc>
        <w:tc>
          <w:tcPr>
            <w:tcW w:w="96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BSK</w:t>
            </w:r>
          </w:p>
        </w:tc>
      </w:tr>
      <w:tr w:rsidR="00205380" w:rsidTr="00205380">
        <w:trPr>
          <w:trHeight w:val="300"/>
        </w:trPr>
        <w:tc>
          <w:tcPr>
            <w:tcW w:w="220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proofErr w:type="spellStart"/>
            <w:r>
              <w:rPr>
                <w:rFonts w:ascii="Calibri" w:hAnsi="Calibri" w:cs="Calibri"/>
                <w:color w:val="000000"/>
                <w:sz w:val="22"/>
                <w:szCs w:val="22"/>
                <w:lang w:val="en-IE" w:eastAsia="en-IE"/>
              </w:rPr>
              <w:t>Ballycotton</w:t>
            </w:r>
            <w:proofErr w:type="spellEnd"/>
          </w:p>
        </w:tc>
        <w:tc>
          <w:tcPr>
            <w:tcW w:w="96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BCT</w:t>
            </w:r>
          </w:p>
        </w:tc>
      </w:tr>
      <w:tr w:rsidR="00205380" w:rsidTr="00205380">
        <w:trPr>
          <w:trHeight w:val="300"/>
        </w:trPr>
        <w:tc>
          <w:tcPr>
            <w:tcW w:w="220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proofErr w:type="spellStart"/>
            <w:r>
              <w:rPr>
                <w:rFonts w:ascii="Calibri" w:hAnsi="Calibri" w:cs="Calibri"/>
                <w:color w:val="000000"/>
                <w:sz w:val="22"/>
                <w:szCs w:val="22"/>
                <w:lang w:val="en-IE" w:eastAsia="en-IE"/>
              </w:rPr>
              <w:t>Ballydavid</w:t>
            </w:r>
            <w:proofErr w:type="spellEnd"/>
          </w:p>
        </w:tc>
        <w:tc>
          <w:tcPr>
            <w:tcW w:w="96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BDV</w:t>
            </w:r>
          </w:p>
        </w:tc>
      </w:tr>
      <w:tr w:rsidR="00205380" w:rsidTr="00205380">
        <w:trPr>
          <w:trHeight w:val="300"/>
        </w:trPr>
        <w:tc>
          <w:tcPr>
            <w:tcW w:w="220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Baltimore</w:t>
            </w:r>
          </w:p>
        </w:tc>
        <w:tc>
          <w:tcPr>
            <w:tcW w:w="96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BMR</w:t>
            </w:r>
          </w:p>
        </w:tc>
      </w:tr>
      <w:tr w:rsidR="00205380" w:rsidTr="00205380">
        <w:trPr>
          <w:trHeight w:val="300"/>
        </w:trPr>
        <w:tc>
          <w:tcPr>
            <w:tcW w:w="220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proofErr w:type="spellStart"/>
            <w:r>
              <w:rPr>
                <w:rFonts w:ascii="Calibri" w:hAnsi="Calibri" w:cs="Calibri"/>
                <w:color w:val="000000"/>
                <w:sz w:val="22"/>
                <w:szCs w:val="22"/>
                <w:lang w:val="en-IE" w:eastAsia="en-IE"/>
              </w:rPr>
              <w:t>Burtonport</w:t>
            </w:r>
            <w:proofErr w:type="spellEnd"/>
          </w:p>
        </w:tc>
        <w:tc>
          <w:tcPr>
            <w:tcW w:w="96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BUR</w:t>
            </w:r>
          </w:p>
        </w:tc>
      </w:tr>
      <w:tr w:rsidR="00205380" w:rsidTr="00205380">
        <w:trPr>
          <w:trHeight w:val="300"/>
        </w:trPr>
        <w:tc>
          <w:tcPr>
            <w:tcW w:w="220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proofErr w:type="spellStart"/>
            <w:r>
              <w:rPr>
                <w:rFonts w:ascii="Calibri" w:hAnsi="Calibri" w:cs="Calibri"/>
                <w:color w:val="000000"/>
                <w:sz w:val="22"/>
                <w:szCs w:val="22"/>
                <w:lang w:val="en-IE" w:eastAsia="en-IE"/>
              </w:rPr>
              <w:t>Castletownbere</w:t>
            </w:r>
            <w:proofErr w:type="spellEnd"/>
          </w:p>
        </w:tc>
        <w:tc>
          <w:tcPr>
            <w:tcW w:w="96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CTB</w:t>
            </w:r>
          </w:p>
        </w:tc>
      </w:tr>
      <w:tr w:rsidR="00205380" w:rsidTr="00205380">
        <w:trPr>
          <w:trHeight w:val="300"/>
        </w:trPr>
        <w:tc>
          <w:tcPr>
            <w:tcW w:w="220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proofErr w:type="spellStart"/>
            <w:r>
              <w:rPr>
                <w:rFonts w:ascii="Calibri" w:hAnsi="Calibri" w:cs="Calibri"/>
                <w:color w:val="000000"/>
                <w:sz w:val="22"/>
                <w:szCs w:val="22"/>
                <w:lang w:val="en-IE" w:eastAsia="en-IE"/>
              </w:rPr>
              <w:t>Clogherhead</w:t>
            </w:r>
            <w:proofErr w:type="spellEnd"/>
          </w:p>
        </w:tc>
        <w:tc>
          <w:tcPr>
            <w:tcW w:w="96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CLO</w:t>
            </w:r>
          </w:p>
        </w:tc>
      </w:tr>
      <w:tr w:rsidR="00205380" w:rsidTr="00205380">
        <w:trPr>
          <w:trHeight w:val="300"/>
        </w:trPr>
        <w:tc>
          <w:tcPr>
            <w:tcW w:w="220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Cobh</w:t>
            </w:r>
          </w:p>
        </w:tc>
        <w:tc>
          <w:tcPr>
            <w:tcW w:w="96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COB</w:t>
            </w:r>
          </w:p>
        </w:tc>
      </w:tr>
      <w:tr w:rsidR="00205380" w:rsidTr="00205380">
        <w:trPr>
          <w:trHeight w:val="300"/>
        </w:trPr>
        <w:tc>
          <w:tcPr>
            <w:tcW w:w="220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proofErr w:type="spellStart"/>
            <w:r>
              <w:rPr>
                <w:rFonts w:ascii="Calibri" w:hAnsi="Calibri" w:cs="Calibri"/>
                <w:color w:val="000000"/>
                <w:sz w:val="22"/>
                <w:szCs w:val="22"/>
                <w:lang w:val="en-IE" w:eastAsia="en-IE"/>
              </w:rPr>
              <w:t>Courtmacsherry</w:t>
            </w:r>
            <w:proofErr w:type="spellEnd"/>
          </w:p>
        </w:tc>
        <w:tc>
          <w:tcPr>
            <w:tcW w:w="96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CMY</w:t>
            </w:r>
          </w:p>
        </w:tc>
      </w:tr>
      <w:tr w:rsidR="00205380" w:rsidTr="00205380">
        <w:trPr>
          <w:trHeight w:val="300"/>
        </w:trPr>
        <w:tc>
          <w:tcPr>
            <w:tcW w:w="220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Dingle</w:t>
            </w:r>
          </w:p>
        </w:tc>
        <w:tc>
          <w:tcPr>
            <w:tcW w:w="96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DIN</w:t>
            </w:r>
          </w:p>
        </w:tc>
      </w:tr>
      <w:tr w:rsidR="00205380" w:rsidTr="00205380">
        <w:trPr>
          <w:trHeight w:val="300"/>
        </w:trPr>
        <w:tc>
          <w:tcPr>
            <w:tcW w:w="220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proofErr w:type="spellStart"/>
            <w:r>
              <w:rPr>
                <w:rFonts w:ascii="Calibri" w:hAnsi="Calibri" w:cs="Calibri"/>
                <w:color w:val="000000"/>
                <w:sz w:val="22"/>
                <w:szCs w:val="22"/>
                <w:lang w:val="en-IE" w:eastAsia="en-IE"/>
              </w:rPr>
              <w:t>Downings</w:t>
            </w:r>
            <w:proofErr w:type="spellEnd"/>
          </w:p>
        </w:tc>
        <w:tc>
          <w:tcPr>
            <w:tcW w:w="96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DOW</w:t>
            </w:r>
          </w:p>
        </w:tc>
      </w:tr>
      <w:tr w:rsidR="00205380" w:rsidTr="00205380">
        <w:trPr>
          <w:trHeight w:val="300"/>
        </w:trPr>
        <w:tc>
          <w:tcPr>
            <w:tcW w:w="220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Drogheda</w:t>
            </w:r>
          </w:p>
        </w:tc>
        <w:tc>
          <w:tcPr>
            <w:tcW w:w="96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DRO</w:t>
            </w:r>
          </w:p>
        </w:tc>
      </w:tr>
      <w:tr w:rsidR="00205380" w:rsidTr="00205380">
        <w:trPr>
          <w:trHeight w:val="300"/>
        </w:trPr>
        <w:tc>
          <w:tcPr>
            <w:tcW w:w="220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Dun Laoghaire</w:t>
            </w:r>
          </w:p>
        </w:tc>
        <w:tc>
          <w:tcPr>
            <w:tcW w:w="96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DLA</w:t>
            </w:r>
          </w:p>
        </w:tc>
      </w:tr>
      <w:tr w:rsidR="00205380" w:rsidTr="00205380">
        <w:trPr>
          <w:trHeight w:val="300"/>
        </w:trPr>
        <w:tc>
          <w:tcPr>
            <w:tcW w:w="220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Duncannon</w:t>
            </w:r>
          </w:p>
        </w:tc>
        <w:tc>
          <w:tcPr>
            <w:tcW w:w="96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DUN</w:t>
            </w:r>
          </w:p>
        </w:tc>
      </w:tr>
      <w:tr w:rsidR="00205380" w:rsidTr="00205380">
        <w:trPr>
          <w:trHeight w:val="300"/>
        </w:trPr>
        <w:tc>
          <w:tcPr>
            <w:tcW w:w="220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Dunmore Est</w:t>
            </w:r>
          </w:p>
        </w:tc>
        <w:tc>
          <w:tcPr>
            <w:tcW w:w="96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DMR</w:t>
            </w:r>
          </w:p>
        </w:tc>
      </w:tr>
      <w:tr w:rsidR="00205380" w:rsidTr="00205380">
        <w:trPr>
          <w:trHeight w:val="300"/>
        </w:trPr>
        <w:tc>
          <w:tcPr>
            <w:tcW w:w="220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Greencastle</w:t>
            </w:r>
          </w:p>
        </w:tc>
        <w:tc>
          <w:tcPr>
            <w:tcW w:w="96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GRE</w:t>
            </w:r>
          </w:p>
        </w:tc>
      </w:tr>
      <w:tr w:rsidR="00205380" w:rsidTr="00205380">
        <w:trPr>
          <w:trHeight w:val="300"/>
        </w:trPr>
        <w:tc>
          <w:tcPr>
            <w:tcW w:w="220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Greystones</w:t>
            </w:r>
          </w:p>
        </w:tc>
        <w:tc>
          <w:tcPr>
            <w:tcW w:w="96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GST</w:t>
            </w:r>
          </w:p>
        </w:tc>
      </w:tr>
      <w:tr w:rsidR="00205380" w:rsidTr="00205380">
        <w:trPr>
          <w:trHeight w:val="300"/>
        </w:trPr>
        <w:tc>
          <w:tcPr>
            <w:tcW w:w="220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proofErr w:type="spellStart"/>
            <w:r>
              <w:rPr>
                <w:rFonts w:ascii="Calibri" w:hAnsi="Calibri" w:cs="Calibri"/>
                <w:color w:val="000000"/>
                <w:sz w:val="22"/>
                <w:szCs w:val="22"/>
                <w:lang w:val="en-IE" w:eastAsia="en-IE"/>
              </w:rPr>
              <w:t>Helvic</w:t>
            </w:r>
            <w:proofErr w:type="spellEnd"/>
          </w:p>
        </w:tc>
        <w:tc>
          <w:tcPr>
            <w:tcW w:w="96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HEL</w:t>
            </w:r>
          </w:p>
        </w:tc>
      </w:tr>
      <w:tr w:rsidR="00205380" w:rsidTr="00205380">
        <w:trPr>
          <w:trHeight w:val="300"/>
        </w:trPr>
        <w:tc>
          <w:tcPr>
            <w:tcW w:w="220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proofErr w:type="spellStart"/>
            <w:r>
              <w:rPr>
                <w:rFonts w:ascii="Calibri" w:hAnsi="Calibri" w:cs="Calibri"/>
                <w:color w:val="000000"/>
                <w:sz w:val="22"/>
                <w:szCs w:val="22"/>
                <w:lang w:val="en-IE" w:eastAsia="en-IE"/>
              </w:rPr>
              <w:t>Howth</w:t>
            </w:r>
            <w:proofErr w:type="spellEnd"/>
          </w:p>
        </w:tc>
        <w:tc>
          <w:tcPr>
            <w:tcW w:w="96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HOW</w:t>
            </w:r>
          </w:p>
        </w:tc>
      </w:tr>
      <w:tr w:rsidR="00205380" w:rsidTr="00205380">
        <w:trPr>
          <w:trHeight w:val="300"/>
        </w:trPr>
        <w:tc>
          <w:tcPr>
            <w:tcW w:w="220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Killybegs</w:t>
            </w:r>
          </w:p>
        </w:tc>
        <w:tc>
          <w:tcPr>
            <w:tcW w:w="96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KBG</w:t>
            </w:r>
          </w:p>
        </w:tc>
      </w:tr>
      <w:tr w:rsidR="00205380" w:rsidTr="00205380">
        <w:trPr>
          <w:trHeight w:val="300"/>
        </w:trPr>
        <w:tc>
          <w:tcPr>
            <w:tcW w:w="220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Kilmore Quay</w:t>
            </w:r>
          </w:p>
        </w:tc>
        <w:tc>
          <w:tcPr>
            <w:tcW w:w="96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KMR</w:t>
            </w:r>
          </w:p>
        </w:tc>
      </w:tr>
      <w:tr w:rsidR="00205380" w:rsidTr="00205380">
        <w:trPr>
          <w:trHeight w:val="300"/>
        </w:trPr>
        <w:tc>
          <w:tcPr>
            <w:tcW w:w="220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proofErr w:type="spellStart"/>
            <w:r>
              <w:rPr>
                <w:rFonts w:ascii="Calibri" w:hAnsi="Calibri" w:cs="Calibri"/>
                <w:color w:val="000000"/>
                <w:sz w:val="22"/>
                <w:szCs w:val="22"/>
                <w:lang w:val="en-IE" w:eastAsia="en-IE"/>
              </w:rPr>
              <w:t>Kinsale</w:t>
            </w:r>
            <w:proofErr w:type="spellEnd"/>
          </w:p>
        </w:tc>
        <w:tc>
          <w:tcPr>
            <w:tcW w:w="96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KIN</w:t>
            </w:r>
          </w:p>
        </w:tc>
      </w:tr>
      <w:tr w:rsidR="00205380" w:rsidTr="00205380">
        <w:trPr>
          <w:trHeight w:val="300"/>
        </w:trPr>
        <w:tc>
          <w:tcPr>
            <w:tcW w:w="220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proofErr w:type="spellStart"/>
            <w:r>
              <w:rPr>
                <w:rFonts w:ascii="Calibri" w:hAnsi="Calibri" w:cs="Calibri"/>
                <w:color w:val="000000"/>
                <w:sz w:val="22"/>
                <w:szCs w:val="22"/>
                <w:lang w:val="en-IE" w:eastAsia="en-IE"/>
              </w:rPr>
              <w:t>Portmagee</w:t>
            </w:r>
            <w:proofErr w:type="spellEnd"/>
          </w:p>
        </w:tc>
        <w:tc>
          <w:tcPr>
            <w:tcW w:w="96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PMG</w:t>
            </w:r>
          </w:p>
        </w:tc>
      </w:tr>
      <w:tr w:rsidR="00205380" w:rsidTr="00205380">
        <w:trPr>
          <w:trHeight w:val="300"/>
        </w:trPr>
        <w:tc>
          <w:tcPr>
            <w:tcW w:w="2200" w:type="dxa"/>
            <w:tcBorders>
              <w:top w:val="nil"/>
              <w:left w:val="single" w:sz="4" w:space="0" w:color="auto"/>
              <w:bottom w:val="single" w:sz="4" w:space="0" w:color="auto"/>
              <w:right w:val="single" w:sz="4" w:space="0" w:color="auto"/>
            </w:tcBorders>
            <w:noWrap/>
            <w:vAlign w:val="bottom"/>
            <w:hideMark/>
          </w:tcPr>
          <w:p w:rsidR="00205380" w:rsidRDefault="00205380">
            <w:pPr>
              <w:rPr>
                <w:rFonts w:asciiTheme="minorHAnsi" w:hAnsiTheme="minorHAnsi" w:cstheme="minorHAnsi"/>
                <w:color w:val="000000"/>
                <w:sz w:val="22"/>
                <w:szCs w:val="22"/>
                <w:lang w:val="en-IE" w:eastAsia="en-IE"/>
              </w:rPr>
            </w:pPr>
            <w:proofErr w:type="spellStart"/>
            <w:r>
              <w:rPr>
                <w:rFonts w:asciiTheme="minorHAnsi" w:hAnsiTheme="minorHAnsi" w:cstheme="minorHAnsi"/>
                <w:sz w:val="22"/>
                <w:szCs w:val="22"/>
                <w:lang w:val="en-IE"/>
              </w:rPr>
              <w:t>Rathmullan</w:t>
            </w:r>
            <w:proofErr w:type="spellEnd"/>
          </w:p>
        </w:tc>
        <w:tc>
          <w:tcPr>
            <w:tcW w:w="96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RTM</w:t>
            </w:r>
          </w:p>
        </w:tc>
      </w:tr>
      <w:tr w:rsidR="00205380" w:rsidTr="00205380">
        <w:trPr>
          <w:trHeight w:val="300"/>
        </w:trPr>
        <w:tc>
          <w:tcPr>
            <w:tcW w:w="220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proofErr w:type="spellStart"/>
            <w:r>
              <w:rPr>
                <w:rFonts w:ascii="Calibri" w:hAnsi="Calibri" w:cs="Calibri"/>
                <w:color w:val="000000"/>
                <w:sz w:val="22"/>
                <w:szCs w:val="22"/>
                <w:lang w:val="en-IE" w:eastAsia="en-IE"/>
              </w:rPr>
              <w:t>Renard</w:t>
            </w:r>
            <w:proofErr w:type="spellEnd"/>
          </w:p>
        </w:tc>
        <w:tc>
          <w:tcPr>
            <w:tcW w:w="96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REN</w:t>
            </w:r>
          </w:p>
        </w:tc>
      </w:tr>
      <w:tr w:rsidR="00205380" w:rsidTr="00205380">
        <w:trPr>
          <w:trHeight w:val="300"/>
        </w:trPr>
        <w:tc>
          <w:tcPr>
            <w:tcW w:w="220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proofErr w:type="spellStart"/>
            <w:r>
              <w:rPr>
                <w:rFonts w:ascii="Calibri" w:hAnsi="Calibri" w:cs="Calibri"/>
                <w:color w:val="000000"/>
                <w:sz w:val="22"/>
                <w:szCs w:val="22"/>
                <w:lang w:val="en-IE" w:eastAsia="en-IE"/>
              </w:rPr>
              <w:t>Ros</w:t>
            </w:r>
            <w:proofErr w:type="spellEnd"/>
            <w:r>
              <w:rPr>
                <w:rFonts w:ascii="Calibri" w:hAnsi="Calibri" w:cs="Calibri"/>
                <w:color w:val="000000"/>
                <w:sz w:val="22"/>
                <w:szCs w:val="22"/>
                <w:lang w:val="en-IE" w:eastAsia="en-IE"/>
              </w:rPr>
              <w:t xml:space="preserve"> an </w:t>
            </w:r>
            <w:proofErr w:type="spellStart"/>
            <w:r>
              <w:rPr>
                <w:rFonts w:ascii="Calibri" w:hAnsi="Calibri" w:cs="Calibri"/>
                <w:color w:val="000000"/>
                <w:sz w:val="22"/>
                <w:szCs w:val="22"/>
                <w:lang w:val="en-IE" w:eastAsia="en-IE"/>
              </w:rPr>
              <w:t>Mhíl</w:t>
            </w:r>
            <w:proofErr w:type="spellEnd"/>
          </w:p>
        </w:tc>
        <w:tc>
          <w:tcPr>
            <w:tcW w:w="96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ROS</w:t>
            </w:r>
          </w:p>
        </w:tc>
      </w:tr>
      <w:tr w:rsidR="00205380" w:rsidTr="00205380">
        <w:trPr>
          <w:trHeight w:val="300"/>
        </w:trPr>
        <w:tc>
          <w:tcPr>
            <w:tcW w:w="220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Rosslare</w:t>
            </w:r>
          </w:p>
        </w:tc>
        <w:tc>
          <w:tcPr>
            <w:tcW w:w="96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RSE</w:t>
            </w:r>
          </w:p>
        </w:tc>
      </w:tr>
      <w:tr w:rsidR="00205380" w:rsidTr="00205380">
        <w:trPr>
          <w:trHeight w:val="300"/>
        </w:trPr>
        <w:tc>
          <w:tcPr>
            <w:tcW w:w="220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Schull</w:t>
            </w:r>
          </w:p>
        </w:tc>
        <w:tc>
          <w:tcPr>
            <w:tcW w:w="96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SCH</w:t>
            </w:r>
          </w:p>
        </w:tc>
      </w:tr>
      <w:tr w:rsidR="00205380" w:rsidTr="00205380">
        <w:trPr>
          <w:trHeight w:val="300"/>
        </w:trPr>
        <w:tc>
          <w:tcPr>
            <w:tcW w:w="220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proofErr w:type="spellStart"/>
            <w:r>
              <w:rPr>
                <w:rFonts w:ascii="Calibri" w:hAnsi="Calibri" w:cs="Calibri"/>
                <w:color w:val="000000"/>
                <w:sz w:val="22"/>
                <w:szCs w:val="22"/>
                <w:lang w:val="en-IE" w:eastAsia="en-IE"/>
              </w:rPr>
              <w:t>Skerries</w:t>
            </w:r>
            <w:proofErr w:type="spellEnd"/>
          </w:p>
        </w:tc>
        <w:tc>
          <w:tcPr>
            <w:tcW w:w="96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SKE</w:t>
            </w:r>
          </w:p>
        </w:tc>
      </w:tr>
      <w:tr w:rsidR="00205380" w:rsidTr="00205380">
        <w:trPr>
          <w:trHeight w:val="300"/>
        </w:trPr>
        <w:tc>
          <w:tcPr>
            <w:tcW w:w="220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Union Hall</w:t>
            </w:r>
          </w:p>
        </w:tc>
        <w:tc>
          <w:tcPr>
            <w:tcW w:w="96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UNH</w:t>
            </w:r>
          </w:p>
        </w:tc>
      </w:tr>
      <w:tr w:rsidR="00205380" w:rsidTr="00205380">
        <w:trPr>
          <w:trHeight w:val="300"/>
        </w:trPr>
        <w:tc>
          <w:tcPr>
            <w:tcW w:w="220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Waterford</w:t>
            </w:r>
          </w:p>
        </w:tc>
        <w:tc>
          <w:tcPr>
            <w:tcW w:w="96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WFD</w:t>
            </w:r>
          </w:p>
        </w:tc>
      </w:tr>
      <w:tr w:rsidR="00205380" w:rsidTr="00205380">
        <w:trPr>
          <w:trHeight w:val="300"/>
        </w:trPr>
        <w:tc>
          <w:tcPr>
            <w:tcW w:w="2200" w:type="dxa"/>
            <w:tcBorders>
              <w:top w:val="nil"/>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Wexford</w:t>
            </w:r>
          </w:p>
        </w:tc>
        <w:tc>
          <w:tcPr>
            <w:tcW w:w="960" w:type="dxa"/>
            <w:tcBorders>
              <w:top w:val="nil"/>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WXD</w:t>
            </w:r>
          </w:p>
        </w:tc>
      </w:tr>
      <w:tr w:rsidR="00205380" w:rsidTr="00205380">
        <w:trPr>
          <w:trHeight w:val="300"/>
        </w:trPr>
        <w:tc>
          <w:tcPr>
            <w:tcW w:w="2200" w:type="dxa"/>
            <w:tcBorders>
              <w:top w:val="single" w:sz="4" w:space="0" w:color="auto"/>
              <w:left w:val="single" w:sz="4" w:space="0" w:color="auto"/>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Wicklow</w:t>
            </w:r>
          </w:p>
        </w:tc>
        <w:tc>
          <w:tcPr>
            <w:tcW w:w="960" w:type="dxa"/>
            <w:tcBorders>
              <w:top w:val="single" w:sz="4" w:space="0" w:color="auto"/>
              <w:left w:val="nil"/>
              <w:bottom w:val="single" w:sz="4" w:space="0" w:color="auto"/>
              <w:right w:val="single" w:sz="4" w:space="0" w:color="auto"/>
            </w:tcBorders>
            <w:noWrap/>
            <w:vAlign w:val="bottom"/>
            <w:hideMark/>
          </w:tcPr>
          <w:p w:rsidR="00205380" w:rsidRDefault="00205380">
            <w:pPr>
              <w:rPr>
                <w:rFonts w:ascii="Calibri" w:hAnsi="Calibri" w:cs="Calibri"/>
                <w:color w:val="000000"/>
                <w:sz w:val="22"/>
                <w:szCs w:val="22"/>
                <w:lang w:val="en-IE" w:eastAsia="en-IE"/>
              </w:rPr>
            </w:pPr>
            <w:r>
              <w:rPr>
                <w:rFonts w:ascii="Calibri" w:hAnsi="Calibri" w:cs="Calibri"/>
                <w:color w:val="000000"/>
                <w:sz w:val="22"/>
                <w:szCs w:val="22"/>
                <w:lang w:val="en-IE" w:eastAsia="en-IE"/>
              </w:rPr>
              <w:t>WIC</w:t>
            </w:r>
          </w:p>
        </w:tc>
      </w:tr>
    </w:tbl>
    <w:p w:rsidR="00897995" w:rsidRPr="00205380" w:rsidRDefault="00897995" w:rsidP="00205380">
      <w:bookmarkStart w:id="0" w:name="_GoBack"/>
      <w:bookmarkEnd w:id="0"/>
    </w:p>
    <w:sectPr w:rsidR="00897995" w:rsidRPr="002053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E773A"/>
    <w:multiLevelType w:val="hybridMultilevel"/>
    <w:tmpl w:val="40DCABB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 w15:restartNumberingAfterBreak="0">
    <w:nsid w:val="214B699B"/>
    <w:multiLevelType w:val="hybridMultilevel"/>
    <w:tmpl w:val="64DE389C"/>
    <w:lvl w:ilvl="0" w:tplc="18090001">
      <w:start w:val="1"/>
      <w:numFmt w:val="bullet"/>
      <w:lvlText w:val=""/>
      <w:lvlJc w:val="left"/>
      <w:pPr>
        <w:ind w:left="862" w:hanging="360"/>
      </w:pPr>
      <w:rPr>
        <w:rFonts w:ascii="Symbol" w:hAnsi="Symbol" w:hint="default"/>
      </w:rPr>
    </w:lvl>
    <w:lvl w:ilvl="1" w:tplc="18090003">
      <w:start w:val="1"/>
      <w:numFmt w:val="bullet"/>
      <w:lvlText w:val="o"/>
      <w:lvlJc w:val="left"/>
      <w:pPr>
        <w:ind w:left="1582" w:hanging="360"/>
      </w:pPr>
      <w:rPr>
        <w:rFonts w:ascii="Courier New" w:hAnsi="Courier New" w:cs="Courier New" w:hint="default"/>
      </w:rPr>
    </w:lvl>
    <w:lvl w:ilvl="2" w:tplc="18090005">
      <w:start w:val="1"/>
      <w:numFmt w:val="bullet"/>
      <w:lvlText w:val=""/>
      <w:lvlJc w:val="left"/>
      <w:pPr>
        <w:ind w:left="2302" w:hanging="360"/>
      </w:pPr>
      <w:rPr>
        <w:rFonts w:ascii="Wingdings" w:hAnsi="Wingdings" w:hint="default"/>
      </w:rPr>
    </w:lvl>
    <w:lvl w:ilvl="3" w:tplc="18090001">
      <w:start w:val="1"/>
      <w:numFmt w:val="bullet"/>
      <w:lvlText w:val=""/>
      <w:lvlJc w:val="left"/>
      <w:pPr>
        <w:ind w:left="3022" w:hanging="360"/>
      </w:pPr>
      <w:rPr>
        <w:rFonts w:ascii="Symbol" w:hAnsi="Symbol" w:hint="default"/>
      </w:rPr>
    </w:lvl>
    <w:lvl w:ilvl="4" w:tplc="18090003">
      <w:start w:val="1"/>
      <w:numFmt w:val="bullet"/>
      <w:lvlText w:val="o"/>
      <w:lvlJc w:val="left"/>
      <w:pPr>
        <w:ind w:left="3742" w:hanging="360"/>
      </w:pPr>
      <w:rPr>
        <w:rFonts w:ascii="Courier New" w:hAnsi="Courier New" w:cs="Courier New" w:hint="default"/>
      </w:rPr>
    </w:lvl>
    <w:lvl w:ilvl="5" w:tplc="18090005">
      <w:start w:val="1"/>
      <w:numFmt w:val="bullet"/>
      <w:lvlText w:val=""/>
      <w:lvlJc w:val="left"/>
      <w:pPr>
        <w:ind w:left="4462" w:hanging="360"/>
      </w:pPr>
      <w:rPr>
        <w:rFonts w:ascii="Wingdings" w:hAnsi="Wingdings" w:hint="default"/>
      </w:rPr>
    </w:lvl>
    <w:lvl w:ilvl="6" w:tplc="18090001">
      <w:start w:val="1"/>
      <w:numFmt w:val="bullet"/>
      <w:lvlText w:val=""/>
      <w:lvlJc w:val="left"/>
      <w:pPr>
        <w:ind w:left="5182" w:hanging="360"/>
      </w:pPr>
      <w:rPr>
        <w:rFonts w:ascii="Symbol" w:hAnsi="Symbol" w:hint="default"/>
      </w:rPr>
    </w:lvl>
    <w:lvl w:ilvl="7" w:tplc="18090003">
      <w:start w:val="1"/>
      <w:numFmt w:val="bullet"/>
      <w:lvlText w:val="o"/>
      <w:lvlJc w:val="left"/>
      <w:pPr>
        <w:ind w:left="5902" w:hanging="360"/>
      </w:pPr>
      <w:rPr>
        <w:rFonts w:ascii="Courier New" w:hAnsi="Courier New" w:cs="Courier New" w:hint="default"/>
      </w:rPr>
    </w:lvl>
    <w:lvl w:ilvl="8" w:tplc="18090005">
      <w:start w:val="1"/>
      <w:numFmt w:val="bullet"/>
      <w:lvlText w:val=""/>
      <w:lvlJc w:val="left"/>
      <w:pPr>
        <w:ind w:left="6622" w:hanging="360"/>
      </w:pPr>
      <w:rPr>
        <w:rFonts w:ascii="Wingdings" w:hAnsi="Wingdings" w:hint="default"/>
      </w:rPr>
    </w:lvl>
  </w:abstractNum>
  <w:abstractNum w:abstractNumId="2" w15:restartNumberingAfterBreak="0">
    <w:nsid w:val="60363FB9"/>
    <w:multiLevelType w:val="hybridMultilevel"/>
    <w:tmpl w:val="35C4F082"/>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3" w15:restartNumberingAfterBreak="0">
    <w:nsid w:val="66A22F41"/>
    <w:multiLevelType w:val="multilevel"/>
    <w:tmpl w:val="7182FE5E"/>
    <w:lvl w:ilvl="0">
      <w:start w:val="2"/>
      <w:numFmt w:val="decimal"/>
      <w:lvlText w:val="%1."/>
      <w:lvlJc w:val="left"/>
      <w:pPr>
        <w:tabs>
          <w:tab w:val="num" w:pos="997"/>
        </w:tabs>
        <w:ind w:left="997" w:hanging="855"/>
      </w:pPr>
      <w:rPr>
        <w:b/>
        <w:strike w:val="0"/>
        <w:dstrike w:val="0"/>
        <w:u w:val="none"/>
        <w:effect w:val="none"/>
      </w:rPr>
    </w:lvl>
    <w:lvl w:ilvl="1">
      <w:start w:val="1"/>
      <w:numFmt w:val="decimal"/>
      <w:isLgl/>
      <w:lvlText w:val="%1.%2"/>
      <w:lvlJc w:val="left"/>
      <w:pPr>
        <w:tabs>
          <w:tab w:val="num" w:pos="4"/>
        </w:tabs>
        <w:ind w:left="4" w:hanging="855"/>
      </w:pPr>
    </w:lvl>
    <w:lvl w:ilvl="2">
      <w:start w:val="1"/>
      <w:numFmt w:val="decimal"/>
      <w:isLgl/>
      <w:lvlText w:val="%1.%2.%3"/>
      <w:lvlJc w:val="left"/>
      <w:pPr>
        <w:tabs>
          <w:tab w:val="num" w:pos="4"/>
        </w:tabs>
        <w:ind w:left="4" w:hanging="855"/>
      </w:pPr>
    </w:lvl>
    <w:lvl w:ilvl="3">
      <w:start w:val="1"/>
      <w:numFmt w:val="decimal"/>
      <w:isLgl/>
      <w:lvlText w:val="%1.%2.%3.%4"/>
      <w:lvlJc w:val="left"/>
      <w:pPr>
        <w:tabs>
          <w:tab w:val="num" w:pos="4"/>
        </w:tabs>
        <w:ind w:left="4" w:hanging="855"/>
      </w:pPr>
    </w:lvl>
    <w:lvl w:ilvl="4">
      <w:start w:val="1"/>
      <w:numFmt w:val="decimal"/>
      <w:isLgl/>
      <w:lvlText w:val="%1.%2.%3.%4.%5"/>
      <w:lvlJc w:val="left"/>
      <w:pPr>
        <w:tabs>
          <w:tab w:val="num" w:pos="229"/>
        </w:tabs>
        <w:ind w:left="229" w:hanging="1080"/>
      </w:pPr>
    </w:lvl>
    <w:lvl w:ilvl="5">
      <w:start w:val="1"/>
      <w:numFmt w:val="decimal"/>
      <w:isLgl/>
      <w:lvlText w:val="%1.%2.%3.%4.%5.%6"/>
      <w:lvlJc w:val="left"/>
      <w:pPr>
        <w:tabs>
          <w:tab w:val="num" w:pos="229"/>
        </w:tabs>
        <w:ind w:left="229" w:hanging="1080"/>
      </w:pPr>
    </w:lvl>
    <w:lvl w:ilvl="6">
      <w:start w:val="1"/>
      <w:numFmt w:val="decimal"/>
      <w:isLgl/>
      <w:lvlText w:val="%1.%2.%3.%4.%5.%6.%7"/>
      <w:lvlJc w:val="left"/>
      <w:pPr>
        <w:tabs>
          <w:tab w:val="num" w:pos="589"/>
        </w:tabs>
        <w:ind w:left="589" w:hanging="1440"/>
      </w:pPr>
    </w:lvl>
    <w:lvl w:ilvl="7">
      <w:start w:val="1"/>
      <w:numFmt w:val="decimal"/>
      <w:isLgl/>
      <w:lvlText w:val="%1.%2.%3.%4.%5.%6.%7.%8"/>
      <w:lvlJc w:val="left"/>
      <w:pPr>
        <w:tabs>
          <w:tab w:val="num" w:pos="589"/>
        </w:tabs>
        <w:ind w:left="589" w:hanging="1440"/>
      </w:pPr>
    </w:lvl>
    <w:lvl w:ilvl="8">
      <w:start w:val="1"/>
      <w:numFmt w:val="decimal"/>
      <w:isLgl/>
      <w:lvlText w:val="%1.%2.%3.%4.%5.%6.%7.%8.%9"/>
      <w:lvlJc w:val="left"/>
      <w:pPr>
        <w:tabs>
          <w:tab w:val="num" w:pos="949"/>
        </w:tabs>
        <w:ind w:left="949" w:hanging="180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lvlOverride w:ilvl="1"/>
    <w:lvlOverride w:ilvl="2"/>
    <w:lvlOverride w:ilvl="3"/>
    <w:lvlOverride w:ilvl="4"/>
    <w:lvlOverride w:ilvl="5"/>
    <w:lvlOverride w:ilvl="6"/>
    <w:lvlOverride w:ilvl="7"/>
    <w:lvlOverride w:ilvl="8"/>
  </w:num>
  <w:num w:numId="4">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5380"/>
    <w:rsid w:val="00205380"/>
    <w:rsid w:val="008979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B2566D3-DDBF-4E59-A426-A69FE516B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5380"/>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205380"/>
  </w:style>
  <w:style w:type="paragraph" w:styleId="NormalIndent">
    <w:name w:val="Normal Indent"/>
    <w:basedOn w:val="Normal"/>
    <w:semiHidden/>
    <w:unhideWhenUsed/>
    <w:rsid w:val="00205380"/>
    <w:pPr>
      <w:ind w:left="720"/>
      <w:jc w:val="both"/>
    </w:pPr>
    <w:rPr>
      <w:szCs w:val="20"/>
      <w:lang w:val="en-GB"/>
    </w:rPr>
  </w:style>
  <w:style w:type="paragraph" w:styleId="BodyText">
    <w:name w:val="Body Text"/>
    <w:basedOn w:val="Normal"/>
    <w:link w:val="BodyTextChar"/>
    <w:semiHidden/>
    <w:unhideWhenUsed/>
    <w:rsid w:val="00205380"/>
    <w:pPr>
      <w:spacing w:after="120"/>
    </w:pPr>
  </w:style>
  <w:style w:type="character" w:customStyle="1" w:styleId="BodyTextChar">
    <w:name w:val="Body Text Char"/>
    <w:basedOn w:val="DefaultParagraphFont"/>
    <w:link w:val="BodyText"/>
    <w:semiHidden/>
    <w:rsid w:val="00205380"/>
    <w:rPr>
      <w:rFonts w:ascii="Times New Roman" w:eastAsia="Times New Roman" w:hAnsi="Times New Roman" w:cs="Times New Roman"/>
      <w:sz w:val="24"/>
      <w:szCs w:val="24"/>
      <w:lang w:val="en-US"/>
    </w:rPr>
  </w:style>
  <w:style w:type="paragraph" w:styleId="BodyTextIndent">
    <w:name w:val="Body Text Indent"/>
    <w:basedOn w:val="Normal"/>
    <w:link w:val="BodyTextIndentChar"/>
    <w:semiHidden/>
    <w:unhideWhenUsed/>
    <w:rsid w:val="00205380"/>
    <w:pPr>
      <w:ind w:left="720" w:hanging="720"/>
    </w:pPr>
    <w:rPr>
      <w:szCs w:val="20"/>
      <w:lang w:val="en-IE"/>
    </w:rPr>
  </w:style>
  <w:style w:type="character" w:customStyle="1" w:styleId="BodyTextIndentChar">
    <w:name w:val="Body Text Indent Char"/>
    <w:basedOn w:val="DefaultParagraphFont"/>
    <w:link w:val="BodyTextIndent"/>
    <w:semiHidden/>
    <w:rsid w:val="00205380"/>
    <w:rPr>
      <w:rFonts w:ascii="Times New Roman" w:eastAsia="Times New Roman" w:hAnsi="Times New Roman" w:cs="Times New Roman"/>
      <w:sz w:val="24"/>
      <w:szCs w:val="20"/>
      <w:lang w:val="en-IE"/>
    </w:rPr>
  </w:style>
  <w:style w:type="paragraph" w:styleId="ListParagraph">
    <w:name w:val="List Paragraph"/>
    <w:basedOn w:val="Normal"/>
    <w:uiPriority w:val="34"/>
    <w:qFormat/>
    <w:rsid w:val="00205380"/>
    <w:pPr>
      <w:spacing w:after="200" w:line="276" w:lineRule="auto"/>
      <w:ind w:left="720"/>
      <w:contextualSpacing/>
    </w:pPr>
    <w:rPr>
      <w:rFonts w:ascii="Calibri" w:eastAsia="Calibri" w:hAnsi="Calibri"/>
      <w:sz w:val="22"/>
      <w:szCs w:val="22"/>
      <w:lang w:val="en-AU"/>
    </w:rPr>
  </w:style>
  <w:style w:type="character" w:styleId="CommentReference">
    <w:name w:val="annotation reference"/>
    <w:basedOn w:val="DefaultParagraphFont"/>
    <w:semiHidden/>
    <w:unhideWhenUsed/>
    <w:rsid w:val="00205380"/>
    <w:rPr>
      <w:sz w:val="16"/>
      <w:szCs w:val="16"/>
    </w:rPr>
  </w:style>
  <w:style w:type="table" w:styleId="TableGrid">
    <w:name w:val="Table Grid"/>
    <w:basedOn w:val="TableNormal"/>
    <w:rsid w:val="00205380"/>
    <w:pPr>
      <w:spacing w:after="0" w:line="240" w:lineRule="auto"/>
    </w:pPr>
    <w:rPr>
      <w:rFonts w:ascii="Times New Roman" w:eastAsia="Times New Roman" w:hAnsi="Times New Roman" w:cs="Times New Roman"/>
      <w:sz w:val="20"/>
      <w:szCs w:val="20"/>
      <w:lang w:val="en-AU" w:eastAsia="en-A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0089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customXml" Target="../customXml/item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ustomXml" Target="../customXml/item2.xml"/><Relationship Id="rId5" Type="http://schemas.openxmlformats.org/officeDocument/2006/relationships/image" Target="media/image1.png"/><Relationship Id="rId10" Type="http://schemas.openxmlformats.org/officeDocument/2006/relationships/customXml" Target="../customXml/item1.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89A9774CBE0D9418EBFC392F38C3E79" ma:contentTypeVersion="11" ma:contentTypeDescription="Create a new document." ma:contentTypeScope="" ma:versionID="a8ca62ae394d535ef1b2ddbffa4d27f5">
  <xsd:schema xmlns:xsd="http://www.w3.org/2001/XMLSchema" xmlns:xs="http://www.w3.org/2001/XMLSchema" xmlns:p="http://schemas.microsoft.com/office/2006/metadata/properties" xmlns:ns2="9d64d711-765f-4c83-93b0-ebd2278959ef" xmlns:ns3="3eccb65e-be8b-42c6-8b03-b00f0a72e098" targetNamespace="http://schemas.microsoft.com/office/2006/metadata/properties" ma:root="true" ma:fieldsID="dafcfb4376b6f3f6f0d9ef2d7a20d686" ns2:_="" ns3:_="">
    <xsd:import namespace="9d64d711-765f-4c83-93b0-ebd2278959ef"/>
    <xsd:import namespace="3eccb65e-be8b-42c6-8b03-b00f0a72e09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64d711-765f-4c83-93b0-ebd2278959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eccb65e-be8b-42c6-8b03-b00f0a72e09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729DC4C-B7E8-4608-A02C-6D649E345D15}"/>
</file>

<file path=customXml/itemProps2.xml><?xml version="1.0" encoding="utf-8"?>
<ds:datastoreItem xmlns:ds="http://schemas.openxmlformats.org/officeDocument/2006/customXml" ds:itemID="{F71FAA15-EE50-4A56-AF44-32451D8C9784}"/>
</file>

<file path=customXml/itemProps3.xml><?xml version="1.0" encoding="utf-8"?>
<ds:datastoreItem xmlns:ds="http://schemas.openxmlformats.org/officeDocument/2006/customXml" ds:itemID="{85F5C4EA-ED7B-49AD-B721-9545F4207624}"/>
</file>

<file path=docProps/app.xml><?xml version="1.0" encoding="utf-8"?>
<Properties xmlns="http://schemas.openxmlformats.org/officeDocument/2006/extended-properties" xmlns:vt="http://schemas.openxmlformats.org/officeDocument/2006/docPropsVTypes">
  <Template>Normal</Template>
  <TotalTime>2</TotalTime>
  <Pages>8</Pages>
  <Words>1019</Words>
  <Characters>5813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Marine Institute</Company>
  <LinksUpToDate>false</LinksUpToDate>
  <CharactersWithSpaces>6819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Helen McCormick</dc:creator>
  <cp:keywords/>
  <dc:description/>
  <cp:lastModifiedBy>Helen McCormick</cp:lastModifiedBy>
  <cp:revision>1</cp:revision>
  <dcterms:created xsi:type="dcterms:W3CDTF">2021-09-22T14:26:00Z</dcterms:created>
  <dcterms:modified xsi:type="dcterms:W3CDTF">2021-09-22T14:28:00Z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0x010100E89A9774CBE0D9418EBFC392F38C3E79</vt:lpwstr>
  </property>
</Properties>
</file>