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b/>
          <w:bCs/>
          <w:color w:val="1A1A1A"/>
          <w:sz w:val="36"/>
          <w:szCs w:val="36"/>
        </w:rPr>
        <w:t xml:space="preserve">COMPARATIVE ANALYSIS</w:t>
      </w:r>
    </w:p>
    <w:p>
      <w:pPr>
        <w:spacing w:after="480"/>
        <w:jc w:val="center"/>
      </w:pPr>
      <w:r>
        <w:rPr>
          <w:b/>
          <w:bCs/>
          <w:color w:val="2E5C8A"/>
          <w:sz w:val="26"/>
          <w:szCs w:val="26"/>
        </w:rPr>
        <w:t xml:space="preserve">Question 2: New CRM Competitors &amp; Market Differentiation</w:t>
      </w:r>
    </w:p>
    <w:p>
      <w:pPr>
        <w:pStyle w:val="Heading2"/>
        <w:spacing w:before="360" w:after="240"/>
      </w:pPr>
      <w:r>
        <w:rPr>
          <w:b/>
          <w:bCs/>
          <w:sz w:val="28"/>
          <w:szCs w:val="28"/>
        </w:rPr>
        <w:t xml:space="preserve">Original Question</w:t>
      </w:r>
    </w:p>
    <w:p>
      <w:pPr>
        <w:spacing w:after="120"/>
      </w:pPr>
      <w:r>
        <w:rPr>
          <w:b w:val="false"/>
          <w:bCs w:val="false"/>
          <w:i/>
          <w:iCs/>
          <w:sz w:val="22"/>
          <w:szCs w:val="22"/>
        </w:rPr>
        <w:t xml:space="preserve">Who are the new competitors in the market, and where do they focus that may differ from the top CRM companies?</w:t>
      </w:r>
    </w:p>
    <w:p>
      <w:pPr>
        <w:spacing w:after="240"/>
      </w:pPr>
      <w:r>
        <w:t xml:space="preserve"/>
      </w:r>
    </w:p>
    <w:p>
      <w:pPr>
        <w:pStyle w:val="Heading2"/>
        <w:spacing w:before="360" w:after="240"/>
      </w:pPr>
      <w:r>
        <w:rPr>
          <w:b/>
          <w:bCs/>
          <w:sz w:val="28"/>
          <w:szCs w:val="28"/>
        </w:rPr>
        <w:t xml:space="preserve">1. CONSENSUS MAP (Where All 4 AIs Agreed)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Theme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Consensus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AI-Native Architecture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 players build AI from ground up vs. bolt-on (all 4 mention)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Zero/Minimal Data Entry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Autonomous data capture vs. manual field updates (all 4 mention)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Attio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Mentioned by 3/4 as leading AI-native/flexible data model player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Folk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Mentioned by 3/4 as lightweight, relationship-focused alternative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Open-Source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Twenty mentioned by 2/4 as privacy/control alternative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Simplicity over Complexity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agree new players prioritize UX vs. enterprise bloat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2024-2025 Launch Wave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note surge of new entrants in last 12-18 months</w:t>
            </w:r>
          </w:p>
        </w:tc>
      </w:tr>
    </w:tbl>
    <w:p>
      <w:pPr>
        <w:spacing w:after="360"/>
      </w:pPr>
      <w:r>
        <w:t xml:space="preserve"/>
      </w:r>
    </w:p>
    <w:p>
      <w:pPr>
        <w:pStyle w:val="Heading2"/>
        <w:spacing w:before="360" w:after="240"/>
      </w:pPr>
      <w:r>
        <w:rPr>
          <w:b/>
          <w:bCs/>
          <w:sz w:val="28"/>
          <w:szCs w:val="28"/>
        </w:rPr>
        <w:t xml:space="preserve">2. KEY DIVERGENCES (Where AIs Disagreed or Varied)</w:t>
      </w:r>
    </w:p>
    <w:p>
      <w:pPr>
        <w:pStyle w:val="Heading3"/>
        <w:spacing w:before="240" w:after="120"/>
      </w:pPr>
      <w:r>
        <w:rPr>
          <w:b/>
          <w:bCs/>
          <w:sz w:val="24"/>
          <w:szCs w:val="24"/>
        </w:rPr>
        <w:t xml:space="preserve">A. Company Coverage - Significant Variance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60"/>
        <w:gridCol w:w="3200"/>
        <w:gridCol w:w="32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# Companies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Unique Inclusions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Notable Exclusions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ChatGPT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Harmonix (CRM layer), Insightly (Copilot)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YC startups, no funding details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Grok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Lightfield, Zero, Planhat, SalesPlay, Augment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Missed Aurasell, Breakcold, Octolane, Clarify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Qwen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Veeva, Jobber, Clari, Gong, People.ai, ClickUp, Notion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AI-native startups (Attio, etc.); focused on established verticals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Kimi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Aurasell, Breakcold, Octolane AI, Clarify, Copper, Pylon, DevRev, Clay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Missed Lightfield, Zero, Planhat</w:t>
            </w:r>
          </w:p>
        </w:tc>
      </w:tr>
    </w:tbl>
    <w:p>
      <w:pPr>
        <w:spacing w:after="60" w:before="120"/>
      </w:pPr>
      <w:r>
        <w:rPr>
          <w:b/>
          <w:bCs/>
          <w:i w:val="false"/>
          <w:iCs w:val="false"/>
          <w:sz w:val="22"/>
          <w:szCs w:val="22"/>
        </w:rPr>
        <w:t xml:space="preserve">Analysis: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• Kimi most comprehensive on 2024-2025 AI-native startups (8 unique mentions)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• Qwen took entirely different angle - focused on established vertical/RevOps players (Veeva, Gong) rather than emerging startups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• Grok balanced recent startups + funding data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• ChatGPT most conceptual - fewer companies, more pattern-focused</w:t>
      </w:r>
    </w:p>
    <w:p>
      <w:pPr>
        <w:spacing w:after="240"/>
      </w:pPr>
      <w:r>
        <w:t xml:space="preserve"/>
      </w:r>
    </w:p>
    <w:p>
      <w:pPr>
        <w:pStyle w:val="Heading3"/>
        <w:spacing w:before="240" w:after="120"/>
      </w:pPr>
      <w:r>
        <w:rPr>
          <w:b/>
          <w:bCs/>
          <w:sz w:val="24"/>
          <w:szCs w:val="24"/>
        </w:rPr>
        <w:t xml:space="preserve">B. Categorization Frameworks - Completely Different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2800"/>
        <w:gridCol w:w="4690"/>
      </w:tblGrid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Framework Used</w:t>
            </w:r>
          </w:p>
        </w:tc>
        <w:tc>
          <w:tcPr>
            <w:tcW w:type="dxa" w:w="4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Approach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ChatGPT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Functional categories</w:t>
            </w:r>
          </w:p>
        </w:tc>
        <w:tc>
          <w:tcPr>
            <w:tcW w:type="dxa" w:w="4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AI-Native, Lightweight, Open-Source, AI Copilot, CRM Layer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Grok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Company list + attributes</w:t>
            </w:r>
          </w:p>
        </w:tc>
        <w:tc>
          <w:tcPr>
            <w:tcW w:type="dxa" w:w="4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Founded date, description, differentiators, funding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Qwen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Strategic archetypes</w:t>
            </w:r>
          </w:p>
        </w:tc>
        <w:tc>
          <w:tcPr>
            <w:tcW w:type="dxa" w:w="4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Vertical-Specific, AI-First/RevOps, Simplicity, Integrated Work Management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Kimi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Use-case positioning</w:t>
            </w:r>
          </w:p>
        </w:tc>
        <w:tc>
          <w:tcPr>
            <w:tcW w:type="dxa" w:w="4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AI-Native Data Platform, GTM OS, Personal CRM, Social Selling, etc.</w:t>
            </w:r>
          </w:p>
        </w:tc>
      </w:tr>
    </w:tbl>
    <w:p>
      <w:pPr>
        <w:spacing w:after="240" w:before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Conflict: No shared taxonomy. ChatGPT and Kimi closest (both functional), but Kimi more granular.</w:t>
      </w:r>
    </w:p>
    <w:p>
      <w:pPr>
        <w:pStyle w:val="Heading3"/>
        <w:spacing w:before="240" w:after="120"/>
      </w:pPr>
      <w:r>
        <w:rPr>
          <w:b/>
          <w:bCs/>
          <w:sz w:val="24"/>
          <w:szCs w:val="24"/>
        </w:rPr>
        <w:t xml:space="preserve">C. Attio Funding - Discrepancy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Source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Funding Cited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Difference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Grok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$124.4M raised, 5 rounds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Highest estimate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Kimi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$116M total (Series B: $52M GV-led, Aug 2025)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Lower by $8.4M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ChatGPT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Mentioned only as "flexible data model"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funding data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Qwen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mentioned at 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Excluded</w:t>
            </w:r>
          </w:p>
        </w:tc>
      </w:tr>
    </w:tbl>
    <w:p>
      <w:pPr>
        <w:spacing w:after="360" w:before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Analysis: $8M variance likely due to timing (Kimi cites Aug 2025 Series B; Grok may include earlier unannounced seed/extension).</w:t>
      </w:r>
    </w:p>
    <w:p>
      <w:r>
        <w:br w:type="page"/>
      </w:r>
    </w:p>
    <w:p>
      <w:pPr>
        <w:pStyle w:val="Heading3"/>
        <w:spacing w:before="0" w:after="120"/>
      </w:pPr>
      <w:r>
        <w:rPr>
          <w:b/>
          <w:bCs/>
          <w:sz w:val="24"/>
          <w:szCs w:val="24"/>
        </w:rPr>
        <w:t xml:space="preserve">E. Vertical/Industry-Specific CRMs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Coverage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Examples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ChatGPT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 None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Grok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 None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Qwen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Major focus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Veeva (life sciences), Jobber (home services)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Kimi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 None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</w:tbl>
    <w:p>
      <w:pPr>
        <w:spacing w:after="240" w:before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Major Gap: Only Qwen identified vertical-specific CRMs as key trend. Others focused on horizontal AI-native tools.</w:t>
      </w:r>
    </w:p>
    <w:p>
      <w:pPr>
        <w:pStyle w:val="Heading3"/>
        <w:spacing w:before="240" w:after="120"/>
      </w:pPr>
      <w:r>
        <w:rPr>
          <w:b/>
          <w:bCs/>
          <w:sz w:val="24"/>
          <w:szCs w:val="24"/>
        </w:rPr>
        <w:t xml:space="preserve">F. RevOps/Revenue Intelligence Platforms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Coverage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Examples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ChatGPT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 None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Grok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 None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Qwen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Major focus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Clari, Gong, People.ai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Kimi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 None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 (mentioned Clay as enrichment layer only)</w:t>
            </w:r>
          </w:p>
        </w:tc>
      </w:tr>
    </w:tbl>
    <w:p>
      <w:pPr>
        <w:spacing w:after="240" w:before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Major Gap: Only Qwen identified RevOps platforms as CRM competitors. Others missed this $5B+ category entirely.</w:t>
      </w:r>
    </w:p>
    <w:p>
      <w:pPr>
        <w:pStyle w:val="Heading3"/>
        <w:spacing w:before="240" w:after="120"/>
      </w:pPr>
      <w:r>
        <w:rPr>
          <w:b/>
          <w:bCs/>
          <w:sz w:val="24"/>
          <w:szCs w:val="24"/>
        </w:rPr>
        <w:t xml:space="preserve">H. Social Selling Specialists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Coverage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ChatGPT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 None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Grok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 None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Qwen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 None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Kimi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Breakcold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"Social-first CRM" with LinkedIn/WhatsApp/Telegram at core</w:t>
            </w:r>
          </w:p>
        </w:tc>
      </w:tr>
    </w:tbl>
    <w:p>
      <w:pPr>
        <w:spacing w:after="360" w:before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Unique to Kimi: Social-native CRM trend not identified by others.</w:t>
      </w:r>
    </w:p>
    <w:p>
      <w:pPr>
        <w:pStyle w:val="Heading2"/>
        <w:spacing w:before="360" w:after="240"/>
      </w:pPr>
      <w:r>
        <w:rPr>
          <w:b/>
          <w:bCs/>
          <w:sz w:val="28"/>
          <w:szCs w:val="28"/>
        </w:rPr>
        <w:t xml:space="preserve">3. UNIQUE CONTRIBUTIONS (What Each AI Added)</w:t>
      </w:r>
    </w:p>
    <w:p>
      <w:pPr>
        <w:pStyle w:val="Heading3"/>
        <w:spacing w:before="240" w:after="120"/>
      </w:pPr>
      <w:r>
        <w:rPr>
          <w:b/>
          <w:bCs/>
          <w:color w:val="2E5C8A"/>
          <w:sz w:val="24"/>
          <w:szCs w:val="24"/>
        </w:rPr>
        <w:t xml:space="preserve">ChatGPT Unique Value: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✓ Harmonix - "CRM layer" concept (AI context layer over existing CRMs)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✓ Insightly Copilot - AI assistant for CRM adoption (midmarket focus)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✓ Conceptual clarity - "Adoption &amp; automation &gt; features" pattern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✓ Day AI - "LLM-first" positioning</w:t>
      </w:r>
    </w:p>
    <w:p>
      <w:pPr>
        <w:spacing w:after="240"/>
      </w:pPr>
      <w:r>
        <w:t xml:space="preserve"/>
      </w:r>
    </w:p>
    <w:p>
      <w:pPr>
        <w:pStyle w:val="Heading3"/>
        <w:spacing w:before="240" w:after="120"/>
      </w:pPr>
      <w:r>
        <w:rPr>
          <w:b/>
          <w:bCs/>
          <w:color w:val="2E5C8A"/>
          <w:sz w:val="24"/>
          <w:szCs w:val="24"/>
        </w:rPr>
        <w:t xml:space="preserve">Grok Unique Value: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✓ Lightfield - 50,000+ waitlist, auto-builds from comms data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✓ Zero - Finnish AI-first CRM (geographic diversity)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✓ Planhat - Customer success → CRM pivot (retention focus)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✓ SalesPlay - External market intelligence augmentation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✓ Augment - Y Combinator W2026 (latest batch)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✓ Funding data - Most comprehensive financial tracking</w:t>
      </w:r>
    </w:p>
    <w:p>
      <w:pPr>
        <w:spacing w:after="240"/>
      </w:pPr>
      <w:r>
        <w:t xml:space="preserve"/>
      </w:r>
    </w:p>
    <w:p>
      <w:pPr>
        <w:pStyle w:val="Heading3"/>
        <w:spacing w:before="240" w:after="120"/>
      </w:pPr>
      <w:r>
        <w:rPr>
          <w:b/>
          <w:bCs/>
          <w:color w:val="2E5C8A"/>
          <w:sz w:val="24"/>
          <w:szCs w:val="24"/>
        </w:rPr>
        <w:t xml:space="preserve">Qwen Unique Value: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✓ Vertical CRMs - Only AI to identify industry-specific trend (Veeva, Jobber)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✓ RevOps platforms - Only AI to include Clari, Gong, People.ai as CRM competitors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✓ Work management threat - ClickUp, Notion CRM expansion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✓ Strategic archetypes - Categorized by business model, not just features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✓ Pipedrive - Cited as simplicity example (others focused only on new entrants)</w:t>
      </w:r>
    </w:p>
    <w:p>
      <w:pPr>
        <w:spacing w:after="240"/>
      </w:pPr>
      <w:r>
        <w:t xml:space="preserve"/>
      </w:r>
    </w:p>
    <w:p>
      <w:pPr>
        <w:pStyle w:val="Heading3"/>
        <w:spacing w:before="240" w:after="120"/>
      </w:pPr>
      <w:r>
        <w:rPr>
          <w:b/>
          <w:bCs/>
          <w:color w:val="2E5C8A"/>
          <w:sz w:val="24"/>
          <w:szCs w:val="24"/>
        </w:rPr>
        <w:t xml:space="preserve">Kimi Unique Value: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✓ Aurasell - Consolidated GTM OS ($30M seed, 28hr close)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✓ Breakcold - Social-first CRM (LinkedIn/WhatsApp native)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✓ Octolane AI - Zero-data-entry autonomous CRM (YC W24)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✓ Clarify - Ambient intelligence + usage-based pricing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✓ Copper - Google Workspace-native (different ecosystem play)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✓ Pylon - B2B sales intelligence (a16z backed)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✓ DevRev - Product-customer bridge (ex-Nutanix founders)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✓ Clay - Data enrichment layer (75+ sources)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✓ Most granular differentiation table - 10 dimensions compared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✓ Pricing models - Usage-based, AI-task-based, freemium trends</w:t>
      </w:r>
    </w:p>
    <w:p>
      <w:pPr>
        <w:spacing w:after="360"/>
      </w:pPr>
      <w:r>
        <w:t xml:space="preserve"/>
      </w:r>
    </w:p>
    <w:p>
      <w:r>
        <w:br w:type="page"/>
      </w:r>
    </w:p>
    <w:p>
      <w:pPr>
        <w:pStyle w:val="Heading2"/>
        <w:spacing w:before="360" w:after="240"/>
      </w:pPr>
      <w:r>
        <w:rPr>
          <w:b/>
          <w:bCs/>
          <w:sz w:val="28"/>
          <w:szCs w:val="28"/>
        </w:rPr>
        <w:t xml:space="preserve">6. STRATEGIC SYNTHESIS (Unified View)</w:t>
      </w:r>
    </w:p>
    <w:p>
      <w:pPr>
        <w:pStyle w:val="Heading3"/>
        <w:spacing w:before="240" w:after="120"/>
      </w:pPr>
      <w:r>
        <w:rPr>
          <w:b/>
          <w:bCs/>
          <w:sz w:val="24"/>
          <w:szCs w:val="24"/>
        </w:rPr>
        <w:t xml:space="preserve">The 8 Archetypes of New CRM Competition: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100"/>
        <w:gridCol w:w="2580"/>
        <w:gridCol w:w="258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Archetype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Key Players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Differentiation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Threat to Incumbents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AI-Native Data Platforms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Attio, Day AI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Programmable schema, real-time sync, natural language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 - architectural advantage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Autonomous/Zero-Entry CRMs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Octolane AI, Clarify, Lightfield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Self-updating, ambient intelligence, action modes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Very High - eliminates admin pain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GTM Operating Systems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Aurasell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Stack consolidation (15+ tools → 1), agentic workflows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 - budget consolidation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Social-First CRMs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Breakcold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LinkedIn/WhatsApp native, social prospecting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 - channel shift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 Personal/Relationship CRMs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Folk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Individual professionals, network management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 - adjacent market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 Vertical-Specific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Veeva, Jobber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Industry compliance, pre-built workflows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 - niche defensibility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7. RevOps Intelligence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Gong, Clari, People.ai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Conversation intelligence, predictive forecasting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Very High - competing for CRM budget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8. Work Management + CRM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ClickUp, Notion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Unified workspace, project + customer management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 - feature expansion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3"/>
        <w:spacing w:before="240" w:after="120"/>
      </w:pPr>
      <w:r>
        <w:rPr>
          <w:b/>
          <w:bCs/>
          <w:sz w:val="24"/>
          <w:szCs w:val="24"/>
        </w:rPr>
        <w:t xml:space="preserve">Key Threat Vectors to Salesforce/HubSpot: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• AI Architecture Gap - Bolt-on AI vs. native AI is becoming obvious to buyers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• Data Entry Friction - Manual CRM maintenance is #1 sales team complaint; zero-entry solutions solve this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• Tool Sprawl - Companies running 15+ GTM tools; consolidation plays win on simplicity + cost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• Pricing Pressure - Usage-based and freemium models vs. per-seat enterprise contracts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• Social Selling Shift - Email-centric CRMs miss where modern buyers actually engage (LinkedIn, Slack, WhatsApp)</w:t>
      </w:r>
    </w:p>
    <w:p>
      <w:pPr>
        <w:spacing w:after="240"/>
      </w:pPr>
      <w:r>
        <w:t xml:space="preserve"/>
      </w:r>
    </w:p>
    <w:p>
      <w:pPr>
        <w:pStyle w:val="Heading3"/>
        <w:spacing w:before="240" w:after="120"/>
      </w:pPr>
      <w:r>
        <w:rPr>
          <w:b/>
          <w:bCs/>
          <w:sz w:val="24"/>
          <w:szCs w:val="24"/>
        </w:rPr>
        <w:t xml:space="preserve">Incumbent Vulnerabilities (All AIs Agreed):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460"/>
      </w:tblGrid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Vulnerability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New Player Solution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Rigid data models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Flexible/programmable schemas (Attio)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Manual data entry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Autonomous capture (Octolane, Lightfield)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Complex implementation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Minutes-to-hours setup (Folk, Breakcold)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Siloed tools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Unified GTM OS (Aurasell)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 per-seat costs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Usage-based/freemium (Clarify, Attio)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Email-centric design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Social-native (Breakcold)</w:t>
            </w:r>
          </w:p>
        </w:tc>
      </w:tr>
    </w:tbl>
    <w:p>
      <w:pPr>
        <w:spacing w:after="360"/>
      </w:pPr>
      <w:r>
        <w:t xml:space="preserve"/>
      </w:r>
    </w:p>
    <w:p>
      <w:r>
        <w:br w:type="page"/>
      </w:r>
    </w:p>
    <w:p>
      <w:pPr>
        <w:pStyle w:val="Heading2"/>
        <w:spacing w:before="360" w:after="240"/>
      </w:pPr>
      <w:r>
        <w:rPr>
          <w:b/>
          <w:bCs/>
          <w:sz w:val="28"/>
          <w:szCs w:val="28"/>
        </w:rPr>
        <w:t xml:space="preserve">7. RECOMMENDATION FOR YOUR CRM STRATEGY</w:t>
      </w:r>
    </w:p>
    <w:p>
      <w:pPr>
        <w:spacing w:after="120" w:before="240"/>
      </w:pPr>
      <w:r>
        <w:rPr>
          <w:b/>
          <w:bCs/>
          <w:i w:val="false"/>
          <w:iCs w:val="false"/>
          <w:sz w:val="22"/>
          <w:szCs w:val="22"/>
        </w:rPr>
        <w:t xml:space="preserve">Based on converged analysis, if you're entering the CRM market: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Your Positioning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Model to Emulate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Why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AI-native from day 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Attio, Octolane AI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Architectural moat; can't be replicated by incumbents easily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Zero data entry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Clarify, Lightfield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Solves #1 pain point; massive differentiation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Stack consolidation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Aurasell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70-80% cost reduction story sells itself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Social selling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Breakcold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Channel shift tailwind; underserved by incumbents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Vertical specificity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Veeva model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Defensible against horizontal players; higher ACV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RevOps intelligence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Gong/Clari model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Competes for budget, not just features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3"/>
        <w:spacing w:before="240" w:after="120"/>
      </w:pPr>
      <w:r>
        <w:rPr>
          <w:b/>
          <w:bCs/>
          <w:sz w:val="24"/>
          <w:szCs w:val="24"/>
        </w:rPr>
        <w:t xml:space="preserve">Critical Success Factors (All AIs Converged):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• AI must be core, not feature - Buyers can smell bolt-ons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• Eliminate data entry - Any manual work is friction to remove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• Choose your "wedge" - Don't compete on features; compete on specific job-to-be-done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• Pricing innovation - Usage-based, outcome-based, or freemium vs. per-seat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• Speed to value - Minutes, not months, to first meaningful use</w:t>
      </w:r>
    </w:p>
    <w:p>
      <w:pPr>
        <w:spacing w:after="480"/>
      </w:pPr>
      <w:r>
        <w:t xml:space="preserve"/>
      </w:r>
    </w:p>
    <w:p>
      <w:pPr>
        <w:pBdr>
          <w:top w:val="single" w:color="CCCCCC" w:sz="6" w:space="1"/>
        </w:pBdr>
        <w:spacing w:before="360"/>
        <w:jc w:val="center"/>
      </w:pPr>
      <w:r>
        <w:rPr>
          <w:i/>
          <w:iCs/>
          <w:color w:val="666666"/>
          <w:sz w:val="20"/>
          <w:szCs w:val="20"/>
        </w:rPr>
        <w:t xml:space="preserve">Analysis comparing responses from ChatGPT, Grok, Qwen, and Kimi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2E5C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2026-02-11T04:07:12.869Z</dcterms:created>
  <dcterms:modified xsi:type="dcterms:W3CDTF">2026-02-11T04:07:12.870Z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