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HU.003 – RECUPERAR SENHA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HU-003. Quem esqueceu a senha pede um link por e-mail e define outra senha. O portal e o console têm fluxos separados. No console, conta inativa, conta AD e conta sem acesso ao console não recebem o link, e a resposta não revela isso Regras evidenciadas no código: (1) RN-001: a resposta do pedido no portal não distingue e-mail inexistente (RespostaRecuperacaoSenhaSemRevelarConta). No console a frase também é única (ForgotPasswordController::store). (2) RN-002: no console, conta AD não recebe link e não redefine senha (isAdAccount). (3) RN-003: no console, conta inativa ou sem acessar-gestao não recebe link. (4) RN-004: a nova senha usa PasswordValidationRules / PasswordPolicy. (5) RN-005: a redefinição bem-sucedida gera atividade senha-redefinida (RecordPasswordResetActivity). O envio gera EmailLog. Fluxo evidenciado: 1. O usuário informa o e-mail na tela de esqueci a senha do Fortify 2. O broker users envia o link por User::sendPasswordResetNotification, que grava EmailLog e notifica com ResetPasswordQueued 3. Se o broker responde usuário inválido, RespostaRecuperacaoSenhaSemRevelarConta devolve a mesma resposta de link enviado. Outros status de falha, inclusive limite de tentativas, continuam como erro 4. No link, ResetUserPassword::reset valida a nova senha com a política padrão e grava o hash. O evento PasswordReset é auditado por RecordPasswordResetActivity (activity seguranca, evento senha-redefinida) 5. Esta action não verifica isAdAccount nem isInactive 1. ForgotPasswordController::store exige e-mail. A mensagem de retorno é sempre: "Se a conta tiver acesso ao console, enviamos as instruções de recuperação." 2. O link só é enviado se a conta existe, não está inativa, não é AD e can('acessar-gestao'). A notificação é User::sendGestaoPasswordResetNotification (GestaoResetPasswordQueued), com link do console 3. ResetPasswordController::store usa o mesmo broker. Se a conta for AD, a redefinição lança: "Contas corporativas (AD) têm a senha gerenciada pela rede corporativa." 4. Senha aceita: grava o hash, dispara PasswordReset e redireciona a gestao.login com o status do broker. Não há Auth::login neste controller 5. Token ou e-mail recusado pelo broker volta com erro no campo e-mail Não evidenciado no código: Não há recuperação por CPF, SMS ou GOV.BR. Não há, no código do portal desta história, o mesmo bloqueio de conta AD que o console aplica. Não há tela de redefinição no menu.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Recuperar senha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Recuperar senha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recuperar senha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Quem esqueceu a senha pede um link por e-mail e define outra senha. O portal e o console têm fluxos separados. No console, conta inativa, conta AD e conta sem acesso ao console não recebem o link, e a resposta não revela isso.</w:t>
      </w:r>
    </w:p>
    <w:p>
      <w:pPr>
        <w:pStyle w:val="Heading1"/>
      </w:pPr>
      <w:r>
        <w:t>HISTÓRIA DE USUÁRIO: Recuperar senha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que não lembra a senha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receber um link de redefinição no meu e-mail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voltar a entrar sem que o sistema informe se a conta existe.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Portal: views do Fortify auth/forgot-password e auth/reset-password, com Features::resetPasswords() e prefixo /portal</w:t>
      </w:r>
    </w:p>
    <w:p>
      <w:pPr>
        <w:jc w:val="both"/>
      </w:pPr>
      <w:r>
        <w:rPr>
          <w:rFonts w:ascii="Arial" w:hAnsi="Arial"/>
          <w:sz w:val="24"/>
        </w:rPr>
        <w:t>• Console: /gestao/forgot-password e /gestao/reset-password/{token}, middleware gestao.guest</w:t>
      </w:r>
    </w:p>
    <w:p>
      <w:pPr>
        <w:jc w:val="both"/>
      </w:pPr>
      <w:r>
        <w:rPr>
          <w:rFonts w:ascii="Arial" w:hAnsi="Arial"/>
          <w:sz w:val="24"/>
        </w:rPr>
        <w:t>• Visitante. Não há permissão Spatie</w:t>
      </w:r>
    </w:p>
    <w:p>
      <w:pPr>
        <w:jc w:val="both"/>
      </w:pPr>
      <w:r>
        <w:rPr>
          <w:rFonts w:ascii="Arial" w:hAnsi="Arial"/>
          <w:sz w:val="24"/>
        </w:rPr>
        <w:t>• Nenhum dos dois endereços está no menu lateral</w:t>
      </w:r>
    </w:p>
    <w:p>
      <w:pPr>
        <w:jc w:val="both"/>
      </w:pPr>
      <w:r>
        <w:rPr>
          <w:rFonts w:ascii="Arial" w:hAnsi="Arial"/>
          <w:sz w:val="24"/>
        </w:rPr>
        <w:t>• Portal, pedido: o Fortify espera o campo email (config/fortify.php). Nova senha: ResetUserPassword aplica passwordRules() (obrigatória, política padrão, confirmada)</w:t>
      </w:r>
    </w:p>
    <w:p>
      <w:pPr>
        <w:jc w:val="both"/>
      </w:pPr>
      <w:r>
        <w:rPr>
          <w:rFonts w:ascii="Arial" w:hAnsi="Arial"/>
          <w:sz w:val="24"/>
        </w:rPr>
        <w:t>• Console, pedido: email obrigatório, texto, e-mail (ForgotPasswordController::store)</w:t>
      </w:r>
    </w:p>
    <w:p>
      <w:pPr>
        <w:jc w:val="both"/>
      </w:pPr>
      <w:r>
        <w:rPr>
          <w:rFonts w:ascii="Arial" w:hAnsi="Arial"/>
          <w:sz w:val="24"/>
        </w:rPr>
        <w:t>• Console, redefinição (ResetPasswordRequest): token obrigatório; email obrigatório e e-mail; password com passwordRules()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Recuperar senha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Recuperar senha]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receber um link de redefinição no meu e-mail,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Quem esqueceu a senha pede um link por e-mail e define outra senha. O portal e o console têm fluxos separados. No console, conta inativa, conta AD e conta sem acesso ao console não recebem o link, e a resposta não revela isso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HU.003 - RECUPERAR SENHA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