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HU.005 – CONFIRMAR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HU-005. A conta local confirma o e-mail por um link assinado enviado à fila. Sem essa confirmação, o portal autenticado e o login do console não seguem Regras evidenciadas no código: (1) RN-001: usuário local precisa de email_verified_at para as rotas verified do portal e para concluir o login do console (User, middleware verified, LoginController::store). (2) RN-002: alterar o e-mail desfaz a verificação e dispara outro envio (Settings\ProfileController::update e Gestao\Conta\ProfileController::update). (3) RN-003: o envio é assíncrono e registrado em EmailLog (User::sendEmailVerificationNotification). (4) RN-004: a confirmação gera atividade email-confirmado (RecordEmailVerifiedActivity). Fluxo evidenciado: 1. User implementa MustVerifyEmail e substitui sendEmailVerificationNotification: cria EmailLog com status na_fila e notifica VerifyEmailQueued (fila). A URL assinada é capturada no disparo (freezeUrlFor), não no worker 2. O e-mail pede a confirmação do endereço no Viabiliza. O texto informa a validade em minutos lida de auth.verification.expire (padrão 60 no fallback da notificação) e orienta a ignorar a mensagem se a pessoa não criou a conta 3. A tela auth/verify-email é a view do Fortify enquanto o e-mail não está verificado. O reenvio é o fluxo de verificação do Fortify nesse prefixo 4. Quando o e-mail é marcado como verificado, o evento Verified gera atividade seguranca / email-confirmado ("E-mail confirmado pelo usuário") em RecordEmailVerifiedActivity 5. Troca de e-mail no perfil (ProfileController do portal e do console) zera email_verified_at e chama de novo sendEmailVerificationNotification 6. Primeiro acesso AD grava email_verified_at na hora (registrarPrimeiroAcessoAd). Primeiro acesso GOV.BR chama markEmailAsVerified() quando o provedor declara o e-mail verificado (HU-151) 7. No console, credencial correta com e-mail não verificado responde: "Confirme seu e-mail institucional antes de acessar o console." Não evidenciado no código: Não há confirmação por código numérico digitado na tela, nem verificação por SMS. Não há rota de reenvio exclusiva do guard gestao; o recurso de verificação do Fortify está no prefixo do portal.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Confirmar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Confirmar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e-mail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conta local confirma o e-mail por um link assinado enviado à fila. Sem essa confirmação, o portal autenticado e o login do console não seguem.</w:t>
      </w:r>
    </w:p>
    <w:p>
      <w:pPr>
        <w:pStyle w:val="Heading1"/>
      </w:pPr>
      <w:r>
        <w:t>HISTÓRIA DE USUÁRIO: Confirmar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que acabou de se cadastrar ou trocou o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 endereço por um link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liberar o uso do portal e do console.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próprio usuário. Features::emailVerification() está ligado no Fortify, com prefixo /portal e guard web. A view de aviso é auth/verify-email. As rotas do portal em routes/portal.php usam o middleware verified. O login do console não usa esse middleware na rota: LoginController::store chama hasVerifiedEmail() depois da credencial correta</w:t>
      </w:r>
    </w:p>
    <w:p>
      <w:pPr>
        <w:jc w:val="both"/>
      </w:pPr>
      <w:r>
        <w:rPr>
          <w:rFonts w:ascii="Arial" w:hAnsi="Arial"/>
          <w:sz w:val="24"/>
        </w:rPr>
        <w:t>• Não há item de menu para a tela de confirmação</w:t>
      </w:r>
    </w:p>
    <w:p>
      <w:pPr>
        <w:jc w:val="both"/>
      </w:pPr>
      <w:r>
        <w:rPr>
          <w:rFonts w:ascii="Arial" w:hAnsi="Arial"/>
          <w:sz w:val="24"/>
        </w:rPr>
        <w:t>• Não há Form Request desta história. A confirmação usa o link assinado da notificação VerifyEmail (URL produzida por VerifyEmailQueued). O cadastro e a troca de e-mail validam o formato e a unicidade nas histórias HU-001 e HU-007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Confirmar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Confirmar e-mail]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confirmar o endereço por um link,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conta local confirma o e-mail por um link assinado enviado à fila. Sem essa confirmação, o portal autenticado e o login do console não seguem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HU.005 - CONFIRMAR E-MAIL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