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HU.010 – CONSULTAR HISTÓRICO DE ACESSOS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HU-010. O cidadão consulta os acessos da própria conta. Quem tem permissão no console consulta o histórico de outra conta e pode exportar o conjunto. A consulta administrativa fica auditada Regras evidenciadas no código: (1) RN-001: o portal só lê a própria conta, por id ou pelo e-mail gravado no log (Portal\AccessHistoryController). (2) RN-002: a consulta de terceiro exige consultar-acessos-de-qualquer-conta (routes/gestao.php). (3) RN-003: consultar o histórico de outra conta é dado pessoal e gera auditoria explícita (Gestao\AccessHistoryController). (4) RN-004: a página usa o parâmetro ui.access_history.per_page. (5) Não há, nestes controllers, filtro por período, canal ou tipo de evento. Fluxo evidenciado: 1. Os eventos gravados em access_logs incluem, conforme os listeners e o login do console: login, falha, bloqueio, inativada, ad-indisponivel e ad-sincronizacao-falhou. Canal portal ou gestao. Origem ad ou local quando o login do console define auth_origin 2. No portal, AccessHistoryController lista registros em que user_id é o usuário ou email é o e-mail dele (para falhas anteriores ao vínculo do id). Ordena por created_at decrescente e pagina com ui.access_history.per_page (padrão 15). Cada item mostra id, event, ip_address, channel e created_at. O user agent não vai para a tela 3. No console, a consulta interativa faz o mesmo filtro para o {user} da rota e ainda envia nome e e-mail do alvo. Antes de renderizar, AuditService::log registra acessos / consulta-acessos com target_user_id e personalData: true 4. Se a query formato for csv, xlsx ou pdf, o console não renderiza a tela: ReportExporter exporta AcessosUsuarioReportSource com o filtro do usuário e audita a exportação. O portal não tem esse parâmetro Não evidenciado no código: Não há histórico de logout nestes listeners. Não há edição nem exclusão manual de access_logs por estas rotas. A poda de retenção não faz parte desta consulta.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EP01 — Identidade, Acesso e Segurança</w:t>
      </w:r>
    </w:p>
    <w:p>
      <w:r>
        <w:rPr>
          <w:rFonts w:ascii="Arial" w:hAnsi="Arial"/>
          <w:sz w:val="22"/>
        </w:rPr>
        <w:t>HISTÓRIA DE USUÁRIO: Consultar histórico de acessos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Consultar histórico de acessos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EP01 — Identidade, Acesso e Segurança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consultar histórico de acessos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cidadão consulta os acessos da própria conta. Quem tem permissão no console consulta o histórico de outra conta e pode exportar o conjunto. A consulta administrativa fica auditada.</w:t>
      </w:r>
    </w:p>
    <w:p>
      <w:pPr>
        <w:pStyle w:val="Heading1"/>
      </w:pPr>
      <w:r>
        <w:t>HISTÓRIA DE USUÁRIO: Consultar histórico de acessos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meus acessos, falhas e bloqueios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reconhecer tentativas na minha conta. Como administrador autorizado, quero consultar o histórico de outra conta, para apurar o uso sem depender do próprio usuário.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Portal: usuário com auth:web, verified e lgpd.accepted (e ResolveRepresentation). Menu Minha conta &gt; Histórico de acessos (/portal/acessos). Não há permissão Spatie adicional. O controller usa o usuário logado; não recebe id de outra conta</w:t>
      </w:r>
    </w:p>
    <w:p>
      <w:pPr>
        <w:jc w:val="both"/>
      </w:pPr>
      <w:r>
        <w:rPr>
          <w:rFonts w:ascii="Arial" w:hAnsi="Arial"/>
          <w:sz w:val="24"/>
        </w:rPr>
        <w:t>• Console: auth:gestao, acessar-gestao, lgpd.accepted e, na rota, permission:consultar-acessos-de-qualquer-conta. GET /gestao/acessos/{user}. Não há item em gestao-nav.ts. A listagem Administração &gt; Usuários (manter-usuarios) tem a ação "Acessos" para essa URL. Quem não tem consultar-acessos-de-qualquer-conta é barrado na rota, mesmo que enxergue o link</w:t>
      </w:r>
    </w:p>
    <w:p>
      <w:pPr>
        <w:jc w:val="both"/>
      </w:pPr>
      <w:r>
        <w:rPr>
          <w:rFonts w:ascii="Arial" w:hAnsi="Arial"/>
          <w:sz w:val="24"/>
        </w:rPr>
        <w:t>• No seeder, consultar-acessos-de-qualquer-conta é concedida ao papel administrador</w:t>
      </w:r>
    </w:p>
    <w:p>
      <w:pPr>
        <w:jc w:val="both"/>
      </w:pPr>
      <w:r>
        <w:rPr>
          <w:rFonts w:ascii="Arial" w:hAnsi="Arial"/>
          <w:sz w:val="24"/>
        </w:rPr>
        <w:t>• Não há Form Request. No console, formato só muda o fluxo quando o valor em minúsculas é csv, xlsx ou pdf. Qualquer outro valor cai na listagem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Consultar histórico de acessos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Consultar histórico de acessos]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ver meus acessos, falhas e bloqueios,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cidadão consulta os acessos da própria conta. Quem tem permissão no console consulta o histórico de outra conta e pode exportar o conjunto. A consulta administrativa fica auditada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HU.010 - CONSULTAR HISTÓRICO DE ACESSOS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