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HU.016 – MANTER QUADRO 10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HU-016. Consultar a versão vigente do Quadro 10 da LOUOS e alterar suas permissões por zona somente por rascunho publicado com quatro olhos Regras evidenciadas no código: (1) A vigente não é editada no lugar. Toda edição de linha ocorre no rascunho. (2) A permissão aceita o enum interno e, na importação, os sinais da matriz oficial (S, N, S(c) e equivalentes). (3) Zona citada no rascunho e ausente do cadastro ativo bloqueia a publicação, com a lista das zonas ausentes. (4) A consulta do hub é auditada no log louos, evento consulta-quadros. Fluxo evidenciado: 1. A aba Quadros resume Quadro 10 e Quadro 11A (versão, vigência e total de linhas) e lista a vigente do quadro selecionado, com histórico de versões que não são rascunho 2. A busca do Quadro 10 atinge zona e grupo de uso. Cada linha traz zona, grupo de uso, subgrupo, permissão (permitido, permitido_condicionado, proibido), referência de condicionante e base legal 3. Abrir rascunho copia a vigente quando ainda não há rascunho. Se já há, a abertura retoma o existente. A versão é obrigatória só na abertura nova e é única no domínio 4. No rascunho o mantenedor inclui, altera e exclui linha, importa CSV (opção de substituir) e baixa o modelo. O diff compara o rascunho com a vigente. canPublish é verdadeiro quando o usuário autenticado não é o autor 5. Publicar exige publicador diferente do autor. No Quadro 10, o serviço recusa a publicação se alguma zona referenciada não existir e estiver ativa no cadastro de zonas (HU-165). A vigente anterior permanece 6. Ativar uma versão já publicada fecha a vigente sem apagá-la. Rascunho não é ativado 7. Descartar o rascunho não altera a vigente 8. Existe também publicação que recebe quadro, version, author_id e alteracoes e cria versão nova, igualmente com autor diferente do publicador Não evidenciado no código: Edição destrutiva da versão vigente Quadro 7 e Quadro 11 neste mesmo mapa. O mapa de quadros do rascunho contém só quadro10 e quadro11a A aba Regras territoriais (TerritorialRuleController) é outro fluxo do mesmo hub, com rascunho e quatro olhos próprios, e não faz parte desta HU. Divergência em relação à redação anterior: A redação anterior dizia que resultado proibitivo impede deferimento automático e que resultado condicionado gera condicionante na decisão. Isso é efeito do motor ao aplicar a versão vigente, não regra desta tela de manutenção. A tela grava permissao e condicionante_ref; não emite a decisão. A redação também não descrevia rascunho, CSV, quatro olhos nem a trava de zona cadastrada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Quadro 10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Manter Quadro 10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quadro 10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Consultar a versão vigente do Quadro 10 da LOUOS e alterar suas permissões por zona somente por rascunho publicado com quatro olhos.</w:t>
      </w:r>
    </w:p>
    <w:p>
      <w:pPr>
        <w:pStyle w:val="Heading1"/>
      </w:pPr>
      <w:r>
        <w:t>HISTÓRIA DE USUÁRIO: Manter Quadro 10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mantenedor com `manter-louos`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abrir um rascunho do Quadro 10, editar linhas, importar CSV e publicar com outro usuário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permissão por zona mudar sem reescrever a versão que já decidiu processos.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 o hub na aba Quadros exige consultar-louos (a rota também aceita consultar-cnaes, e a aba reconfere consultar-louos)</w:t>
      </w:r>
    </w:p>
    <w:p>
      <w:pPr>
        <w:jc w:val="both"/>
      </w:pPr>
      <w:r>
        <w:rPr>
          <w:rFonts w:ascii="Arial" w:hAnsi="Arial"/>
          <w:sz w:val="24"/>
        </w:rPr>
        <w:t>• Abrir rascunho, gravar linha, importar CSV, publicar, descartar, ativar versão e a publicação direta por alteracoes exigem manter-louos</w:t>
      </w:r>
    </w:p>
    <w:p>
      <w:pPr>
        <w:jc w:val="both"/>
      </w:pPr>
      <w:r>
        <w:rPr>
          <w:rFonts w:ascii="Arial" w:hAnsi="Arial"/>
          <w:sz w:val="24"/>
        </w:rPr>
        <w:t>• Menu Regras, item Motor de regras. O rascunho fica em /gestao/louos/rascunho?quadro=quadro10</w:t>
      </w:r>
    </w:p>
    <w:p>
      <w:pPr>
        <w:jc w:val="both"/>
      </w:pPr>
      <w:r>
        <w:rPr>
          <w:rFonts w:ascii="Arial" w:hAnsi="Arial"/>
          <w:sz w:val="24"/>
        </w:rPr>
        <w:t>• Quadro restrito a quadro10 ou quadro11a</w:t>
      </w:r>
    </w:p>
    <w:p>
      <w:pPr>
        <w:jc w:val="both"/>
      </w:pPr>
      <w:r>
        <w:rPr>
          <w:rFonts w:ascii="Arial" w:hAnsi="Arial"/>
          <w:sz w:val="24"/>
        </w:rPr>
        <w:t>• Linha do Quadro 10: zona e grupo de uso obrigatórios (até 50), subgrupo opcional (até 50), permissão obrigatória no enum Quadro10Permissao, referência de condicionante opcional (até 50), base legal e observação opcionais</w:t>
      </w:r>
    </w:p>
    <w:p>
      <w:pPr>
        <w:jc w:val="both"/>
      </w:pPr>
      <w:r>
        <w:rPr>
          <w:rFonts w:ascii="Arial" w:hAnsi="Arial"/>
          <w:sz w:val="24"/>
        </w:rPr>
        <w:t>• CSV: arquivo csv ou txt, até 5 MB; substituir booleano opcional. Cabeçalho do modelo: zona,grupo_uso,subgrupo,permissao,condicionante_ref,base_legal</w:t>
      </w:r>
    </w:p>
    <w:p>
      <w:pPr>
        <w:jc w:val="both"/>
      </w:pPr>
      <w:r>
        <w:rPr>
          <w:rFonts w:ascii="Arial" w:hAnsi="Arial"/>
          <w:sz w:val="24"/>
        </w:rPr>
        <w:t>• Versão do rascunho ou da publicação: obrigatória na publicação direta, até 255, única no domínio louos_quadro10. author_id precisa existir em users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Manter Quadro 10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Manter Quadro 10]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Consulta da vigente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usuário com consultar-louos e versão vigente do Quadro 10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abre o hub no quadro quadro10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as permissões por zona dessa versão e o histórico publicado</w:t>
      </w:r>
    </w:p>
    <w:p/>
    <w:p>
      <w:r>
        <w:rPr>
          <w:rFonts w:ascii="Arial" w:hAnsi="Arial"/>
          <w:b/>
          <w:sz w:val="22"/>
        </w:rPr>
        <w:t>Cenário 2: CA-02 — Edição só no rascunho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mantenedor com manter-louos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inclui ou altera uma linha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mudança fica no rascunho e a versão vigente conserva as linhas anteriores</w:t>
      </w:r>
    </w:p>
    <w:p/>
    <w:p>
      <w:r>
        <w:rPr>
          <w:rFonts w:ascii="Arial" w:hAnsi="Arial"/>
          <w:b/>
          <w:sz w:val="22"/>
        </w:rPr>
        <w:t>Cenário 3: CA-03 — Quatro olhos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rascunho cujo autor é o usuário autenticado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esse usuário tenta publicar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publicação é recusada e a mensagem pede publicador diferente do autor</w:t>
      </w:r>
    </w:p>
    <w:p/>
    <w:p>
      <w:r>
        <w:rPr>
          <w:rFonts w:ascii="Arial" w:hAnsi="Arial"/>
          <w:b/>
          <w:sz w:val="22"/>
        </w:rPr>
        <w:t>Cenário 4: CA-04 — Zona inexistente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rascunho do Quadro 10 que cita zona ausente do cadastro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outro usuário publica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publicação falha e a vigente não muda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HU.016 - MANTER QUADRO 10 -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