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HU.020 – MANTER CLASSIFICAÇÃO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HU-020. Registrar, na ficha do CNAE, o grau de risco municipal da versão vigente Regras evidenciadas no código: (1) Os níveis persistidos são os três do enum RiscoMunicipal. A SEDUR os chama Baixo, Médio risco e Alto. Médio risco é a chave baixo_b. A severidade usada pelo motor é Baixo &lt; Médio risco &lt; Alto. (2) O enum documenta o Decreto nº 41.758/2026 como fonte dos três níveis. O comentário do CnaeController e a exceção de nível desconhecido em fromDecreto ainda citam o Decreto nº 32.636/2020. (3) Nível fora de BAIXO A, BAIXO B e ALTO não é convertido por fromDecreto. (4) A ficha não grava condicionante sanitária nem reclassifica o grau pela resposta do requerente. Fluxo evidenciado: 1. Criar e editar enviam a lista niveisMunicipais: valores baixo_a, baixo_b e alto, com rótulos Baixo, Médio Risco e Alto 2. Se não houver versão vigente do domínio risco_municipal, a ficha de edição informa semVersaoMunicipal e a gravação é recusada 3. Na gravação, RiskClassification faz updateOrCreate pela versão vigente e pelo código do CNAE, com o risco_municipal informado 4. Essa gravação da ficha não abre rascunho nem exige segundo usuário. O comentário do controller reserva a publicação em lote com quatro olhos ao import oficial (RiscoMunicipalImportService) 5. Trocar o código do CNAE realoca a classificação que apontava para o código anterior Não evidenciado no código: Tela separada de classificação de risco em /gestao/risco. O controller declara que a ficha única substituiu essa rota Quatro olhos na alteração feita pela ficha Parametrização, nesta ficha, da regra «baixo risco segue expresso» ou «alto risco vai para análise». Divergência em relação à redação anterior: A redação anterior pedia classificação parametrizável por CNAE e por condicionante, baixo risco no fluxo expresso e alto risco sempre em análise técnica. A tela desta HU só grava o grau municipal na versão vigente. Condicionante sanitária saiu da ficha (HU-019). O roteamento do expresso pelos gatilhos é a HU-164, não esta ficha. A publicação em lote com quatro olhos não é o fluxo da tela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classificação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classificação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classificação de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Registrar, na ficha do CNAE, o grau de risco municipal da versão vigente.</w:t>
      </w:r>
    </w:p>
    <w:p>
      <w:pPr>
        <w:pStyle w:val="Heading1"/>
      </w:pPr>
      <w:r>
        <w:t>HISTÓRIA DE USUÁRIO: Manter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`manter-cnaes`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 grau de risco municipal ao cadastrar ou editar o CNAE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classificação vigente da subclasse ficar gravada sem uma segunda tela.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ficha de criação e de edição exige manter-cnaes. A listagem que leva à ficha exige consultar-cnaes, mas abrir a edição exige a permissão de manutenção</w:t>
      </w:r>
    </w:p>
    <w:p>
      <w:pPr>
        <w:jc w:val="both"/>
      </w:pPr>
      <w:r>
        <w:rPr>
          <w:rFonts w:ascii="Arial" w:hAnsi="Arial"/>
          <w:sz w:val="24"/>
        </w:rPr>
        <w:t>• Menu Regras, item CNAEs. Não há item de menu «Classificação de risco»</w:t>
      </w:r>
    </w:p>
    <w:p>
      <w:pPr>
        <w:jc w:val="both"/>
      </w:pPr>
      <w:r>
        <w:rPr>
          <w:rFonts w:ascii="Arial" w:hAnsi="Arial"/>
          <w:sz w:val="24"/>
        </w:rPr>
        <w:t>• Os gatilhos que derrubam o processo para análise técnica são outra tela, a HU-164 (/gestao/gatilhos-risco)</w:t>
      </w:r>
    </w:p>
    <w:p>
      <w:pPr>
        <w:jc w:val="both"/>
      </w:pPr>
      <w:r>
        <w:rPr>
          <w:rFonts w:ascii="Arial" w:hAnsi="Arial"/>
          <w:sz w:val="24"/>
        </w:rPr>
        <w:t>• risco_municipal obrigatório no cadastro e na edição, restrito ao enum RiscoMunicipal</w:t>
      </w:r>
    </w:p>
    <w:p>
      <w:pPr>
        <w:jc w:val="both"/>
      </w:pPr>
      <w:r>
        <w:rPr>
          <w:rFonts w:ascii="Arial" w:hAnsi="Arial"/>
          <w:sz w:val="24"/>
        </w:rPr>
        <w:t>• Sem versão vigente, o controller devolve erro e não grava a classificação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classificação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classificação de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Grau na ficha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versão vigente de risco municipal e usuário com manter-cnaes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salva o CNAE com um dos três graus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classificação daquele código na versão vigente fica com o grau informado</w:t>
      </w:r>
    </w:p>
    <w:p/>
    <w:p>
      <w:r>
        <w:rPr>
          <w:rFonts w:ascii="Arial" w:hAnsi="Arial"/>
          <w:b/>
          <w:sz w:val="22"/>
        </w:rPr>
        <w:t>Cenário 2: CA-02 — Grau obrigatório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envio de cadastro ou edição sem risco_municipal válido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validação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gravação é recusada</w:t>
      </w:r>
    </w:p>
    <w:p/>
    <w:p>
      <w:r>
        <w:rPr>
          <w:rFonts w:ascii="Arial" w:hAnsi="Arial"/>
          <w:b/>
          <w:sz w:val="22"/>
        </w:rPr>
        <w:t>Cenário 3: CA-03 — Sem quatro olhos na ficha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autor da alteração na ficha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salva o grau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linha vigente é atualizada na hora, sem proposta de segundo usuário</w:t>
      </w:r>
    </w:p>
    <w:p/>
    <w:p>
      <w:r>
        <w:rPr>
          <w:rFonts w:ascii="Arial" w:hAnsi="Arial"/>
          <w:b/>
          <w:sz w:val="22"/>
        </w:rPr>
        <w:t>Cenário 4: CA-04 — Rótulos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abertura da ficha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servidor monta niveisMunicipais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baixo_a aparece como Baixo, baixo_b como Médio Risco e alto como Alto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HU.020 - MANTER CLASSIFICAÇÃO DE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