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HU.022 – IMPORTAR DADOS DA REDESIM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HU-022. Incluir ou atualizar empresa e CNAEs a partir de um arquivo JSON no formato de referência tratado como REDESIM Regras evidenciadas no código: (1) O próprio serviço declara que a estrutura do payload é referência, a validar com a SEDUR, e que o transporte (webservice ou fila do integrador) não está neste comando. (2) Campos de solicitação (área ocupada, inscrição imobiliária, forma de atuação) são ignorados. (3) Rejeição do item, sem gravar a empresa: protocolo vazio, razão social vazia, CNPJ inválido (ValidCnpj) ou CNAE principal inexistente na tabela oficial. (4) CNAE principal inativo gera aviso e o item segue. CNAE secundário inexistente ou igual ao principal é ignorado com aviso. Secundário inativo gera aviso e entra no conjunto. (5) Não há chamada HTTP à REDESIM, ao REGIN ou à JUCEB neste serviço. Fluxo evidenciado: 1. O comando confere se o arquivo existe. Ausente: mensagem "Arquivo não encontrado" e saída de falha 2. Sem --queue, RedesimImportService::import lê o JSON. Aceita um objeto com a chave protocolo ou uma lista de objetos 3. Cada item passa por validação. Item válido faz upsert por CNPJ, em transação, e sincroniza o conjunto de CNAEs (um principal e os secundários resolvidos) 4. Empresa nova nasce com source redesim, redesim_protocol e redesim_synced_at. Empresa já existente é atualizada sem alterar source 5. O comando imprime lidos, importados, atualizados, rejeitados e avisos. Se todos os itens forem rejeitados, a saída é falha 6. A auditoria empresas / importacao-redesim grava o relatório, com versão de regra redesim-import-v1. Resultado falha somente quando todos os itens lidos foram rejeitados 7. Com --queue, o comando apenas despacha o job e informa que a importação foi enfileirada. O job chama o mesmo serviço Não evidenciado no código: Endpoint, fila ou webservice que receba o payload do integrador REDESIM/REGIN/JUCEB para este cadastro Abertura de solicitação de viabilidade a partir do arquivo Criação de vínculo do cidadão com a empresa importada Tela de importação no portal ou no console de gestão. Divergência em relação à redação anterior: A redação anterior dizia que o sistema recebe dados encaminhados pela REDESIM/integrador para iniciar o fluxo de viabilidade na SEDUR. O código implementa leitura de arquivo JSON, não o recebimento do integrador, e não abre viabilidade nem vínculo com usuário do portal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Importar dados da REDESIM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Importar dados da REDESIM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importar dados da redesim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Incluir ou atualizar empresa e CNAEs a partir de um arquivo JSON no formato de referência tratado como REDESIM.</w:t>
      </w:r>
    </w:p>
    <w:p>
      <w:pPr>
        <w:pStyle w:val="Heading1"/>
      </w:pPr>
      <w:r>
        <w:t>HISTÓRIA DE USUÁRIO: Importar dados da REDESIM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operação com acesso ao comando de console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importar um arquivo JSON de empresas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criar ou atualizar o cadastro e os CNAEs sem abrir solicitação de viabilidade.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rota de portal nem tela para esta importação</w:t>
      </w:r>
    </w:p>
    <w:p>
      <w:pPr>
        <w:jc w:val="both"/>
      </w:pPr>
      <w:r>
        <w:rPr>
          <w:rFonts w:ascii="Arial" w:hAnsi="Arial"/>
          <w:sz w:val="24"/>
        </w:rPr>
        <w:t>• O comando redesim:importar {arquivo} roda no console. A opção --queue enfileira ImportRedesimJob</w:t>
      </w:r>
    </w:p>
    <w:p>
      <w:pPr>
        <w:jc w:val="both"/>
      </w:pPr>
      <w:r>
        <w:rPr>
          <w:rFonts w:ascii="Arial" w:hAnsi="Arial"/>
          <w:sz w:val="24"/>
        </w:rPr>
        <w:t>• O serviço não cria vínculo company_user. A empresa importada não aparece em "Minhas empresas" até existir vínculo por outro fluxo</w:t>
      </w:r>
    </w:p>
    <w:p>
      <w:pPr>
        <w:jc w:val="both"/>
      </w:pPr>
      <w:r>
        <w:rPr>
          <w:rFonts w:ascii="Arial" w:hAnsi="Arial"/>
          <w:sz w:val="24"/>
        </w:rPr>
        <w:t>• Arquivo legível. JSON inválido encerra o comando com "JSON inválido"</w:t>
      </w:r>
    </w:p>
    <w:p>
      <w:pPr>
        <w:jc w:val="both"/>
      </w:pPr>
      <w:r>
        <w:rPr>
          <w:rFonts w:ascii="Arial" w:hAnsi="Arial"/>
          <w:sz w:val="24"/>
        </w:rPr>
        <w:t>• Por item: protocolo obrigatório, razão social obrigatória, CNPJ válido, CNAE principal existente em cnaes.code (somente dígitos)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Importar dados da REDESIM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Importar dados da REDESIM]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Upsert por arquivo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JSON com protocolo, razão social, CNPJ válido e CNAE principal existente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redesim:importar processa o arquivo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empresa é criada ou atualizada, os CNAEs do item substituem o conjunto anterior e o relatório é auditado</w:t>
      </w:r>
    </w:p>
    <w:p/>
    <w:p>
      <w:r>
        <w:rPr>
          <w:rFonts w:ascii="Arial" w:hAnsi="Arial"/>
          <w:b/>
          <w:sz w:val="22"/>
        </w:rPr>
        <w:t>Cenário 2: CA-02 — Item inválido não grava empresa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item sem protocolo, sem razão social, com CNPJ inválido ou com CNAE principal fora da tabela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roda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item entra em rejeitados e não é persistido</w:t>
      </w:r>
    </w:p>
    <w:p/>
    <w:p>
      <w:r>
        <w:rPr>
          <w:rFonts w:ascii="Arial" w:hAnsi="Arial"/>
          <w:b/>
          <w:sz w:val="22"/>
        </w:rPr>
        <w:t>Cenário 3: CA-03 — Sem canal REDESIM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este comando e este serviço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executa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origem dos dados é o arquivo local. Nenhum webservice REDESIM é chamado e nenhuma solicitação de viabilidade é aberta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HU.022 - IMPORTAR DADOS DA REDESIM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