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HU.048 – APLICAR REGRA DE BAIXO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HU-048. Encaminhar o nível municipal de chave baixo_a conforme o mapa de risco. No padrão, baixo_a é elegível ao fluxo expresso. O rótulo de tela é “Baixo” Regras evidenciadas no código: (1) Baixo risco, no código municipal, é a chave baixo_a. Não é um cálculo de porte ou área. (2) baixo_b não é baixo risco nesta HU. O rótulo dele é “Médio Risco” (HU-049). (3) Gatilho ou ausência de classificação impedem o expresso mesmo que o mapa diga expresso para baixo_a. A ausência cai em análise antes do mapa. Fluxo evidenciado: 1. RiscoMunicipal::BaixoA vale baixo_a, rótulo “Baixo”, severidade 1 2. O padrão de risco.mapa_encaminhamento é baixo_a → expresso, baixo_b → expresso, alto → analise 3. Com dimensão decisiva municipal e nível baixo_a, o motivo diz que o nível é elegível ao fluxo expresso 4. Se o mapa for alterado para analise, o mesmo nível vai à análise. Nível fora do mapa também vai à análise 5. Qualquer gatilho ativo acionado no contexto substitui o fluxo por analise, mesmo em baixo risco. O motivo passa a ser o do gatilho 6. Ramo da planilha resolvido prevalece sobre o mapa: o fluxo é o do ramo, não o de baixo_a 7. A severidade serve para escolher o CNAE mais restritivo da solicitação. Baixo A é o menos severo entre as três chaves municipais Não evidenciado no código: Deferimento automático nesta HU. O motor só marca elegibilidade. Quem emite o deferimento é o fluxo expresso Tratamento de baixo_b como baixo risco. Divergência em relação à redação anterior: A redação anterior descrevia “regra de baixo risco” sem a chave baixo_a, o rótulo “Baixo” e o mapa parametrizado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baixo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baixo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regra de baixo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 o nível municipal de chave baixo_a conforme o mapa de risco. No padrão, baixo_a é elegível ao fluxo expresso. O rótulo de tela é “Baixo”.</w:t>
      </w:r>
    </w:p>
    <w:p>
      <w:pPr>
        <w:pStyle w:val="Heading1"/>
      </w:pPr>
      <w:r>
        <w:t>HISTÓRIA DE USUÁRIO: Aplicar regra de baixo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tratar o CNAE classificado como Baixo A pelo mapa de encaminhamento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só seguir ao expresso quando o parâmetro e os gatilhos permitirem.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Quem altera o mapa é quem mantém parâmetros (manter-parametros). A chave baixo_a só aceita expresso ou analise</w:t>
      </w:r>
    </w:p>
    <w:p>
      <w:pPr>
        <w:jc w:val="both"/>
      </w:pPr>
      <w:r>
        <w:rPr>
          <w:rFonts w:ascii="Arial" w:hAnsi="Arial"/>
          <w:sz w:val="24"/>
        </w:rPr>
        <w:t>• A classificação em si é do motor, não de um botão de baixo risco</w:t>
      </w:r>
    </w:p>
    <w:p>
      <w:pPr>
        <w:jc w:val="both"/>
      </w:pPr>
      <w:r>
        <w:rPr>
          <w:rFonts w:ascii="Arial" w:hAnsi="Arial"/>
          <w:sz w:val="24"/>
        </w:rPr>
        <w:t>• O parâmetro rejeita mapa sem a chave baixo_a ou com valor diferente de expresso e analise</w:t>
      </w:r>
    </w:p>
    <w:p>
      <w:pPr>
        <w:jc w:val="both"/>
      </w:pPr>
      <w:r>
        <w:rPr>
          <w:rFonts w:ascii="Arial" w:hAnsi="Arial"/>
          <w:sz w:val="24"/>
        </w:rPr>
        <w:t>• Importação só grava baixo_a quando a célula do decreto é BAIXO 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baixo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regra de baixo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CNAE está baixo_a na versão municipal, a dimensão decisiva é municipal, o mapa aponta expresso e não há gatilho nem ramo da planilha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classifica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fluxo é expresso e o motivo cita o nível baixo_a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um gatilho ativo está no contexto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CNAE é baixo_a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fluxo é analise e o motivo é o do gatilho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HU.048 - APLICAR REGRA DE BAIXO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