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HU.067 – VALIDAR DOCUMENTOS OBRIGATÓRIOS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HU-067. Resolver os documentos obrigatórios do rascunho e impedir o protocolo enquanto algum deles não tiver anexo associado ao requisito Regras evidenciadas no código: (1) Anexo sem requirement_id não cobre requisito. (2) A tabela por CNAE pode não ter vínculos. Nesse caso, só entram os condicionais base que existirem e estiverem ativos. (3) Foto da fachada é obrigatória somente se o requisito foto-fachada estiver cadastrado e ativo. (4) Termo de concessão entra somente com área pública e requisito termo-concessao ativo. (5) Origem Regin não é barrada por documento faltante neste serviço. Fluxo evidenciado: 1. DocumentRequirementResolver::required une duas fontes, sem duplicar por id: 2. Código base ausente ou inativo é ignorado. O resolver não cria requisito que não esteja cadastrado 3. missing devolve os obrigatórios cujo id ainda não aparece em anexo com requirement_id preenchido 4. O wizard recebe requisitosObrigatorios e requisitosFaltantes 5. No protocolo, se missing não estiver vazio, DocumentacaoIncompletaException volta como flash de erro, com os nomes dos requisitos, e nenhum número é gerado 6. Na contingência, a mesma exceção desfaz a transação e apaga os arquivos já gravados na tentativa Não evidenciado no código: Conferência humana ou automática do conteúdo do documento nesta HU Bloqueio documental da origem Regin no ProtocolarSolicitacaoService Criação automática de requisito quando o código foto-fachada ou termo-concessao não está cadastrado. Divergência em relação à redação anterior: A validação não confere o conteúdo do arquivo. Ela confere a presença de anexo por requisito. A lista por CNAE depende do cadastro; sem vínculo, o código não inventa exigência além dos códigos base existentes. O canal Regin fica de fora dessa trava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Validar documentos obrigatórios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Validar documentos obrigatórios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validar documentos obrigatórios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Resolver os documentos obrigatórios do rascunho e impedir o protocolo enquanto algum deles não tiver anexo associado ao requisito.</w:t>
      </w:r>
    </w:p>
    <w:p>
      <w:pPr>
        <w:pStyle w:val="Heading1"/>
      </w:pPr>
      <w:r>
        <w:t>HISTÓRIA DE USUÁRIO: Validar documentos obrigatórios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quais documentos obrigatórios faltam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anexá-los antes de protocolar, e que o sistema recuse o protocolo se ainda faltar algum.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lista de obrigatórios e de faltantes aparece no wizard do dono em rascunho (SolicitacaoController::edit)</w:t>
      </w:r>
    </w:p>
    <w:p>
      <w:pPr>
        <w:jc w:val="both"/>
      </w:pPr>
      <w:r>
        <w:rPr>
          <w:rFonts w:ascii="Arial" w:hAnsi="Arial"/>
          <w:sz w:val="24"/>
        </w:rPr>
        <w:t>• O bloqueio ocorre em ProtocolarSolicitacaoService, chamado pelo dono ao protocolar e também pela contingência</w:t>
      </w:r>
    </w:p>
    <w:p>
      <w:pPr>
        <w:jc w:val="both"/>
      </w:pPr>
      <w:r>
        <w:rPr>
          <w:rFonts w:ascii="Arial" w:hAnsi="Arial"/>
          <w:sz w:val="24"/>
        </w:rPr>
        <w:t>• Solicitação de origem Regin não passa por essa trava no protocolo</w:t>
      </w:r>
    </w:p>
    <w:p>
      <w:pPr>
        <w:jc w:val="both"/>
      </w:pPr>
      <w:r>
        <w:rPr>
          <w:rFonts w:ascii="Arial" w:hAnsi="Arial"/>
          <w:sz w:val="24"/>
        </w:rPr>
        <w:t>• Não há FormRequest próprio desta HU. A checagem é de domínio, depois das validações de arquivo da HU-066</w:t>
      </w:r>
    </w:p>
    <w:p>
      <w:pPr>
        <w:jc w:val="both"/>
      </w:pPr>
      <w:r>
        <w:rPr>
          <w:rFonts w:ascii="Arial" w:hAnsi="Arial"/>
          <w:sz w:val="24"/>
        </w:rPr>
        <w:t>• O protocolo só segue quando missing está vazio, salvo origem Regin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Validar documentos obrigatórios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Validar documentos obrigatórios]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quais documentos obrigatórios faltam,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Resolver os documentos obrigatórios do rascunho e impedir o protocolo enquanto algum deles não tiver anexo associado ao requisito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HU.067 - VALIDAR DOCUMENTOS OBRIGATÓRIOS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