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HU.072 – CONFIRMAR PAGAMENTO DO DAM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HU-072. O código não confirma pagamento de DAM, não baixa guia e não indefere processo por falta de pagamento Fluxo evidenciado: Não há fluxo de confirmação de pagamento O protocolo e o fluxo expresso seguem sem consultar pagamento. O deferimento gera número de TVL na decisão e dispara ResultadoEmitido sem exigir DAM pago. O envio da viabilidade à SEFAZ, no deferimento, está bloqueado pelo gateway indisponível e não lê retorno de pagamento Não evidenciado no código: Confirmação de pagamento na SEFAZ Baixa manual pelo operador Cancelamento de DAM vencido e indeferimento por não pagamento Liberação de documento condicionada à quitação da guia. Divergência em relação à redação anterior: A redação descrevia scheduler horário, consulta POST /DAM/ConsultarDamsSEMOP em lotes, baixa automática ou manual, liberação de TVL após a quitação e indeferimento do primeiro DAM vencido. Nada disso aparece no código da solicitação nem no do fluxo expresso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Confirmar pagamento do DAM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Confirmar pagamento do DAM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confirmar pagamento do dam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código não confirma pagamento de DAM, não baixa guia e não indefere processo por falta de pagamento.</w:t>
      </w:r>
    </w:p>
    <w:p>
      <w:pPr>
        <w:pStyle w:val="Heading1"/>
      </w:pPr>
      <w:r>
        <w:t>HISTÓRIA DE USUÁRIO: Confirmar pagamento do DAM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confirmar o pagamento do DAM junto à SEFAZ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atualizar a situação da guia e aplicar as consequências do pagamento ou do não pagamento. Essa história não tem fluxo correspondente no código.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ator de baixa automática nem de baixa manual de DAM</w:t>
      </w:r>
    </w:p>
    <w:p>
      <w:pPr>
        <w:jc w:val="both"/>
      </w:pPr>
      <w:r>
        <w:rPr>
          <w:rFonts w:ascii="Arial" w:hAnsi="Arial"/>
          <w:sz w:val="24"/>
        </w:rPr>
        <w:t>• Nenhuma validação de valor pago, data de pagamento ou código de barras de DAM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Confirmar pagamento do DAM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Confirmar pagamento do DAM]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confirmar o pagamento do DAM junto à SEFAZ,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não confirma pagamento de DAM, não baixa guia e não indefere processo por falta de pagamento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HU.072 - CONFIRMAR PAGAMENTO DO DAM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