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HU.086 – DEFERIR SOLICITAÇÃO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HU-086. Concluir como deferido o processo em análise, a partir da ficha finalizada, gerando número de TVL quando não for renovação Regras evidenciadas no código: (1) Deferido e indeferido são os únicos resultados lidos da ficha neste serviço. Desativado, cassado e revogado passam por ConclusaoAnaliseService (HU-089). (2) O humano pode deferir caso que o motor deixou pendente: a decisão nasce da ficha, não de um veredito consolidado. (3) Com condicionantes na ficha, o consolidado do deferimento é permitido_com_condicoes; sem elas, permitido. (4) Processo já deferido não é indeferido por esta conclusão: a mensagem manda usar desativado, cassado ou revogado. Fluxo evidenciado: 1. A ficha precisa estar finalizada. O endpoint da ficha finaliza o rascunho antes de decidir. Rascunho enviado ao decidir direto é recusado 2. O processo precisa estar em_analise. A ficha precisa ter ao menos um CNAE 3. Deferir com alguma atividade marcada como indeferida na ficha é recusado, e a mensagem lista essas atividades. Atividade sem marcação não impede o deferimento: o desfecho derivado é deferido quando nenhuma atividade está marcada como indeferida 4. Renovação deferida exige tipo de TVL (provisória ou definitiva) e nova data de validade. Se condicionantes_atendidos vier falso, o resultado vira indeferido 5. Fora de renovação, o deferimento gera tvl_product_number. O status canônico vai para deferida. A auditoria decisao ocorre na mesma transação 6. Depois do commit dispara ResultadoEmitido. Uma segunda decisão no mesmo processo esbarra na unicidade e devolve a decisão já gravada, sem disparar o evento de novo 7. Sede de escritório virtual confirmada na ficha, com o CNAE gatilho, grava condicionante, trava a inscrição e marca o processo como escritório virtual Não evidenciado no código: Transmissão concluída ao REGIN ou à SEFAZ a partir deste deferimento Entrega do PDF ao requerente. A emissão no backoffice é a HU-132.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Deferir solicitação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Deferir solicitação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deferir solicitação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Concluir como deferido o processo em análise, a partir da ficha finalizada, gerando número de TVL quando não for renovação.</w:t>
      </w:r>
    </w:p>
    <w:p>
      <w:pPr>
        <w:pStyle w:val="Heading1"/>
      </w:pPr>
      <w:r>
        <w:t>HISTÓRIA DE USUÁRIO: Deferir solicitação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com `analisar-processos` e `concluir-analise`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deferir o processo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encerrar a análise como deferida e registrar a decisão humana.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POST processos/{processo}/decidir, POST processos/{processo}/conclusao-analise e POST processos/{processo}/ficha/concluir-processo exigem as duas permissões</w:t>
      </w:r>
    </w:p>
    <w:p>
      <w:pPr>
        <w:jc w:val="both"/>
      </w:pPr>
      <w:r>
        <w:rPr>
          <w:rFonts w:ascii="Arial" w:hAnsi="Arial"/>
          <w:sz w:val="24"/>
        </w:rPr>
        <w:t>• No seeder, quem tem concluir-analise: Coordenador, Subcoordenador, Chefe de setor e Analista Servidor. Analista Terceirizado tem analisar-processos e não defere. Apoio não analisa. Administrador, no seeder, não tem concluir-analise nem analisar-processos</w:t>
      </w:r>
    </w:p>
    <w:p>
      <w:pPr>
        <w:jc w:val="both"/>
      </w:pPr>
      <w:r>
        <w:rPr>
          <w:rFonts w:ascii="Arial" w:hAnsi="Arial"/>
          <w:sz w:val="24"/>
        </w:rPr>
        <w:t>• A decisão grava decided_by_user_id com o usuário autenticado e flow analise_tecnica</w:t>
      </w:r>
    </w:p>
    <w:p>
      <w:pPr>
        <w:jc w:val="both"/>
      </w:pPr>
      <w:r>
        <w:rPr>
          <w:rFonts w:ascii="Arial" w:hAnsi="Arial"/>
          <w:sz w:val="24"/>
        </w:rPr>
        <w:t>• decisao, quando informada, só aceita deferida ou indeferida</w:t>
      </w:r>
    </w:p>
    <w:p>
      <w:pPr>
        <w:jc w:val="both"/>
      </w:pPr>
      <w:r>
        <w:rPr>
          <w:rFonts w:ascii="Arial" w:hAnsi="Arial"/>
          <w:sz w:val="24"/>
        </w:rPr>
        <w:t>• Renovação sem tipo ou sem validade no deferimento lança erro de domínio, traduzido para a tela</w:t>
      </w:r>
    </w:p>
    <w:p>
      <w:pPr>
        <w:jc w:val="both"/>
      </w:pPr>
      <w:r>
        <w:rPr>
          <w:rFonts w:ascii="Arial" w:hAnsi="Arial"/>
          <w:sz w:val="24"/>
        </w:rPr>
        <w:t>• Sem ficha vigente, a decisão responde que a ficha ainda não foi criada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Deferir solicitação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Deferir solicitação]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deferir o processo,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Concluir como deferido o processo em análise, a partir da ficha finalizada, gerando número de TVL quando não for renovação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HU.086 - DEFERIR SOLICITAÇÃO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