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HU.098 – CONSULTAR HISTÓRICO DE ALTERAÇÕES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HU-098. Listar somente os registros da trilha que trazem diferença de atributos (attribute_changes) Regras evidenciadas no código: (1) Só entra registro que já tenha diff gravado por HasAuditoria. Evento sem alteração de atributo não aparece nesta fonte. (2) Filtros vazios são ignorados. Datas inválidas não entram na query. (3) A ordenação é da alteração mais recente para a mais antiga (id decrescente). Fluxo evidenciado: 1. O auditor abre /gestao/auditoria com fonte=alteracoes 2. AuditoriaController rejeita fonte desconhecida e, nesse caso, usa a trilha de atividades. alteracoes é aceita 3. AuditTrailQueryService::apenasAlteracoes aplica os mesmos filtros da trilha e exige attribute_changes preenchido 4. A lista é paginada no servidor e mapeada por ActivityResource 5. A própria consulta é auditada (consulta-trilha, dado pessoal) Não evidenciado no código: Diff visual campo a campo além do que ActivityResource já expõe Histórico de regra da LOUOS fora do attribute_changes da trilha. Divergência em relação à redação anterior: O texto antigo prometia histórico genérico de “dados e regras” com fluxos de integração. O código é um recorte da activity_log, não uma tela separada de versionamento de regras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histórico de alterações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histórico de alterações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histórico de alterações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somente os registros da trilha que trazem diferença de atributos (attribute_changes).</w:t>
      </w:r>
    </w:p>
    <w:p>
      <w:pPr>
        <w:pStyle w:val="Heading1"/>
      </w:pPr>
      <w:r>
        <w:t>HISTÓRIA DE USUÁRIO: Consultar histórico de alterações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 com permissão de consulta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histórico de alterações de dados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conferir o que mudou, sem misturar com acessos e eventos sem diff.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autenticado no console (auth:gestao), com acessar-gestao, termo LGPD aceito e permissão consultar-auditoria</w:t>
      </w:r>
    </w:p>
    <w:p>
      <w:pPr>
        <w:jc w:val="both"/>
      </w:pPr>
      <w:r>
        <w:rPr>
          <w:rFonts w:ascii="Arial" w:hAnsi="Arial"/>
          <w:sz w:val="24"/>
        </w:rPr>
        <w:t>• Sem a permissão, a rota responde 403; o bloqueio é auditado no ponto único da aplicação</w:t>
      </w:r>
    </w:p>
    <w:p>
      <w:pPr>
        <w:jc w:val="both"/>
      </w:pPr>
      <w:r>
        <w:rPr>
          <w:rFonts w:ascii="Arial" w:hAnsi="Arial"/>
          <w:sz w:val="24"/>
        </w:rPr>
        <w:t>• Filtros aceitos na query: período, usuário (id ou nome), tipo e id da entidade, log_name, evento e resultado</w:t>
      </w:r>
    </w:p>
    <w:p>
      <w:pPr>
        <w:jc w:val="both"/>
      </w:pPr>
      <w:r>
        <w:rPr>
          <w:rFonts w:ascii="Arial" w:hAnsi="Arial"/>
          <w:sz w:val="24"/>
        </w:rPr>
        <w:t>• Página: 10, 20, 50 ou 100; fora disso vale ui.auditoria.per_page (padrão 20)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histórico de alterações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histórico de alterações]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histórico de alterações de dados,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 somente os registros da trilha que trazem diferença de atributos (attribute_changes)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HU.098 - CONSULTAR HISTÓRICO DE ALTERAÇÕES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