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HU.100 – CONSULTAR TRILHA DE AUDITORIA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HU-100. Consultar a trilha global de atividades e, na mesma tela, o histórico de acessos Regras evidenciadas no código: (1) Não há materialização nem tabela paralela: a trilha é a activity_log. (2) Acessos não são unidos por SQL com a atividade; são uma fonte própria. (3) Fonte inválida cai em atividades, sem erro fabricado. Fluxo evidenciado: 1. GET /gestao/auditoria renderiza gestao/auditoria/index 2. A fonte padrão é atividade (activity_log completa). alteracoes restringe a diffs. acessos lê access_logs (login, logout, falha, bloqueio), com usuário, e-mail, IP, evento e canal 3. Filtros: período, usuário, entidade, log_name, evento e resultado. Em acessos valem período, usuário e evento 4. Paginação no servidor, com a query string preservada 5. A consulta é auditada como consulta-trilha, marcada como dado pessoal 6. Se a query traz formato csv, xlsx ou pdf, o mesmo pedido segue para a exportação Não evidenciado no código: União numa única linha do tempo de atividade e acesso Trilha de um protocolo nesta rota (isso é o relatório relatorios/trilha). Divergência em relação à redação anterior: O texto pedia “trilha completa do processo”. Esta tela é a trilha global. A trilha consolidada de um protocolo está na HU de relatório por processo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trilha de auditoria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trilha de auditoria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trilha de auditoria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trilha global de atividades e, na mesma tela, o histórico de acessos.</w:t>
      </w:r>
    </w:p>
    <w:p>
      <w:pPr>
        <w:pStyle w:val="Heading1"/>
      </w:pPr>
      <w:r>
        <w:t>HISTÓRIA DE USUÁRIO: Consultar trilha de auditoria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a trilha de auditoria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fiscalizar quem fez o quê, quando e com qual resultado.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do console com consultar-auditoria</w:t>
      </w:r>
    </w:p>
    <w:p>
      <w:pPr>
        <w:jc w:val="both"/>
      </w:pPr>
      <w:r>
        <w:rPr>
          <w:rFonts w:ascii="Arial" w:hAnsi="Arial"/>
          <w:sz w:val="24"/>
        </w:rPr>
        <w:t>• A trilha por um protocolo específico é outra consulta (RelatorioController::trilha, permissão consultar-relatorios)</w:t>
      </w:r>
    </w:p>
    <w:p>
      <w:pPr>
        <w:jc w:val="both"/>
      </w:pPr>
      <w:r>
        <w:rPr>
          <w:rFonts w:ascii="Arial" w:hAnsi="Arial"/>
          <w:sz w:val="24"/>
        </w:rPr>
        <w:t>• Datas só entram no formato reconhecido pelo serviço de consulta</w:t>
      </w:r>
    </w:p>
    <w:p>
      <w:pPr>
        <w:jc w:val="both"/>
      </w:pPr>
      <w:r>
        <w:rPr>
          <w:rFonts w:ascii="Arial" w:hAnsi="Arial"/>
          <w:sz w:val="24"/>
        </w:rPr>
        <w:t>• per_page fora de 10, 20, 50 e 100 usa o parâmetro ui.auditoria.per_page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trilha de auditoria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trilha de auditoria]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filtrar a trilha de auditoria,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Consultar a trilha global de atividades e, na mesma tela, o histórico de acessos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HU.100 - CONSULTAR TRILHA DE AUDITORIA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