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HU.103 – INTEGRAR COM REDESIM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HU-103. Receber o envelope da JUCEB/REGIN, persistir o protocolo e abrir o processo municipal a partir dessa declaração Regras evidenciadas no código: (1) Sem persistência não há código 3. (2) O ack é do envelope, não da consulta ao Cadastro Imobiliário nem ao GeoServer, que ocorrem na abertura. (3) Log do recebimento guarda protocolo, função, serviço, código e duração. Não grava o JSON nem o CNPJ nesse log de aplicação. Fluxo evidenciado: 1. GET devolve o texto 3 (ping do guia) 2. POST sem protocolo, ou declaração reconhecida sem os dados mínimos para protocolar, responde 0 com HTTP 400 3. Protocolo novo grava ReginRecebimento (inclusive CNPJ, função, NIRE, serviço e corpo) e responde 3. Duplicidade, inclusive corrida no índice único, responde 5 4. A auditoria do recebimento não pode desfazer o ack: se a trilha falhar, a JUCEB ainda recebe 3 ou 5 5. A abertura do processo vai para ProtocolarRecebimentoReginJob. Se a fila falhar, o recebimento permanece e a pendência é registrada; a JUCEB não recebe HTTP 500 por isso 6. O protocolador lê as perguntas que vieram no envelope e casa respostas com a planilha de tratamento. Não há formulário complementar hospedado à parte 7. A devolução do parecer é outra chamada HTTP (HU de Junta). O vínculo de protocolo BAP não é feito: o registro BAP ligado na aplicação devolve nulo Não evidenciado no código: Vínculo do protocolo BAP (o binding atual não consulta base da Junta) Tela da SEDUR que hospede o questionário complementar fora do envelope. Divergência em relação à redação anterior: O texto pedia formulário complementar hospedado pela SEDUR e vínculo de BAP no mesmo fluxo. O código recebe o envelope, extrai as perguntas que já vieram e não vincula BAP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REDESIM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REDESIM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redesim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Receber o envelope da JUCEB/REGIN, persistir o protocolo e abrir o processo municipal a partir dessa declaração.</w:t>
      </w:r>
    </w:p>
    <w:p>
      <w:pPr>
        <w:pStyle w:val="Heading1"/>
      </w:pPr>
      <w:r>
        <w:t>HISTÓRIA DE USUÁRIO: Integrar com REDESIM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acusar o recebimento do REGIN só depois de gravar o envelope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Junta não tratar como entregue um protocolo que não ficou armazenado.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URL /api_integracao/recebe é pública de propósito: a JUCEB chama sem sessão Laravel</w:t>
      </w:r>
    </w:p>
    <w:p>
      <w:pPr>
        <w:jc w:val="both"/>
      </w:pPr>
      <w:r>
        <w:rPr>
          <w:rFonts w:ascii="Arial" w:hAnsi="Arial"/>
          <w:sz w:val="24"/>
        </w:rPr>
        <w:t>• Throttle regin-recebe. Middleware LogInboundIntegration registra a entrada</w:t>
      </w:r>
    </w:p>
    <w:p>
      <w:pPr>
        <w:jc w:val="both"/>
      </w:pPr>
      <w:r>
        <w:rPr>
          <w:rFonts w:ascii="Arial" w:hAnsi="Arial"/>
          <w:sz w:val="24"/>
        </w:rPr>
        <w:t>• Documentação em /api_integracao/docs fica fora desse throttle</w:t>
      </w:r>
    </w:p>
    <w:p>
      <w:pPr>
        <w:jc w:val="both"/>
      </w:pPr>
      <w:r>
        <w:rPr>
          <w:rFonts w:ascii="Arial" w:hAnsi="Arial"/>
          <w:sz w:val="24"/>
        </w:rPr>
        <w:t>• Protocolo em branco é rejeitado</w:t>
      </w:r>
    </w:p>
    <w:p>
      <w:pPr>
        <w:jc w:val="both"/>
      </w:pPr>
      <w:r>
        <w:rPr>
          <w:rFonts w:ascii="Arial" w:hAnsi="Arial"/>
          <w:sz w:val="24"/>
        </w:rPr>
        <w:t>• Declaração reconhecida com campos faltantes para protocolar é rejeitada com a lista do que falta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REDESIM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REDESIM]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acusar o recebimento do REGIN só depois de gravar o envelope,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Receber o envelope da JUCEB/REGIN, persistir o protocolo e abrir o processo municipal a partir dessa declaração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HU.103 - INTEGRAR COM REDESIM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