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HU.108 – INTEGRAR COM PROTOCOLO MUNICIPAL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HU-108. Não há cliente nem rota que registre o processo num sistema externo de protocolo municipal Regras evidenciadas no código: (1) Protocolo interno e protocolo REGIN não substituem um registro em sistema municipal de tramitação. Fluxo evidenciado: 1. O número de protocolo do Viabiliza, o comprovante e a consulta pública de protocolo são gerados e lidos na própria base 2. O recebimento REGIN grava o protocolo que a Junta enviou. Isso não abre chamada a um protocolo municipal 3. Não há classe, fila ou listener de integração com sistema de protocolo da prefeitura Não evidenciado no código: URL, credencial, fila de retentativa ou confirmação de registro em protocolo municipal. Divergência em relação à redação anterior: O texto pedia centralizar a tramitação no protocolo oficial. O código protocola no próprio Viabiliza e recebe o protocolo da Junta; não há o sistema municipal de protocolo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Integrar com Protocolo Municipal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Integrar com Protocolo Municipal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integrar com protocolo municipal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Não há cliente nem rota que registre o processo num sistema externo de protocolo municipal.</w:t>
      </w:r>
    </w:p>
    <w:p>
      <w:pPr>
        <w:pStyle w:val="Heading1"/>
      </w:pPr>
      <w:r>
        <w:t>HISTÓRIA DE USUÁRIO: Integrar com Protocolo Municipal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do Viabiliza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Não há cliente nem rota que registre o processo num sistema externo de protocolo municipal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comportamento do código seja o descrito nesta história.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permissão, controller ou parâmetro de URL de protocolo municipal</w:t>
      </w:r>
    </w:p>
    <w:p>
      <w:pPr>
        <w:jc w:val="both"/>
      </w:pPr>
      <w:r>
        <w:rPr>
          <w:rFonts w:ascii="Arial" w:hAnsi="Arial"/>
          <w:sz w:val="24"/>
        </w:rPr>
        <w:t>• Não há validação de retorno de protocolo externo municipal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Integrar com Protocolo Municipal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Integrar com Protocolo Municipal]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Não há cliente nem rota que registre o processo num sistema externo de protocolo municipal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cliente nem rota que registre o processo num sistema externo de protocolo municipal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HU.108 - INTEGRAR COM PROTOCOLO MUNICIPAL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